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96" w:rsidRDefault="001774F1">
      <w:pPr>
        <w:pStyle w:val="2"/>
        <w:ind w:firstLineChars="1100" w:firstLine="3092"/>
        <w:jc w:val="both"/>
        <w:rPr>
          <w:rFonts w:hint="eastAsia"/>
        </w:rPr>
      </w:pPr>
      <w:r>
        <w:rPr>
          <w:rFonts w:hint="eastAsia"/>
        </w:rPr>
        <w:t>光电效应</w:t>
      </w:r>
      <w:r w:rsidR="00515334">
        <w:rPr>
          <w:rFonts w:hint="eastAsia"/>
        </w:rPr>
        <w:t>课后作业</w:t>
      </w:r>
      <w:r>
        <w:rPr>
          <w:rFonts w:hint="eastAsia"/>
        </w:rPr>
        <w:t>答案</w:t>
      </w:r>
    </w:p>
    <w:p w:rsidR="006B5596" w:rsidRDefault="001774F1">
      <w:pPr>
        <w:pStyle w:val="ItemAnswer"/>
      </w:pPr>
      <w:r>
        <w:rPr>
          <w:b/>
        </w:rPr>
        <w:t>第一部分</w:t>
      </w:r>
      <w:bookmarkStart w:id="0" w:name="_GoBack"/>
      <w:bookmarkEnd w:id="0"/>
    </w:p>
    <w:p w:rsidR="006B5596" w:rsidRDefault="001774F1">
      <w:pPr>
        <w:pStyle w:val="ItemAnswer"/>
      </w:pPr>
      <w:r>
        <w:rPr>
          <w:rFonts w:hint="eastAsia"/>
        </w:rPr>
        <w:t>1</w:t>
      </w:r>
      <w:r>
        <w:t>.  B</w:t>
      </w:r>
    </w:p>
    <w:p w:rsidR="006B5596" w:rsidRDefault="001774F1">
      <w:pPr>
        <w:pStyle w:val="ItemAnswer"/>
      </w:pPr>
      <w:r>
        <w:t>【解析】</w:t>
      </w:r>
      <w:r>
        <w:rPr>
          <w:noProof/>
        </w:rPr>
        <w:drawing>
          <wp:inline distT="0" distB="0" distL="114300" distR="114300">
            <wp:extent cx="127000" cy="104140"/>
            <wp:effectExtent l="0" t="0" r="6350" b="12065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21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极中有无光电子射出，即能否发生光电效应，这个事情自然与入射频率有关；并且由爱因斯坦光电效应方程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908685" cy="131445"/>
            <wp:effectExtent l="0" t="0" r="0" b="1905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8804" cy="13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可知，入射光频率</w:t>
      </w:r>
      <w:r>
        <w:t xml:space="preserve"> </w:t>
      </w:r>
      <w:r>
        <w:rPr>
          <w:noProof/>
          <w:position w:val="-5"/>
        </w:rPr>
        <w:drawing>
          <wp:inline distT="0" distB="0" distL="114300" distR="114300">
            <wp:extent cx="218440" cy="140335"/>
            <wp:effectExtent l="0" t="0" r="0" b="13335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724" cy="1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，光电子的最大初动能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211455" cy="127000"/>
            <wp:effectExtent l="0" t="0" r="17145" b="5715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921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越大，因此，选项</w:t>
      </w:r>
      <w:r>
        <w:t>A</w:t>
      </w:r>
      <w:r>
        <w:t>错误，选项</w:t>
      </w:r>
      <w:r>
        <w:t>B</w:t>
      </w:r>
      <w:r>
        <w:t>正确。</w:t>
      </w:r>
    </w:p>
    <w:p w:rsidR="006B5596" w:rsidRDefault="001774F1">
      <w:pPr>
        <w:pStyle w:val="ItemAnswer"/>
      </w:pPr>
      <w:r>
        <w:t>光电管两端所加的反向电压只要小于遏止电压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58750" cy="127000"/>
            <wp:effectExtent l="0" t="0" r="12700" b="4445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776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，光电子就能从</w:t>
      </w:r>
      <w:r>
        <w:t xml:space="preserve"> </w:t>
      </w:r>
      <w:r>
        <w:rPr>
          <w:noProof/>
        </w:rPr>
        <w:drawing>
          <wp:inline distT="0" distB="0" distL="114300" distR="114300">
            <wp:extent cx="127000" cy="104140"/>
            <wp:effectExtent l="0" t="0" r="6350" b="12065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21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极到达</w:t>
      </w:r>
      <w:r>
        <w:t xml:space="preserve"> </w:t>
      </w:r>
      <w:r>
        <w:rPr>
          <w:noProof/>
        </w:rPr>
        <w:drawing>
          <wp:inline distT="0" distB="0" distL="114300" distR="114300">
            <wp:extent cx="114300" cy="104140"/>
            <wp:effectExtent l="0" t="0" r="0" b="12065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77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极，将电路接通，形成光电流，所以选项</w:t>
      </w:r>
      <w:r>
        <w:t>C</w:t>
      </w:r>
      <w:r>
        <w:t>错误。</w:t>
      </w:r>
    </w:p>
    <w:p w:rsidR="006B5596" w:rsidRDefault="001774F1">
      <w:pPr>
        <w:pStyle w:val="ItemAnswer"/>
      </w:pPr>
      <w:r>
        <w:t>在能发生光电效应的前提下，光电流的大小与光强成正比，和光电管所加的正向电压无关，因此选项</w:t>
      </w:r>
      <w:r>
        <w:t>D</w:t>
      </w:r>
      <w:r>
        <w:t>错误。</w:t>
      </w:r>
    </w:p>
    <w:p w:rsidR="006B5596" w:rsidRDefault="001774F1">
      <w:pPr>
        <w:pStyle w:val="ItemAnswer"/>
      </w:pPr>
      <w:r>
        <w:t>4.  D</w:t>
      </w:r>
    </w:p>
    <w:p w:rsidR="006B5596" w:rsidRDefault="001774F1">
      <w:pPr>
        <w:pStyle w:val="ItemAnswer"/>
      </w:pPr>
      <w:r>
        <w:t>【解析】锌板在紫外线的照射下发生光电效应，射出带负电的光电子，这样锌板本身带的正电荷就会多于负电荷，所以锌板带正电。验电器通过导线和锌板连在一起，所以验电器自然也就带上了正电荷。所以选项</w:t>
      </w:r>
      <w:r>
        <w:t>A</w:t>
      </w:r>
      <w:r>
        <w:t>、</w:t>
      </w:r>
      <w:r>
        <w:t>B</w:t>
      </w:r>
      <w:r>
        <w:t>均错误。光电效应发生的条件是照射光的频率大于金属板的极限频率。照射光的频率越高，金属板越容易发生光电效应。红光的频率低于紫外线的频率，所以改用红光照射锌板时，验电器的指针不一定会偏转，</w:t>
      </w:r>
      <w:r>
        <w:t>C</w:t>
      </w:r>
      <w:r>
        <w:t>选项错误。若改用同等强度频率更高的紫外线照射锌板，验电器的指针一定会偏转。所以</w:t>
      </w:r>
      <w:r>
        <w:t>D</w:t>
      </w:r>
      <w:r>
        <w:t>选项正确。</w:t>
      </w:r>
    </w:p>
    <w:p w:rsidR="006B5596" w:rsidRDefault="001774F1">
      <w:pPr>
        <w:pStyle w:val="ItemAnswer"/>
      </w:pPr>
      <w:r>
        <w:t>5.  B</w:t>
      </w:r>
    </w:p>
    <w:p w:rsidR="006B5596" w:rsidRDefault="001774F1">
      <w:pPr>
        <w:pStyle w:val="ItemAnswer"/>
      </w:pPr>
      <w:r>
        <w:t>【解析】因为红光折射率小于紫光</w:t>
      </w:r>
      <w:r>
        <w:t>，所以通过平行玻璃砖后，红光发生的侧移量较小，</w:t>
      </w:r>
      <w:r>
        <w:t>A</w:t>
      </w:r>
      <w:r>
        <w:t>选项错误；紫光折射率大，通过三棱镜后，偏折的程度就大，所以</w:t>
      </w:r>
      <w:r>
        <w:t>B</w:t>
      </w:r>
      <w:r>
        <w:t>选项正确；根据介质对光的折射率越大，光的频率越高、波长越短的规律，结合双缝干涉公式</w:t>
      </w:r>
      <w:r>
        <w:t xml:space="preserve"> </w:t>
      </w:r>
      <w:r>
        <w:rPr>
          <w:noProof/>
          <w:position w:val="-17"/>
        </w:rPr>
        <w:drawing>
          <wp:inline distT="0" distB="0" distL="114300" distR="114300">
            <wp:extent cx="632460" cy="322580"/>
            <wp:effectExtent l="0" t="0" r="0" b="127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2728" cy="3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可知，光屏上紫光的干涉条纹间距较窄，</w:t>
      </w:r>
      <w:r>
        <w:t>C</w:t>
      </w:r>
      <w:r>
        <w:t>选项错误；光的频率越高，越容易发生光电效应，红光频率低于紫光频率，所以紫光能发生光电效应，红光不一定能发生光电效应，</w:t>
      </w:r>
      <w:r>
        <w:t>D</w:t>
      </w:r>
      <w:r>
        <w:t>选项错误。</w:t>
      </w:r>
    </w:p>
    <w:p w:rsidR="006B5596" w:rsidRDefault="001774F1">
      <w:pPr>
        <w:pStyle w:val="ItemAnswer"/>
      </w:pPr>
      <w:r>
        <w:t>6.  C</w:t>
      </w:r>
    </w:p>
    <w:p w:rsidR="006B5596" w:rsidRDefault="001774F1">
      <w:pPr>
        <w:pStyle w:val="ItemAnswer"/>
      </w:pPr>
      <w:r>
        <w:t>7.  C</w:t>
      </w:r>
    </w:p>
    <w:p w:rsidR="006B5596" w:rsidRDefault="001774F1">
      <w:pPr>
        <w:pStyle w:val="ItemAnswer"/>
      </w:pPr>
      <w:r>
        <w:rPr>
          <w:rFonts w:hint="eastAsia"/>
        </w:rPr>
        <w:t>8</w:t>
      </w:r>
      <w:r>
        <w:t>.  C</w:t>
      </w:r>
    </w:p>
    <w:p w:rsidR="006B5596" w:rsidRDefault="001774F1">
      <w:pPr>
        <w:pStyle w:val="ItemAnswer"/>
      </w:pPr>
      <w:r>
        <w:rPr>
          <w:rFonts w:hint="eastAsia"/>
        </w:rPr>
        <w:t>9</w:t>
      </w:r>
      <w:r>
        <w:t>.  A</w:t>
      </w:r>
    </w:p>
    <w:p w:rsidR="006B5596" w:rsidRDefault="001774F1">
      <w:pPr>
        <w:pStyle w:val="ItemAnswer"/>
      </w:pPr>
      <w:r>
        <w:t>1</w:t>
      </w:r>
      <w:r>
        <w:rPr>
          <w:rFonts w:hint="eastAsia"/>
        </w:rPr>
        <w:t>0</w:t>
      </w:r>
      <w:r>
        <w:t>.  A</w:t>
      </w:r>
    </w:p>
    <w:p w:rsidR="006B5596" w:rsidRDefault="006B5596"/>
    <w:sectPr w:rsidR="006B5596" w:rsidSect="006B5596">
      <w:footerReference w:type="default" r:id="rId14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4F1" w:rsidRDefault="001774F1" w:rsidP="006B5596">
      <w:pPr>
        <w:spacing w:line="240" w:lineRule="auto"/>
      </w:pPr>
      <w:r>
        <w:separator/>
      </w:r>
    </w:p>
  </w:endnote>
  <w:endnote w:type="continuationSeparator" w:id="1">
    <w:p w:rsidR="001774F1" w:rsidRDefault="001774F1" w:rsidP="006B5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96" w:rsidRDefault="001774F1">
    <w:pPr>
      <w:pStyle w:val="a3"/>
      <w:jc w:val="center"/>
      <w:rPr>
        <w:color w:val="404040" w:themeColor="text1" w:themeTint="BF"/>
        <w:sz w:val="15"/>
        <w:szCs w:val="15"/>
      </w:rPr>
    </w:pPr>
    <w:r>
      <w:rPr>
        <w:rFonts w:hint="eastAsia"/>
        <w:color w:val="404040" w:themeColor="text1" w:themeTint="BF"/>
        <w:sz w:val="15"/>
        <w:szCs w:val="15"/>
      </w:rPr>
      <w:t>第</w:t>
    </w:r>
    <w:r w:rsidR="006B5596">
      <w:rPr>
        <w:color w:val="404040" w:themeColor="text1" w:themeTint="BF"/>
        <w:sz w:val="15"/>
        <w:szCs w:val="15"/>
      </w:rPr>
      <w:fldChar w:fldCharType="begin"/>
    </w:r>
    <w:r>
      <w:rPr>
        <w:color w:val="404040" w:themeColor="text1" w:themeTint="BF"/>
        <w:sz w:val="15"/>
        <w:szCs w:val="15"/>
      </w:rPr>
      <w:instrText xml:space="preserve"> PAGE   \* MERGEFORMAT </w:instrText>
    </w:r>
    <w:r w:rsidR="006B5596">
      <w:rPr>
        <w:color w:val="404040" w:themeColor="text1" w:themeTint="BF"/>
        <w:sz w:val="15"/>
        <w:szCs w:val="15"/>
      </w:rPr>
      <w:fldChar w:fldCharType="separate"/>
    </w:r>
    <w:r w:rsidR="00515334">
      <w:rPr>
        <w:noProof/>
        <w:color w:val="404040" w:themeColor="text1" w:themeTint="BF"/>
        <w:sz w:val="15"/>
        <w:szCs w:val="15"/>
      </w:rPr>
      <w:t>1</w:t>
    </w:r>
    <w:r w:rsidR="006B5596"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515334" w:rsidRPr="00515334">
        <w:rPr>
          <w:noProof/>
          <w:color w:val="404040" w:themeColor="text1" w:themeTint="BF"/>
          <w:sz w:val="15"/>
          <w:szCs w:val="15"/>
        </w:rPr>
        <w:t>1</w:t>
      </w:r>
    </w:fldSimple>
    <w:r>
      <w:rPr>
        <w:rFonts w:hint="eastAsia"/>
        <w:color w:val="404040" w:themeColor="text1" w:themeTint="BF"/>
        <w:sz w:val="15"/>
        <w:szCs w:val="15"/>
      </w:rPr>
      <w:t xml:space="preserve"> </w:t>
    </w:r>
    <w:r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4F1" w:rsidRDefault="001774F1" w:rsidP="006B5596">
      <w:pPr>
        <w:spacing w:line="240" w:lineRule="auto"/>
      </w:pPr>
      <w:r>
        <w:separator/>
      </w:r>
    </w:p>
  </w:footnote>
  <w:footnote w:type="continuationSeparator" w:id="1">
    <w:p w:rsidR="001774F1" w:rsidRDefault="001774F1" w:rsidP="006B55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774F1"/>
    <w:rsid w:val="00515334"/>
    <w:rsid w:val="006B5596"/>
    <w:rsid w:val="0F156F90"/>
    <w:rsid w:val="30EF2975"/>
    <w:rsid w:val="7B47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596"/>
    <w:pPr>
      <w:spacing w:line="360" w:lineRule="auto"/>
    </w:pPr>
    <w:rPr>
      <w:sz w:val="21"/>
      <w:szCs w:val="21"/>
    </w:rPr>
  </w:style>
  <w:style w:type="paragraph" w:styleId="2">
    <w:name w:val="heading 2"/>
    <w:basedOn w:val="a"/>
    <w:next w:val="a"/>
    <w:uiPriority w:val="9"/>
    <w:unhideWhenUsed/>
    <w:rsid w:val="006B5596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6B559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customStyle="1" w:styleId="ItemAnswer">
    <w:name w:val="ItemAnswer"/>
    <w:basedOn w:val="a"/>
    <w:rsid w:val="006B5596"/>
    <w:pPr>
      <w:spacing w:line="312" w:lineRule="auto"/>
    </w:pPr>
  </w:style>
  <w:style w:type="paragraph" w:styleId="a4">
    <w:name w:val="Balloon Text"/>
    <w:basedOn w:val="a"/>
    <w:link w:val="Char"/>
    <w:rsid w:val="0051533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515334"/>
    <w:rPr>
      <w:sz w:val="18"/>
      <w:szCs w:val="18"/>
    </w:rPr>
  </w:style>
  <w:style w:type="paragraph" w:styleId="a5">
    <w:name w:val="header"/>
    <w:basedOn w:val="a"/>
    <w:link w:val="Char0"/>
    <w:rsid w:val="00515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153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Kingsoft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ccpit</cp:lastModifiedBy>
  <cp:revision>3</cp:revision>
  <dcterms:created xsi:type="dcterms:W3CDTF">2014-10-29T12:08:00Z</dcterms:created>
  <dcterms:modified xsi:type="dcterms:W3CDTF">2020-02-05T11:45:00Z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