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0"/>
        <w:ind w:left="1201" w:hanging="336"/>
      </w:pPr>
      <w:r>
        <w:t>光学实验拓展练习答案</w:t>
      </w:r>
    </w:p>
    <w:p>
      <w:pPr>
        <w:pStyle w:val="177"/>
      </w:pPr>
      <w:bookmarkStart w:id="0" w:name="_GoBack"/>
      <w:bookmarkEnd w:id="0"/>
      <w:r>
        <w:t>1.  C</w:t>
      </w:r>
    </w:p>
    <w:p>
      <w:pPr>
        <w:pStyle w:val="177"/>
      </w:pPr>
      <w:r>
        <w:t>【解析】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应同时挡住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，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的像，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 xml:space="preserve"> 应挡住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本身和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、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的像，故选项 C 正确。</w:t>
      </w:r>
    </w:p>
    <w:p>
      <w:pPr>
        <w:pStyle w:val="177"/>
      </w:pPr>
      <w:r>
        <w:t xml:space="preserve">2.  </w:t>
      </w:r>
      <m:oMath>
        <m:f>
          <m:fPr/>
          <m:num>
            <m:r>
              <w:rPr>
                <w:rFonts w:ascii="Cambria Math" w:hAnsi="Cambria Math"/>
              </w:rPr>
              <m:t>Δx⋅L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</m:oMath>
      <w:r>
        <w:t>；</w:t>
      </w:r>
      <m:oMath>
        <m:r>
          <w:rPr>
            <w:rFonts w:ascii="Cambria Math" w:hAnsi="Cambria Math"/>
          </w:rPr>
          <m:t>5.2×</m:t>
        </m:r>
        <m:sSup>
          <m:sSupPr/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−7</m:t>
            </m:r>
          </m:sup>
        </m:sSup>
      </m:oMath>
    </w:p>
    <w:p>
      <w:pPr>
        <w:pStyle w:val="177"/>
      </w:pPr>
      <w:r>
        <w:t>3.  单缝；BD</w:t>
      </w:r>
    </w:p>
    <w:p>
      <w:pPr>
        <w:pStyle w:val="177"/>
      </w:pPr>
      <w:r>
        <w:t>4. （1） BD</w:t>
      </w:r>
    </w:p>
    <w:p>
      <w:pPr>
        <w:pStyle w:val="177"/>
      </w:pPr>
      <w:r>
        <w:t xml:space="preserve">【解析】在棱镜的左侧画出一条直线，并在线上竖直插上两枚大头针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和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，确定入射光线，然后插上大头针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，使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挡住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、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的像，再插上大头针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 xml:space="preserve">，使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 xml:space="preserve"> 挡住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和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、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的像，从而确定出射光线。</w:t>
      </w:r>
    </w:p>
    <w:p>
      <w:pPr>
        <w:pStyle w:val="177"/>
      </w:pPr>
      <w:r>
        <w:t>    （2） 乙；</w:t>
      </w:r>
      <m:oMath>
        <m:f>
          <m:fPr/>
          <m:num>
            <m:r>
              <w:rPr>
                <w:rFonts w:ascii="Cambria Math" w:hAnsi="Cambria Math"/>
              </w:rPr>
              <m:t>DE</m:t>
            </m:r>
          </m:num>
          <m:den>
            <m:r>
              <w:rPr>
                <w:rFonts w:ascii="Cambria Math" w:hAnsi="Cambria Math"/>
              </w:rPr>
              <m:t>GF</m:t>
            </m:r>
          </m:den>
        </m:f>
      </m:oMath>
    </w:p>
    <w:p>
      <w:pPr>
        <w:pStyle w:val="177"/>
      </w:pPr>
      <w:r>
        <w:t xml:space="preserve">【解析】设入射角为 </w:t>
      </w:r>
      <m:oMath>
        <m:r>
          <w:rPr>
            <w:rFonts w:ascii="Cambria Math" w:hAnsi="Cambria Math"/>
          </w:rPr>
          <m:t>α</m:t>
        </m:r>
      </m:oMath>
      <w:r>
        <w:t xml:space="preserve">，折射角为 </w:t>
      </w:r>
      <m:oMath>
        <m:r>
          <w:rPr>
            <w:rFonts w:ascii="Cambria Math" w:hAnsi="Cambria Math"/>
          </w:rPr>
          <m:t>β</m:t>
        </m:r>
      </m:oMath>
      <w:r>
        <w:t>，根据折射定律得，根据几何关系有：对于甲图，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α=</m:t>
        </m:r>
        <m:f>
          <m:fPr/>
          <m:num>
            <m:r>
              <w:rPr>
                <w:rFonts w:ascii="Cambria Math" w:hAnsi="Cambria Math"/>
              </w:rPr>
              <m:t>DE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>
        <w:t>，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β=</m:t>
        </m:r>
        <m:f>
          <m:fPr/>
          <m:num>
            <m:r>
              <w:rPr>
                <w:rFonts w:ascii="Cambria Math" w:hAnsi="Cambria Math"/>
              </w:rPr>
              <m:t>GF</m:t>
            </m:r>
          </m:num>
          <m:den>
            <m:r>
              <w:rPr>
                <w:rFonts w:ascii="Cambria Math" w:hAnsi="Cambria Math"/>
              </w:rPr>
              <m:t>OG</m:t>
            </m:r>
          </m:den>
        </m:f>
      </m:oMath>
      <w:r>
        <w:t>，对于乙图，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α=</m:t>
        </m:r>
        <m:f>
          <m:fPr/>
          <m:num>
            <m:r>
              <w:rPr>
                <w:rFonts w:ascii="Cambria Math" w:hAnsi="Cambria Math"/>
              </w:rPr>
              <m:t>DE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>
        <w:t>，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β=</m:t>
        </m:r>
        <m:f>
          <m:fPr/>
          <m:num>
            <m:r>
              <w:rPr>
                <w:rFonts w:ascii="Cambria Math" w:hAnsi="Cambria Math"/>
              </w:rPr>
              <m:t>GF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>
        <w:t xml:space="preserve">，可知仅通过测量 </w:t>
      </w:r>
      <m:oMath>
        <m:r>
          <w:rPr>
            <w:rFonts w:ascii="Cambria Math" w:hAnsi="Cambria Math"/>
          </w:rPr>
          <m:t>ED</m:t>
        </m:r>
      </m:oMath>
      <w:r>
        <w:t xml:space="preserve"> 、 </w:t>
      </w:r>
      <m:oMath>
        <m:r>
          <w:rPr>
            <w:rFonts w:ascii="Cambria Math" w:hAnsi="Cambria Math"/>
          </w:rPr>
          <m:t>FG</m:t>
        </m:r>
      </m:oMath>
      <w:r>
        <w:t xml:space="preserve"> 的长度便可正确计算出折射率的是图乙，折射率 </w:t>
      </w:r>
      <m:oMath>
        <m:r>
          <w:rPr>
            <w:rFonts w:ascii="Cambria Math" w:hAnsi="Cambria Math"/>
          </w:rPr>
          <m:t>n=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β</m:t>
            </m:r>
          </m:den>
        </m:f>
        <m:r>
          <w:rPr>
            <w:rFonts w:ascii="Cambria Math" w:hAnsi="Cambria Math"/>
          </w:rPr>
          <m:t>=</m:t>
        </m:r>
        <m:f>
          <m:fPr/>
          <m:num>
            <m:r>
              <w:rPr>
                <w:rFonts w:ascii="Cambria Math" w:hAnsi="Cambria Math"/>
              </w:rPr>
              <m:t>DE</m:t>
            </m:r>
          </m:num>
          <m:den>
            <m:r>
              <w:rPr>
                <w:rFonts w:ascii="Cambria Math" w:hAnsi="Cambria Math"/>
              </w:rPr>
              <m:t>GF</m:t>
            </m:r>
          </m:den>
        </m:f>
      </m:oMath>
      <w:r>
        <w:t>。</w:t>
      </w:r>
    </w:p>
    <w:p>
      <w:pPr>
        <w:pStyle w:val="177"/>
      </w:pPr>
      <w:r>
        <w:t xml:space="preserve">5.  </w:t>
      </w:r>
      <m:oMath>
        <m:sSub>
          <m:sSubPr/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、 </w:t>
      </w:r>
      <m:oMath>
        <m:sSub>
          <m:sSubPr/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>；</w:t>
      </w:r>
      <m:oMath>
        <m:f>
          <m:fPr/>
          <m:num>
            <m:sSub>
              <m:sSubPr/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/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den>
        </m:f>
      </m:oMath>
    </w:p>
    <w:p>
      <w:pPr>
        <w:pStyle w:val="177"/>
      </w:pPr>
      <w:r>
        <w:t xml:space="preserve">【解析】设圆的半径为 </w:t>
      </w:r>
      <m:oMath>
        <m:r>
          <w:rPr>
            <w:rFonts w:ascii="Cambria Math" w:hAnsi="Cambria Math"/>
          </w:rPr>
          <m:t>R</m:t>
        </m:r>
      </m:oMath>
      <w:r>
        <w:t>，由几何知识得入射角的正弦为：</w:t>
      </w:r>
    </w:p>
    <w:p>
      <w:pPr>
        <w:pStyle w:val="177"/>
      </w:pP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∠AOB=</m:t>
        </m:r>
        <m:f>
          <m:fPr/>
          <m:num>
            <m:r>
              <w:rPr>
                <w:rFonts w:ascii="Cambria Math" w:hAnsi="Cambria Math"/>
              </w:rPr>
              <m:t>AB</m:t>
            </m:r>
          </m:num>
          <m:den>
            <m:r>
              <w:rPr>
                <w:rFonts w:ascii="Cambria Math" w:hAnsi="Cambria Math"/>
              </w:rPr>
              <m:t>AO</m:t>
            </m:r>
          </m:den>
        </m:f>
        <m:r>
          <w:rPr>
            <w:rFonts w:ascii="Cambria Math" w:hAnsi="Cambria Math"/>
          </w:rPr>
          <m:t>=</m:t>
        </m:r>
        <m:f>
          <m:fPr/>
          <m:num>
            <m:sSub>
              <m:sSubPr/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>
        <w:t xml:space="preserve"> </w:t>
      </w:r>
    </w:p>
    <w:p>
      <w:pPr>
        <w:pStyle w:val="177"/>
      </w:pPr>
      <w:r>
        <w:t>折射角的正弦为：</w:t>
      </w:r>
    </w:p>
    <w:p>
      <w:pPr>
        <w:pStyle w:val="177"/>
      </w:pP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∠DOC=</m:t>
        </m:r>
        <m:f>
          <m:fPr/>
          <m:num>
            <m:r>
              <w:rPr>
                <w:rFonts w:ascii="Cambria Math" w:hAnsi="Cambria Math"/>
              </w:rPr>
              <m:t>CD</m:t>
            </m:r>
          </m:num>
          <m:den>
            <m:r>
              <w:rPr>
                <w:rFonts w:ascii="Cambria Math" w:hAnsi="Cambria Math"/>
              </w:rPr>
              <m:t>OC</m:t>
            </m:r>
          </m:den>
        </m:f>
        <m:r>
          <w:rPr>
            <w:rFonts w:ascii="Cambria Math" w:hAnsi="Cambria Math"/>
          </w:rPr>
          <m:t>=</m:t>
        </m:r>
        <m:f>
          <m:fPr/>
          <m:num>
            <m:sSub>
              <m:sSubPr/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>
        <w:t xml:space="preserve"> </w:t>
      </w:r>
    </w:p>
    <w:p>
      <w:pPr>
        <w:pStyle w:val="177"/>
      </w:pPr>
      <w:r>
        <w:t xml:space="preserve">根据折射定律 </w:t>
      </w:r>
      <m:oMath>
        <m:r>
          <w:rPr>
            <w:rFonts w:ascii="Cambria Math" w:hAnsi="Cambria Math"/>
          </w:rPr>
          <m:t>n=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r</m:t>
            </m:r>
          </m:den>
        </m:f>
      </m:oMath>
      <w:r>
        <w:t>，得：</w:t>
      </w:r>
      <m:oMath>
        <m:r>
          <w:rPr>
            <w:rFonts w:ascii="Cambria Math" w:hAnsi="Cambria Math"/>
          </w:rPr>
          <m:t>n=</m:t>
        </m:r>
        <m:f>
          <m:fPr/>
          <m:num>
            <m:sSub>
              <m:sSubPr/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/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den>
        </m:f>
      </m:oMath>
      <w:r>
        <w:t xml:space="preserve">，所以需要测量的量是 </w:t>
      </w:r>
      <m:oMath>
        <m:sSub>
          <m:sSubPr/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、 </w:t>
      </w:r>
      <m:oMath>
        <m:sSub>
          <m:sSubPr/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>。</w:t>
      </w:r>
    </w:p>
    <w:p>
      <w:pPr>
        <w:pStyle w:val="177"/>
      </w:pPr>
      <w:r>
        <w:t xml:space="preserve">6. （1） </w:t>
      </w:r>
      <m:oMath>
        <m:r>
          <w:rPr>
            <w:rFonts w:ascii="Cambria Math" w:hAnsi="Cambria Math"/>
          </w:rPr>
          <m:t>2.190</m:t>
        </m:r>
      </m:oMath>
      <w:r>
        <w:t>；</w:t>
      </w:r>
      <m:oMath>
        <m:r>
          <w:rPr>
            <w:rFonts w:ascii="Cambria Math" w:hAnsi="Cambria Math"/>
          </w:rPr>
          <m:t>7.868</m:t>
        </m:r>
      </m:oMath>
      <w:r>
        <w:t>；</w:t>
      </w:r>
      <m:oMath>
        <m:r>
          <w:rPr>
            <w:rFonts w:ascii="Cambria Math" w:hAnsi="Cambria Math"/>
          </w:rPr>
          <m:t>1.893</m:t>
        </m:r>
      </m:oMath>
    </w:p>
    <w:p>
      <w:pPr>
        <w:pStyle w:val="177"/>
      </w:pPr>
      <w:r>
        <w:t xml:space="preserve">【解析】图 </w:t>
      </w:r>
      <m:oMath>
        <m:r>
          <w:rPr>
            <w:rFonts w:ascii="Cambria Math" w:hAnsi="Cambria Math"/>
          </w:rPr>
          <m:t>c</m:t>
        </m:r>
      </m:oMath>
      <w:r>
        <w:t xml:space="preserve"> 中螺旋测微器的固定刻度读数为 </w:t>
      </w:r>
      <m:oMath>
        <m:r>
          <w:rPr>
            <w:rFonts w:ascii="Cambria Math" w:hAnsi="Cambria Math"/>
          </w:rPr>
          <m:t>2 </m:t>
        </m:r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m</m:t>
        </m:r>
      </m:oMath>
      <w:r>
        <w:t xml:space="preserve">，可动刻度读数为 </w:t>
      </w:r>
      <m:oMath>
        <m:r>
          <w:rPr>
            <w:rFonts w:ascii="Cambria Math" w:hAnsi="Cambria Math"/>
          </w:rPr>
          <m:t>0.190 </m:t>
        </m:r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m</m:t>
        </m:r>
      </m:oMath>
      <w:r>
        <w:t xml:space="preserve">，则最终读数为 </w:t>
      </w:r>
      <m:oMath>
        <m:sSub>
          <m:sSubPr/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=2.190 </m:t>
        </m:r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m</m:t>
        </m:r>
      </m:oMath>
      <w:r>
        <w:t>；同理可得：</w:t>
      </w:r>
      <m:oMath>
        <m:sSub>
          <m:sSubPr/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=7.5 </m:t>
        </m:r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m+0.368 </m:t>
        </m:r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m=7.868 </m:t>
        </m:r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m</m:t>
        </m:r>
      </m:oMath>
      <w:r>
        <w:t xml:space="preserve">；所以 </w:t>
      </w:r>
      <m:oMath>
        <m:r>
          <w:rPr>
            <w:rFonts w:ascii="Cambria Math" w:hAnsi="Cambria Math"/>
          </w:rPr>
          <m:t>Δx=(</m:t>
        </m:r>
        <m:sSub>
          <m:sSubPr/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−</m:t>
        </m:r>
        <m:sSub>
          <m:sSubPr/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)×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=1.893 </m:t>
        </m:r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m</m:t>
        </m:r>
      </m:oMath>
    </w:p>
    <w:p>
      <w:pPr>
        <w:pStyle w:val="177"/>
      </w:pPr>
      <w:r>
        <w:t xml:space="preserve">    （2） </w:t>
      </w:r>
      <m:oMath>
        <m:f>
          <m:fPr/>
          <m:num>
            <m:sSub>
              <m:sSubPr/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/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Δx</m:t>
        </m:r>
      </m:oMath>
      <w:r>
        <w:t>；676</w:t>
      </w:r>
    </w:p>
    <w:p>
      <w:pPr>
        <w:pStyle w:val="177"/>
      </w:pPr>
      <w:r>
        <w:t xml:space="preserve">【解析】根据双缝干涉条纹的间距公式 </w:t>
      </w:r>
      <m:oMath>
        <m:r>
          <w:rPr>
            <w:rFonts w:ascii="Cambria Math" w:hAnsi="Cambria Math"/>
          </w:rPr>
          <m:t>Δx=</m:t>
        </m:r>
        <m:f>
          <m:fPr/>
          <m:num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  <m:r>
          <w:rPr>
            <w:rFonts w:ascii="Cambria Math" w:hAnsi="Cambria Math"/>
          </w:rPr>
          <m:t>λ</m:t>
        </m:r>
      </m:oMath>
      <w:r>
        <w:t xml:space="preserve"> 得：</w:t>
      </w:r>
      <m:oMath>
        <m:r>
          <w:rPr>
            <w:rFonts w:ascii="Cambria Math" w:hAnsi="Cambria Math"/>
          </w:rPr>
          <m:t>λ=</m:t>
        </m:r>
        <m:f>
          <m:fPr/>
          <m:num>
            <m:sSub>
              <m:sSubPr/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/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Δx=</m:t>
        </m:r>
        <m:f>
          <m:fPr/>
          <m:num>
            <m:r>
              <w:rPr>
                <w:rFonts w:ascii="Cambria Math" w:hAnsi="Cambria Math"/>
              </w:rPr>
              <m:t>0.25×</m:t>
            </m:r>
            <m:sSup>
              <m:sSupPr/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−3</m:t>
                </m:r>
              </m:sup>
            </m:sSup>
            <m:r>
              <w:rPr>
                <w:rFonts w:ascii="Cambria Math" w:hAnsi="Cambria Math"/>
              </w:rPr>
              <m:t>×1.893×</m:t>
            </m:r>
            <m:sSup>
              <m:sSupPr/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−3</m:t>
                </m:r>
              </m:sup>
            </m:sSup>
          </m:num>
          <m:den>
            <m:r>
              <w:rPr>
                <w:rFonts w:ascii="Cambria Math" w:hAnsi="Cambria Math"/>
              </w:rPr>
              <m:t>0.7</m:t>
            </m:r>
          </m:den>
        </m:f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=6.76</m:t>
        </m:r>
        <m:r>
          <m:rPr>
            <m:sty m:val="p"/>
          </m:rPr>
          <w:rPr>
            <w:rFonts w:ascii="Cambria Math" w:hAnsi="Cambria Math"/>
          </w:rPr>
          <m:t>×</m:t>
        </m:r>
        <m:sSup>
          <m:sSupPr/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−7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=676 </m:t>
        </m:r>
        <m:r>
          <m:rPr>
            <m:sty m:val="p"/>
          </m:rP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m</m:t>
        </m:r>
      </m:oMath>
    </w:p>
    <w:p>
      <w:pPr>
        <w:pStyle w:val="177"/>
      </w:pPr>
    </w:p>
    <w:sectPr>
      <w:footerReference r:id="rId3" w:type="default"/>
      <w:pgSz w:w="12240" w:h="15840"/>
      <w:pgMar w:top="1134" w:right="1418" w:bottom="1134" w:left="1418" w:header="720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center"/>
      <w:rPr>
        <w:color w:val="3F3F3F" w:themeColor="text1" w:themeTint="BF"/>
        <w:sz w:val="15"/>
        <w:szCs w:val="15"/>
      </w:rPr>
    </w:pPr>
    <w:r>
      <w:rPr>
        <w:rFonts w:hint="eastAsia"/>
        <w:color w:val="3F3F3F" w:themeColor="text1" w:themeTint="BF"/>
        <w:sz w:val="15"/>
        <w:szCs w:val="15"/>
      </w:rPr>
      <w:t>第</w:t>
    </w:r>
    <w:r>
      <w:rPr>
        <w:color w:val="3F3F3F" w:themeColor="text1" w:themeTint="BF"/>
        <w:sz w:val="15"/>
        <w:szCs w:val="15"/>
      </w:rPr>
      <w:fldChar w:fldCharType="begin"/>
    </w:r>
    <w:r>
      <w:rPr>
        <w:color w:val="3F3F3F" w:themeColor="text1" w:themeTint="BF"/>
        <w:sz w:val="15"/>
        <w:szCs w:val="15"/>
      </w:rPr>
      <w:instrText xml:space="preserve"> PAGE   \* MERGEFORMAT </w:instrText>
    </w:r>
    <w:r>
      <w:rPr>
        <w:color w:val="3F3F3F" w:themeColor="text1" w:themeTint="BF"/>
        <w:sz w:val="15"/>
        <w:szCs w:val="15"/>
      </w:rPr>
      <w:fldChar w:fldCharType="separate"/>
    </w:r>
    <w:r>
      <w:rPr>
        <w:color w:val="3F3F3F" w:themeColor="text1" w:themeTint="BF"/>
        <w:sz w:val="15"/>
        <w:szCs w:val="15"/>
      </w:rPr>
      <w:t>1</w:t>
    </w:r>
    <w:r>
      <w:rPr>
        <w:color w:val="3F3F3F" w:themeColor="text1" w:themeTint="BF"/>
        <w:sz w:val="15"/>
        <w:szCs w:val="15"/>
      </w:rPr>
      <w:fldChar w:fldCharType="end"/>
    </w:r>
    <w:r>
      <w:rPr>
        <w:rFonts w:hint="eastAsia"/>
        <w:color w:val="3F3F3F" w:themeColor="text1" w:themeTint="BF"/>
        <w:sz w:val="15"/>
        <w:szCs w:val="15"/>
      </w:rPr>
      <w:t>页（共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3F3F3F" w:themeColor="text1" w:themeTint="BF"/>
        <w:sz w:val="15"/>
        <w:szCs w:val="15"/>
      </w:rPr>
      <w:t>1</w:t>
    </w:r>
    <w:r>
      <w:rPr>
        <w:color w:val="3F3F3F" w:themeColor="text1" w:themeTint="BF"/>
        <w:sz w:val="15"/>
        <w:szCs w:val="15"/>
      </w:rPr>
      <w:fldChar w:fldCharType="end"/>
    </w:r>
    <w:r>
      <w:rPr>
        <w:rFonts w:hint="eastAsia"/>
        <w:color w:val="3F3F3F" w:themeColor="text1" w:themeTint="BF"/>
        <w:sz w:val="15"/>
        <w:szCs w:val="15"/>
      </w:rPr>
      <w:t xml:space="preserve"> 页）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720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  <w:rsid w:val="2EE82D1B"/>
    <w:rsid w:val="597D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qFormat="1"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30"/>
      <w:szCs w:val="30"/>
    </w:rPr>
  </w:style>
  <w:style w:type="paragraph" w:styleId="4">
    <w:name w:val="heading 2"/>
    <w:basedOn w:val="1"/>
    <w:next w:val="1"/>
    <w:link w:val="137"/>
    <w:unhideWhenUsed/>
    <w:uiPriority w:val="9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5">
    <w:name w:val="heading 3"/>
    <w:basedOn w:val="1"/>
    <w:next w:val="1"/>
    <w:link w:val="138"/>
    <w:unhideWhenUsed/>
    <w:qFormat/>
    <w:uiPriority w:val="9"/>
    <w:pPr>
      <w:keepNext/>
      <w:keepLines/>
      <w:spacing w:before="200"/>
      <w:jc w:val="center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6">
    <w:name w:val="heading 4"/>
    <w:basedOn w:val="1"/>
    <w:next w:val="1"/>
    <w:link w:val="156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">
    <w:name w:val="heading 5"/>
    <w:basedOn w:val="1"/>
    <w:next w:val="1"/>
    <w:link w:val="157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8">
    <w:name w:val="heading 6"/>
    <w:basedOn w:val="1"/>
    <w:next w:val="1"/>
    <w:link w:val="158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9">
    <w:name w:val="heading 7"/>
    <w:basedOn w:val="1"/>
    <w:next w:val="1"/>
    <w:link w:val="159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10">
    <w:name w:val="heading 8"/>
    <w:basedOn w:val="1"/>
    <w:next w:val="1"/>
    <w:link w:val="160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1">
    <w:name w:val="heading 9"/>
    <w:basedOn w:val="1"/>
    <w:next w:val="1"/>
    <w:link w:val="161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3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360" w:lineRule="auto"/>
    </w:pPr>
    <w:rPr>
      <w:rFonts w:ascii="Courier" w:hAnsi="Courier" w:eastAsiaTheme="minorEastAsia" w:cstheme="minorBidi"/>
      <w:sz w:val="20"/>
      <w:szCs w:val="20"/>
      <w:lang w:val="en-US" w:eastAsia="zh-CN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4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2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73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25">
    <w:name w:val="header"/>
    <w:basedOn w:val="1"/>
    <w:link w:val="17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6">
    <w:name w:val="Subtitle"/>
    <w:basedOn w:val="1"/>
    <w:next w:val="1"/>
    <w:link w:val="14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3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39"/>
    <w:uiPriority w:val="10"/>
    <w:pPr>
      <w:pBdr>
        <w:bottom w:val="single" w:color="auto" w:sz="8" w:space="1"/>
      </w:pBdr>
      <w:spacing w:after="300" w:line="240" w:lineRule="auto"/>
      <w:contextualSpacing/>
      <w:jc w:val="center"/>
    </w:pPr>
    <w:rPr>
      <w:rFonts w:asciiTheme="majorHAnsi" w:hAnsiTheme="majorHAnsi" w:eastAsiaTheme="majorEastAsia" w:cstheme="majorBidi"/>
      <w:spacing w:val="5"/>
      <w:kern w:val="28"/>
      <w:sz w:val="32"/>
      <w:szCs w:val="52"/>
    </w:rPr>
  </w:style>
  <w:style w:type="table" w:styleId="33">
    <w:name w:val="Table Grid"/>
    <w:basedOn w:val="32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uiPriority w:val="60"/>
    <w:pPr>
      <w:spacing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line="240" w:lineRule="auto"/>
    </w:pPr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line="240" w:lineRule="auto"/>
    </w:pPr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line="240" w:lineRule="auto"/>
    </w:pPr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line="240" w:lineRule="auto"/>
    </w:pPr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line="240" w:lineRule="auto"/>
    </w:pPr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line="240" w:lineRule="auto"/>
    </w:pPr>
    <w:rPr>
      <w:color w:val="E36C09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2">
    <w:name w:val="Colorful Shading Accent 1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3">
    <w:name w:val="Colorful Shading Accent 2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4">
    <w:name w:val="Colorful Shading Accent 3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6">
    <w:name w:val="Colorful Shading Accent 5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7">
    <w:name w:val="Colorful Shading Accent 6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8">
    <w:name w:val="Colorful List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paragraph" w:styleId="135">
    <w:name w:val="No Spacing"/>
    <w:qFormat/>
    <w:uiPriority w:val="1"/>
    <w:pPr>
      <w:spacing w:line="24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customStyle="1" w:styleId="136">
    <w:name w:val="标题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30"/>
      <w:szCs w:val="30"/>
    </w:rPr>
  </w:style>
  <w:style w:type="character" w:customStyle="1" w:styleId="137">
    <w:name w:val="标题 2 Char"/>
    <w:basedOn w:val="132"/>
    <w:link w:val="4"/>
    <w:uiPriority w:val="9"/>
    <w:rPr>
      <w:rFonts w:asciiTheme="majorHAnsi" w:hAnsiTheme="majorHAnsi" w:cstheme="majorBidi"/>
      <w:b/>
      <w:bCs/>
      <w:sz w:val="28"/>
      <w:szCs w:val="28"/>
    </w:rPr>
  </w:style>
  <w:style w:type="character" w:customStyle="1" w:styleId="138">
    <w:name w:val="标题 3 Char"/>
    <w:basedOn w:val="132"/>
    <w:link w:val="5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39">
    <w:name w:val="标题 Char"/>
    <w:basedOn w:val="132"/>
    <w:link w:val="31"/>
    <w:uiPriority w:val="10"/>
    <w:rPr>
      <w:rFonts w:asciiTheme="majorHAnsi" w:hAnsiTheme="majorHAnsi" w:eastAsiaTheme="majorEastAsia" w:cstheme="majorBidi"/>
      <w:spacing w:val="5"/>
      <w:kern w:val="28"/>
      <w:sz w:val="32"/>
      <w:szCs w:val="52"/>
    </w:rPr>
  </w:style>
  <w:style w:type="character" w:customStyle="1" w:styleId="140">
    <w:name w:val="副标题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41">
    <w:name w:val="List Paragraph"/>
    <w:basedOn w:val="1"/>
    <w:qFormat/>
    <w:uiPriority w:val="34"/>
    <w:pPr>
      <w:ind w:left="720"/>
      <w:contextualSpacing/>
    </w:pPr>
  </w:style>
  <w:style w:type="character" w:customStyle="1" w:styleId="142">
    <w:name w:val="正文文本 Char"/>
    <w:basedOn w:val="132"/>
    <w:link w:val="19"/>
    <w:uiPriority w:val="99"/>
  </w:style>
  <w:style w:type="character" w:customStyle="1" w:styleId="143">
    <w:name w:val="正文文本 2 Char"/>
    <w:basedOn w:val="132"/>
    <w:link w:val="28"/>
    <w:uiPriority w:val="99"/>
  </w:style>
  <w:style w:type="character" w:customStyle="1" w:styleId="144">
    <w:name w:val="正文文本 3 Char"/>
    <w:basedOn w:val="132"/>
    <w:link w:val="17"/>
    <w:uiPriority w:val="99"/>
    <w:rPr>
      <w:sz w:val="16"/>
      <w:szCs w:val="16"/>
    </w:rPr>
  </w:style>
  <w:style w:type="paragraph" w:customStyle="1" w:styleId="145">
    <w:name w:val="题干"/>
    <w:basedOn w:val="1"/>
    <w:next w:val="1"/>
    <w:link w:val="146"/>
    <w:qFormat/>
    <w:uiPriority w:val="8"/>
  </w:style>
  <w:style w:type="character" w:customStyle="1" w:styleId="146">
    <w:name w:val="Item Stem Char"/>
    <w:basedOn w:val="132"/>
    <w:link w:val="145"/>
    <w:uiPriority w:val="0"/>
  </w:style>
  <w:style w:type="paragraph" w:customStyle="1" w:styleId="147">
    <w:name w:val="小题描述"/>
    <w:basedOn w:val="1"/>
    <w:next w:val="1"/>
    <w:link w:val="148"/>
    <w:qFormat/>
    <w:uiPriority w:val="8"/>
    <w:rPr>
      <w:bCs/>
    </w:rPr>
  </w:style>
  <w:style w:type="character" w:customStyle="1" w:styleId="148">
    <w:name w:val="Item Question Desc Char"/>
    <w:basedOn w:val="132"/>
    <w:link w:val="147"/>
    <w:uiPriority w:val="0"/>
    <w:rPr>
      <w:bCs/>
    </w:rPr>
  </w:style>
  <w:style w:type="paragraph" w:customStyle="1" w:styleId="149">
    <w:name w:val="小题选项"/>
    <w:basedOn w:val="1"/>
    <w:link w:val="150"/>
    <w:qFormat/>
    <w:uiPriority w:val="8"/>
  </w:style>
  <w:style w:type="character" w:customStyle="1" w:styleId="150">
    <w:name w:val="Item Question Opts Char"/>
    <w:basedOn w:val="132"/>
    <w:link w:val="149"/>
    <w:uiPriority w:val="0"/>
  </w:style>
  <w:style w:type="paragraph" w:customStyle="1" w:styleId="151">
    <w:name w:val="答案"/>
    <w:basedOn w:val="1"/>
    <w:link w:val="152"/>
    <w:qFormat/>
    <w:uiPriority w:val="8"/>
    <w:pPr>
      <w:spacing w:line="240" w:lineRule="auto"/>
    </w:pPr>
  </w:style>
  <w:style w:type="character" w:customStyle="1" w:styleId="152">
    <w:name w:val="Item Answer Char"/>
    <w:basedOn w:val="132"/>
    <w:link w:val="151"/>
    <w:uiPriority w:val="0"/>
  </w:style>
  <w:style w:type="character" w:customStyle="1" w:styleId="153">
    <w:name w:val="宏文本 Char"/>
    <w:basedOn w:val="132"/>
    <w:link w:val="2"/>
    <w:uiPriority w:val="99"/>
    <w:rPr>
      <w:rFonts w:ascii="Courier" w:hAnsi="Courier"/>
      <w:sz w:val="20"/>
      <w:szCs w:val="20"/>
    </w:rPr>
  </w:style>
  <w:style w:type="paragraph" w:styleId="154">
    <w:name w:val="Quote"/>
    <w:basedOn w:val="1"/>
    <w:next w:val="1"/>
    <w:link w:val="155"/>
    <w:qFormat/>
    <w:uiPriority w:val="29"/>
    <w:rPr>
      <w:i/>
      <w:iCs/>
      <w:color w:val="000000" w:themeColor="text1"/>
    </w:rPr>
  </w:style>
  <w:style w:type="character" w:customStyle="1" w:styleId="155">
    <w:name w:val="引用 Char"/>
    <w:basedOn w:val="132"/>
    <w:link w:val="154"/>
    <w:uiPriority w:val="29"/>
    <w:rPr>
      <w:i/>
      <w:iCs/>
      <w:color w:val="000000" w:themeColor="text1"/>
    </w:rPr>
  </w:style>
  <w:style w:type="character" w:customStyle="1" w:styleId="156">
    <w:name w:val="标题 4 Char"/>
    <w:basedOn w:val="132"/>
    <w:link w:val="6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57">
    <w:name w:val="标题 5 Char"/>
    <w:basedOn w:val="132"/>
    <w:link w:val="7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58">
    <w:name w:val="标题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59">
    <w:name w:val="标题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60">
    <w:name w:val="标题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161">
    <w:name w:val="标题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162">
    <w:name w:val="Intense Quote"/>
    <w:basedOn w:val="1"/>
    <w:next w:val="1"/>
    <w:link w:val="16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63">
    <w:name w:val="明显引用 Char"/>
    <w:basedOn w:val="132"/>
    <w:link w:val="162"/>
    <w:uiPriority w:val="30"/>
    <w:rPr>
      <w:b/>
      <w:bCs/>
      <w:i/>
      <w:iCs/>
      <w:color w:val="4F81BD" w:themeColor="accent1"/>
    </w:rPr>
  </w:style>
  <w:style w:type="character" w:customStyle="1" w:styleId="164">
    <w:name w:val="Subtle Emphasis"/>
    <w:basedOn w:val="132"/>
    <w:qFormat/>
    <w:uiPriority w:val="19"/>
    <w:rPr>
      <w:i/>
      <w:iCs/>
      <w:color w:val="7F7F7F" w:themeColor="text1" w:themeTint="7F"/>
    </w:rPr>
  </w:style>
  <w:style w:type="character" w:customStyle="1" w:styleId="165">
    <w:name w:val="Intense Emphasis"/>
    <w:basedOn w:val="132"/>
    <w:qFormat/>
    <w:uiPriority w:val="21"/>
    <w:rPr>
      <w:b/>
      <w:bCs/>
      <w:i/>
      <w:iCs/>
      <w:color w:val="4F81BD" w:themeColor="accent1"/>
    </w:rPr>
  </w:style>
  <w:style w:type="character" w:customStyle="1" w:styleId="166">
    <w:name w:val="Subtle Reference"/>
    <w:basedOn w:val="132"/>
    <w:qFormat/>
    <w:uiPriority w:val="31"/>
    <w:rPr>
      <w:smallCaps/>
      <w:color w:val="C0504D" w:themeColor="accent2"/>
      <w:u w:val="single"/>
    </w:rPr>
  </w:style>
  <w:style w:type="character" w:customStyle="1" w:styleId="167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68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9">
    <w:name w:val="TOC Heading"/>
    <w:basedOn w:val="3"/>
    <w:next w:val="1"/>
    <w:semiHidden/>
    <w:unhideWhenUsed/>
    <w:qFormat/>
    <w:uiPriority w:val="39"/>
    <w:pPr>
      <w:outlineLvl w:val="9"/>
    </w:pPr>
  </w:style>
  <w:style w:type="table" w:customStyle="1" w:styleId="170">
    <w:name w:val="横排选项"/>
    <w:basedOn w:val="32"/>
    <w:uiPriority w:val="58"/>
  </w:style>
  <w:style w:type="table" w:customStyle="1" w:styleId="171">
    <w:name w:val="竖排选项"/>
    <w:basedOn w:val="32"/>
    <w:uiPriority w:val="58"/>
  </w:style>
  <w:style w:type="character" w:customStyle="1" w:styleId="172">
    <w:name w:val="页眉 Char"/>
    <w:basedOn w:val="132"/>
    <w:link w:val="25"/>
    <w:uiPriority w:val="99"/>
    <w:rPr>
      <w:sz w:val="18"/>
      <w:szCs w:val="18"/>
    </w:rPr>
  </w:style>
  <w:style w:type="character" w:customStyle="1" w:styleId="173">
    <w:name w:val="页脚 Char"/>
    <w:basedOn w:val="132"/>
    <w:link w:val="24"/>
    <w:uiPriority w:val="99"/>
    <w:rPr>
      <w:sz w:val="18"/>
      <w:szCs w:val="18"/>
    </w:rPr>
  </w:style>
  <w:style w:type="paragraph" w:customStyle="1" w:styleId="174">
    <w:name w:val="ItemStem"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175">
    <w:name w:val="ItemQDesc"/>
    <w:basedOn w:val="174"/>
    <w:uiPriority w:val="0"/>
  </w:style>
  <w:style w:type="table" w:customStyle="1" w:styleId="176">
    <w:name w:val="TableOptsV"/>
    <w:basedOn w:val="32"/>
    <w:uiPriority w:val="99"/>
    <w:pPr>
      <w:spacing w:line="240" w:lineRule="auto"/>
    </w:pPr>
  </w:style>
  <w:style w:type="paragraph" w:customStyle="1" w:styleId="177">
    <w:name w:val="ItemAnswer"/>
    <w:basedOn w:val="1"/>
    <w:uiPriority w:val="0"/>
    <w:pPr>
      <w:spacing w:line="312" w:lineRule="auto"/>
    </w:pPr>
  </w:style>
  <w:style w:type="paragraph" w:customStyle="1" w:styleId="178">
    <w:name w:val="OptWithTabs4"/>
    <w:basedOn w:val="1"/>
    <w:next w:val="1"/>
    <w:uiPriority w:val="0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179">
    <w:name w:val="TableGrid"/>
    <w:basedOn w:val="32"/>
    <w:uiPriority w:val="9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85" w:type="dxa"/>
        <w:bottom w:w="85" w:type="dxa"/>
      </w:tblCellMar>
    </w:tblPr>
  </w:style>
  <w:style w:type="paragraph" w:customStyle="1" w:styleId="180">
    <w:name w:val="OptWithTabs2"/>
    <w:basedOn w:val="178"/>
    <w:next w:val="1"/>
    <w:qFormat/>
    <w:uiPriority w:val="0"/>
    <w:pPr>
      <w:tabs>
        <w:tab w:val="clear" w:pos="2453"/>
        <w:tab w:val="clear" w:pos="6705"/>
      </w:tabs>
    </w:pPr>
  </w:style>
  <w:style w:type="paragraph" w:customStyle="1" w:styleId="181">
    <w:name w:val="OptWithTabs1"/>
    <w:basedOn w:val="178"/>
    <w:next w:val="1"/>
    <w:qFormat/>
    <w:uiPriority w:val="0"/>
    <w:pPr>
      <w:tabs>
        <w:tab w:val="clear" w:pos="2453"/>
        <w:tab w:val="clear" w:pos="4578"/>
        <w:tab w:val="clear" w:pos="6705"/>
      </w:tabs>
    </w:pPr>
  </w:style>
  <w:style w:type="paragraph" w:customStyle="1" w:styleId="182">
    <w:name w:val="OptWithTabs3"/>
    <w:basedOn w:val="178"/>
    <w:next w:val="1"/>
    <w:uiPriority w:val="0"/>
    <w:pPr>
      <w:tabs>
        <w:tab w:val="left" w:pos="3066"/>
        <w:tab w:val="left" w:pos="5796"/>
        <w:tab w:val="clear" w:pos="2453"/>
        <w:tab w:val="clear" w:pos="4578"/>
        <w:tab w:val="clear" w:pos="6705"/>
      </w:tabs>
    </w:pPr>
  </w:style>
  <w:style w:type="paragraph" w:customStyle="1" w:styleId="183">
    <w:name w:val="ItemStemSpecialEnglishDuanWenGaiCuo1"/>
    <w:basedOn w:val="174"/>
    <w:qFormat/>
    <w:uiPriority w:val="0"/>
    <w:pPr>
      <w:spacing w:line="408" w:lineRule="auto"/>
    </w:pPr>
  </w:style>
  <w:style w:type="paragraph" w:customStyle="1" w:styleId="184">
    <w:name w:val="ItemQDescSpecialEnglishDanJuGaiCuo"/>
    <w:basedOn w:val="175"/>
    <w:qFormat/>
    <w:uiPriority w:val="0"/>
    <w:pPr>
      <w:tabs>
        <w:tab w:val="right" w:pos="8610"/>
      </w:tabs>
    </w:pPr>
  </w:style>
  <w:style w:type="paragraph" w:customStyle="1" w:styleId="185">
    <w:name w:val="ItemStemSpecialEnglishDuanWenGaiCuo2"/>
    <w:basedOn w:val="174"/>
    <w:qFormat/>
    <w:uiPriority w:val="0"/>
    <w:pPr>
      <w:tabs>
        <w:tab w:val="right" w:pos="8610"/>
      </w:tabs>
    </w:pPr>
  </w:style>
  <w:style w:type="table" w:customStyle="1" w:styleId="186">
    <w:name w:val="TableOptsEnglishXuanCiTianKong"/>
    <w:basedOn w:val="32"/>
    <w:uiPriority w:val="99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</w:tblPr>
  </w:style>
  <w:style w:type="paragraph" w:customStyle="1" w:styleId="187">
    <w:name w:val="LinespaceMathQuestion"/>
    <w:basedOn w:val="1"/>
    <w:next w:val="1"/>
    <w:uiPriority w:val="0"/>
    <w:pPr>
      <w:tabs>
        <w:tab w:val="left" w:pos="195"/>
      </w:tabs>
      <w:spacing w:line="16" w:lineRule="exact"/>
      <w:ind w:left="93" w:hanging="93" w:hangingChars="93"/>
    </w:pPr>
  </w:style>
  <w:style w:type="paragraph" w:customStyle="1" w:styleId="188">
    <w:name w:val="ItemQDescSpecialEnglishDanXuan2"/>
    <w:basedOn w:val="187"/>
    <w:qFormat/>
    <w:uiPriority w:val="0"/>
    <w:pPr>
      <w:tabs>
        <w:tab w:val="left" w:pos="307"/>
        <w:tab w:val="clear" w:pos="195"/>
      </w:tabs>
      <w:ind w:left="146" w:hanging="146" w:hangingChars="146"/>
    </w:pPr>
  </w:style>
  <w:style w:type="table" w:customStyle="1" w:styleId="189">
    <w:name w:val="TableGrid1x1"/>
    <w:basedOn w:val="179"/>
    <w:uiPriority w:val="99"/>
  </w:style>
  <w:style w:type="paragraph" w:customStyle="1" w:styleId="190">
    <w:name w:val="TitleSpecialMath"/>
    <w:basedOn w:val="1"/>
    <w:next w:val="1"/>
    <w:uiPriority w:val="0"/>
    <w:pPr>
      <w:ind w:left="193" w:hanging="193"/>
      <w:jc w:val="center"/>
    </w:pPr>
    <w:rPr>
      <w:b/>
      <w:sz w:val="24"/>
    </w:rPr>
  </w:style>
  <w:style w:type="paragraph" w:customStyle="1" w:styleId="191">
    <w:name w:val="LinespaceMathQuestionType"/>
    <w:basedOn w:val="1"/>
    <w:next w:val="1"/>
    <w:qFormat/>
    <w:uiPriority w:val="0"/>
    <w:pPr>
      <w:spacing w:line="160" w:lineRule="exact"/>
      <w:ind w:left="193" w:hanging="193"/>
    </w:pPr>
  </w:style>
  <w:style w:type="paragraph" w:customStyle="1" w:styleId="192">
    <w:name w:val="Title2SpecialMath"/>
    <w:basedOn w:val="1"/>
    <w:next w:val="1"/>
    <w:uiPriority w:val="0"/>
    <w:pPr>
      <w:jc w:val="center"/>
    </w:pPr>
  </w:style>
  <w:style w:type="paragraph" w:customStyle="1" w:styleId="193">
    <w:name w:val="ItemQDescSpecialMathIndent1"/>
    <w:basedOn w:val="174"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194">
    <w:name w:val="ItemQDescSpecialMathIndent2"/>
    <w:basedOn w:val="174"/>
    <w:uiPriority w:val="0"/>
    <w:pPr>
      <w:tabs>
        <w:tab w:val="left" w:pos="613"/>
      </w:tabs>
      <w:ind w:left="292" w:leftChars="134" w:hanging="158" w:hangingChars="158"/>
    </w:pPr>
  </w:style>
  <w:style w:type="paragraph" w:customStyle="1" w:styleId="195">
    <w:name w:val="OptWithTabs4SpecialMathIndent1"/>
    <w:basedOn w:val="1"/>
    <w:next w:val="1"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196">
    <w:name w:val="OptWithTabs2SpecialMathIndent1"/>
    <w:basedOn w:val="195"/>
    <w:next w:val="1"/>
    <w:qFormat/>
    <w:uiPriority w:val="0"/>
    <w:pPr>
      <w:tabs>
        <w:tab w:val="clear" w:pos="2799"/>
        <w:tab w:val="clear" w:pos="7335"/>
      </w:tabs>
    </w:pPr>
  </w:style>
  <w:style w:type="paragraph" w:customStyle="1" w:styleId="197">
    <w:name w:val="OptWithTabs1SpecialMathIndent1"/>
    <w:basedOn w:val="196"/>
    <w:next w:val="1"/>
    <w:qFormat/>
    <w:uiPriority w:val="0"/>
    <w:pPr>
      <w:tabs>
        <w:tab w:val="clear" w:pos="5055"/>
      </w:tabs>
    </w:pPr>
  </w:style>
  <w:style w:type="paragraph" w:customStyle="1" w:styleId="198">
    <w:name w:val="OptWithTabs4SpecialMathIndent2"/>
    <w:basedOn w:val="1"/>
    <w:next w:val="1"/>
    <w:qFormat/>
    <w:uiPriority w:val="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199">
    <w:name w:val="OptWithTabs2SpecialMathIndent2"/>
    <w:basedOn w:val="198"/>
    <w:next w:val="1"/>
    <w:qFormat/>
    <w:uiPriority w:val="0"/>
    <w:pPr>
      <w:tabs>
        <w:tab w:val="clear" w:pos="2913"/>
        <w:tab w:val="clear" w:pos="7371"/>
      </w:tabs>
    </w:pPr>
  </w:style>
  <w:style w:type="paragraph" w:customStyle="1" w:styleId="200">
    <w:name w:val="OptWithTabs1SpecialMathIndent2"/>
    <w:basedOn w:val="199"/>
    <w:next w:val="1"/>
    <w:qFormat/>
    <w:uiPriority w:val="0"/>
    <w:pPr>
      <w:tabs>
        <w:tab w:val="clear" w:pos="5151"/>
      </w:tabs>
    </w:pPr>
  </w:style>
  <w:style w:type="paragraph" w:customStyle="1" w:styleId="201">
    <w:name w:val="ItemQDescSpecialMathIndent1Indent1"/>
    <w:basedOn w:val="174"/>
    <w:uiPriority w:val="0"/>
    <w:pPr>
      <w:tabs>
        <w:tab w:val="left" w:pos="893"/>
      </w:tabs>
      <w:ind w:left="425" w:leftChars="269" w:hanging="156" w:hangingChars="156"/>
    </w:pPr>
  </w:style>
  <w:style w:type="paragraph" w:customStyle="1" w:styleId="202">
    <w:name w:val="ItemQDescSpecialMathIndent2Indent1"/>
    <w:basedOn w:val="174"/>
    <w:uiPriority w:val="0"/>
    <w:pPr>
      <w:tabs>
        <w:tab w:val="left" w:pos="895"/>
      </w:tabs>
      <w:ind w:left="446" w:leftChars="286" w:hanging="160" w:hangingChars="160"/>
    </w:pPr>
  </w:style>
  <w:style w:type="paragraph" w:customStyle="1" w:styleId="203">
    <w:name w:val="ItemSub2QDescSpecialMathIndent"/>
    <w:basedOn w:val="202"/>
    <w:qFormat/>
    <w:uiPriority w:val="0"/>
    <w:pPr>
      <w:ind w:left="572" w:leftChars="412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A063C-F276-4C38-B33D-12459E4EBF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Cisco Employee</dc:creator>
  <dc:description>generated by python-docx</dc:description>
  <cp:lastModifiedBy>user</cp:lastModifiedBy>
  <dcterms:modified xsi:type="dcterms:W3CDTF">2020-02-07T10:27:15Z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