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64" w:rsidRPr="009E46EB" w:rsidRDefault="009E46EB" w:rsidP="009E46EB">
      <w:pPr>
        <w:spacing w:after="0"/>
        <w:jc w:val="center"/>
        <w:rPr>
          <w:rFonts w:ascii="Times New Roman" w:cs="Times New Roman"/>
          <w:b/>
          <w:sz w:val="30"/>
          <w:szCs w:val="30"/>
        </w:rPr>
      </w:pPr>
      <w:r>
        <w:rPr>
          <w:rFonts w:ascii="Times New Roman" w:cs="Times New Roman" w:hint="eastAsia"/>
          <w:b/>
          <w:sz w:val="30"/>
          <w:szCs w:val="30"/>
        </w:rPr>
        <w:t>《阅读理解—</w:t>
      </w:r>
      <w:r>
        <w:rPr>
          <w:rFonts w:ascii="Times New Roman" w:cs="Times New Roman" w:hint="eastAsia"/>
          <w:b/>
          <w:sz w:val="30"/>
          <w:szCs w:val="30"/>
        </w:rPr>
        <w:t>说明</w:t>
      </w:r>
      <w:r w:rsidRPr="009E46EB">
        <w:rPr>
          <w:rFonts w:ascii="Times New Roman" w:cs="Times New Roman" w:hint="eastAsia"/>
          <w:b/>
          <w:sz w:val="30"/>
          <w:szCs w:val="30"/>
        </w:rPr>
        <w:t>文》二轮复习解题指导</w:t>
      </w:r>
      <w:r>
        <w:rPr>
          <w:rFonts w:ascii="Times New Roman" w:cs="Times New Roman" w:hint="eastAsia"/>
          <w:b/>
          <w:sz w:val="30"/>
          <w:szCs w:val="30"/>
        </w:rPr>
        <w:t xml:space="preserve"> </w:t>
      </w:r>
      <w:r w:rsidR="00233113" w:rsidRPr="00233113">
        <w:rPr>
          <w:rFonts w:ascii="Times New Roman" w:cs="Times New Roman" w:hint="eastAsia"/>
          <w:b/>
          <w:sz w:val="30"/>
          <w:szCs w:val="30"/>
        </w:rPr>
        <w:t>课后</w:t>
      </w:r>
      <w:r w:rsidR="002A37C5" w:rsidRPr="00233113">
        <w:rPr>
          <w:rFonts w:ascii="Times New Roman" w:cs="Times New Roman" w:hint="eastAsia"/>
          <w:b/>
          <w:sz w:val="30"/>
          <w:szCs w:val="30"/>
        </w:rPr>
        <w:t>作业</w:t>
      </w:r>
      <w:r w:rsidR="002A37C5" w:rsidRPr="00233113">
        <w:rPr>
          <w:rFonts w:ascii="Times New Roman" w:cs="Times New Roman"/>
          <w:b/>
          <w:sz w:val="30"/>
          <w:szCs w:val="30"/>
        </w:rPr>
        <w:t>答案</w:t>
      </w:r>
    </w:p>
    <w:p w:rsidR="00CD4C03" w:rsidRPr="009E46EB" w:rsidRDefault="00CD4C03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sz w:val="21"/>
          <w:szCs w:val="21"/>
        </w:rPr>
      </w:pP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color w:val="FF0000"/>
          <w:sz w:val="21"/>
          <w:szCs w:val="21"/>
        </w:rPr>
      </w:pPr>
      <w:r w:rsidRPr="00CD4C03">
        <w:rPr>
          <w:rFonts w:ascii="Times New Roman" w:eastAsia="宋体" w:hAnsi="Times New Roman" w:cs="Times New Roman" w:hint="eastAsia"/>
          <w:color w:val="FF0000"/>
          <w:sz w:val="21"/>
          <w:szCs w:val="21"/>
        </w:rPr>
        <w:t>2019</w:t>
      </w:r>
      <w:proofErr w:type="gramStart"/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</w:rPr>
        <w:t>朝阳二模</w:t>
      </w:r>
      <w:proofErr w:type="gramEnd"/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</w:rPr>
        <w:t xml:space="preserve"> DDAC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sz w:val="21"/>
          <w:szCs w:val="21"/>
        </w:rPr>
      </w:pP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 xml:space="preserve">38. 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细节理解题，第一段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  <w:lang w:bidi="en-US"/>
        </w:rPr>
        <w:t xml:space="preserve">I was brought up to think that the preferred way of dealing with aches 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i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  <w:lang w:bidi="en-US"/>
        </w:rPr>
        <w:t>s to do nothing and hope they</w:t>
      </w:r>
      <w:proofErr w:type="gramStart"/>
      <w:r w:rsidRPr="00593AE5">
        <w:rPr>
          <w:rFonts w:ascii="Times New Roman" w:eastAsia="宋体" w:hAnsi="Times New Roman" w:cs="Times New Roman"/>
          <w:kern w:val="2"/>
          <w:sz w:val="21"/>
          <w:szCs w:val="21"/>
          <w:lang w:bidi="en-US"/>
        </w:rPr>
        <w:t>’</w:t>
      </w:r>
      <w:proofErr w:type="gramEnd"/>
      <w:r w:rsidRPr="00593AE5">
        <w:rPr>
          <w:rFonts w:ascii="Times New Roman" w:eastAsia="宋体" w:hAnsi="Times New Roman" w:cs="Times New Roman"/>
          <w:kern w:val="2"/>
          <w:sz w:val="21"/>
          <w:szCs w:val="21"/>
          <w:lang w:bidi="en-US"/>
        </w:rPr>
        <w:t>ll go away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。我一贯认为不必看医生</w:t>
      </w:r>
      <w:r w:rsidRPr="00593AE5">
        <w:rPr>
          <w:rFonts w:ascii="Times New Roman" w:eastAsia="宋体" w:hAnsi="Times New Roman" w:cs="Times New Roman" w:hint="eastAsia"/>
          <w:sz w:val="21"/>
          <w:szCs w:val="21"/>
        </w:rPr>
        <w:t>就能好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kern w:val="2"/>
          <w:sz w:val="21"/>
          <w:szCs w:val="21"/>
          <w:lang w:bidi="en-US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</w:rPr>
        <w:t xml:space="preserve">39. </w:t>
      </w:r>
      <w:r w:rsidRPr="00593AE5">
        <w:rPr>
          <w:rFonts w:ascii="Times New Roman" w:eastAsia="宋体" w:hAnsi="Times New Roman" w:cs="Times New Roman" w:hint="eastAsia"/>
          <w:sz w:val="21"/>
          <w:szCs w:val="21"/>
        </w:rPr>
        <w:t>细节理解题，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  <w:lang w:bidi="en-US"/>
        </w:rPr>
        <w:t xml:space="preserve">It trains you to use your body less 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severely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  <w:lang w:bidi="en-US"/>
        </w:rPr>
        <w:t xml:space="preserve"> and carry out the movements that we do all the time with less effort.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 xml:space="preserve"> 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不要过度用力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kern w:val="2"/>
          <w:sz w:val="21"/>
          <w:szCs w:val="21"/>
          <w:lang w:bidi="en-US"/>
        </w:rPr>
      </w:pP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 xml:space="preserve">40. 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细节理解题，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  <w:lang w:bidi="en-US"/>
        </w:rPr>
        <w:t>Frederick Alexander, found in his youth tha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t he had vocal (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声音的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) problems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  <w:lang w:bidi="en-US"/>
        </w:rPr>
        <w:t xml:space="preserve"> during performances.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在解决自己问题是发现了这一方法。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sz w:val="21"/>
          <w:szCs w:val="21"/>
        </w:rPr>
      </w:pP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 xml:space="preserve">41. 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主旨要义题，本文从作者自使用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The Alexander technique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bidi="en-US"/>
        </w:rPr>
        <w:t>的经验说起，向读者介绍了这一治疗方法。</w:t>
      </w:r>
    </w:p>
    <w:p w:rsidR="000830B1" w:rsidRDefault="000830B1" w:rsidP="00056A64">
      <w:pPr>
        <w:spacing w:after="0"/>
        <w:ind w:firstLineChars="50" w:firstLine="110"/>
        <w:rPr>
          <w:rFonts w:ascii="Times New Roman" w:hAnsi="Times New Roman" w:cs="Times New Roman"/>
        </w:rPr>
      </w:pP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color w:val="FF0000"/>
          <w:sz w:val="21"/>
          <w:szCs w:val="21"/>
          <w:lang w:val="en-GB"/>
        </w:rPr>
      </w:pPr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  <w:lang w:val="en-GB"/>
        </w:rPr>
        <w:t>2019</w:t>
      </w:r>
      <w:proofErr w:type="gramStart"/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  <w:lang w:val="en-GB"/>
        </w:rPr>
        <w:t>东城二模</w:t>
      </w:r>
      <w:proofErr w:type="gramEnd"/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  <w:lang w:val="en-GB"/>
        </w:rPr>
        <w:t>DABD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sz w:val="21"/>
          <w:szCs w:val="21"/>
          <w:lang w:val="en-GB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 xml:space="preserve">38. 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主旨要义题，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 xml:space="preserve"> 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本段主要</w:t>
      </w:r>
      <w:proofErr w:type="gramStart"/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讲研究</w:t>
      </w:r>
      <w:proofErr w:type="gramEnd"/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这曾用摄像机研究脚步，但存在局限，引出新的研究方法。因此本段主要是研究背景。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sz w:val="21"/>
          <w:szCs w:val="21"/>
          <w:lang w:val="en-GB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 xml:space="preserve">39. 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细节理解题，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  <w:lang w:val="en-GB"/>
        </w:rPr>
        <w:t xml:space="preserve">But </w:t>
      </w:r>
      <w:proofErr w:type="spellStart"/>
      <w:r w:rsidRPr="00593AE5">
        <w:rPr>
          <w:rFonts w:ascii="Times New Roman" w:eastAsia="宋体" w:hAnsi="Times New Roman" w:cs="Times New Roman"/>
          <w:kern w:val="2"/>
          <w:sz w:val="21"/>
          <w:szCs w:val="21"/>
          <w:lang w:val="en-GB"/>
        </w:rPr>
        <w:t>Ozanyan</w:t>
      </w:r>
      <w:proofErr w:type="spellEnd"/>
      <w:r w:rsidRPr="00593AE5">
        <w:rPr>
          <w:rFonts w:ascii="Times New Roman" w:eastAsia="宋体" w:hAnsi="Times New Roman" w:cs="Times New Roman"/>
          <w:kern w:val="2"/>
          <w:sz w:val="21"/>
          <w:szCs w:val="21"/>
          <w:lang w:val="en-GB"/>
        </w:rPr>
        <w:t xml:space="preserve"> and Scully use a complicated version that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  <w:lang w:val="en-GB"/>
        </w:rPr>
        <w:t xml:space="preserve"> can record the amount of pressure 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  <w:lang w:val="en-GB"/>
        </w:rPr>
        <w:t>applied in different places as someone walks across it.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 xml:space="preserve"> 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可知垫子是用来收集数据的。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color w:val="FF0000"/>
          <w:sz w:val="21"/>
          <w:szCs w:val="21"/>
          <w:lang w:val="en-GB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 xml:space="preserve">40. 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细节理解题，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  <w:lang w:val="en-GB"/>
        </w:rPr>
        <w:t>One application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  <w:lang w:val="en-GB"/>
        </w:rPr>
        <w:t xml:space="preserve"> 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val="en-GB"/>
        </w:rPr>
        <w:t xml:space="preserve">of the 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  <w:lang w:val="en-GB"/>
        </w:rPr>
        <w:t>mat-based gait-recognition system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  <w:lang w:val="en-GB"/>
        </w:rPr>
        <w:t xml:space="preserve"> 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  <w:lang w:val="en-GB"/>
        </w:rPr>
        <w:t xml:space="preserve">might be in health care, particularly for the elderly. </w:t>
      </w:r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  <w:lang w:val="en-GB"/>
        </w:rPr>
        <w:t xml:space="preserve"> 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sz w:val="21"/>
          <w:szCs w:val="21"/>
          <w:lang w:val="en-GB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 xml:space="preserve">41. 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主旨要义题，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 xml:space="preserve"> 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本文解释和说明压敏垫是如何工作的，因此是解释和告知。</w:t>
      </w:r>
    </w:p>
    <w:p w:rsidR="00593AE5" w:rsidRDefault="00593AE5" w:rsidP="00056A64">
      <w:pPr>
        <w:spacing w:after="0"/>
        <w:ind w:firstLineChars="50" w:firstLine="110"/>
        <w:rPr>
          <w:rFonts w:ascii="Times New Roman" w:hAnsi="Times New Roman" w:cs="Times New Roman"/>
          <w:lang w:val="en-GB"/>
        </w:rPr>
      </w:pP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color w:val="FF0000"/>
          <w:sz w:val="21"/>
          <w:szCs w:val="21"/>
          <w:lang w:val="en-GB"/>
        </w:rPr>
      </w:pPr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  <w:lang w:val="en-GB"/>
        </w:rPr>
        <w:t>2019</w:t>
      </w:r>
      <w:proofErr w:type="gramStart"/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  <w:lang w:val="en-GB"/>
        </w:rPr>
        <w:t>西城二模</w:t>
      </w:r>
      <w:proofErr w:type="gramEnd"/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  <w:lang w:val="en-GB"/>
        </w:rPr>
        <w:t>CBAC</w:t>
      </w:r>
    </w:p>
    <w:p w:rsidR="00593AE5" w:rsidRPr="00593AE5" w:rsidRDefault="00593AE5" w:rsidP="00593AE5">
      <w:pPr>
        <w:widowControl w:val="0"/>
        <w:adjustRightInd/>
        <w:snapToGrid/>
        <w:spacing w:after="0" w:line="340" w:lineRule="exact"/>
        <w:contextualSpacing/>
        <w:mirrorIndents/>
        <w:jc w:val="both"/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 xml:space="preserve">38. 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细节理解题，</w:t>
      </w: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 xml:space="preserve"> 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</w:rPr>
        <w:t xml:space="preserve">This surprising result continues 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 xml:space="preserve">previous research 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</w:rPr>
        <w:t xml:space="preserve">on intentional forgetting, which 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 xml:space="preserve">focused on reducing attention to the unwanted information through redirecting attention away from unwanted experiences or </w:t>
      </w:r>
      <w:r w:rsidRPr="00593AE5">
        <w:rPr>
          <w:rFonts w:ascii="Times New Roman" w:eastAsia="宋体" w:hAnsi="Times New Roman" w:cs="Times New Roman" w:hint="eastAsia"/>
          <w:color w:val="FF0000"/>
          <w:kern w:val="2"/>
          <w:sz w:val="21"/>
          <w:szCs w:val="21"/>
        </w:rPr>
        <w:t>holding back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 xml:space="preserve"> the memory</w:t>
      </w:r>
      <w:proofErr w:type="gramStart"/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>’</w:t>
      </w:r>
      <w:proofErr w:type="gramEnd"/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>s retrievals</w:t>
      </w:r>
      <w:r w:rsidRPr="00593AE5">
        <w:rPr>
          <w:rFonts w:ascii="Times New Roman" w:eastAsia="宋体" w:hAnsi="Times New Roman" w:cs="Times New Roman" w:hint="eastAsia"/>
          <w:color w:val="FF0000"/>
          <w:kern w:val="2"/>
          <w:sz w:val="21"/>
          <w:szCs w:val="21"/>
        </w:rPr>
        <w:t xml:space="preserve"> (</w:t>
      </w:r>
      <w:r w:rsidRPr="00593AE5">
        <w:rPr>
          <w:rFonts w:ascii="Times New Roman" w:eastAsia="宋体" w:hAnsi="Times New Roman" w:cs="Times New Roman" w:hint="eastAsia"/>
          <w:color w:val="FF0000"/>
          <w:kern w:val="2"/>
          <w:sz w:val="21"/>
          <w:szCs w:val="21"/>
        </w:rPr>
        <w:t>恢复</w:t>
      </w:r>
      <w:r w:rsidRPr="00593AE5">
        <w:rPr>
          <w:rFonts w:ascii="Times New Roman" w:eastAsia="宋体" w:hAnsi="Times New Roman" w:cs="Times New Roman" w:hint="eastAsia"/>
          <w:color w:val="FF0000"/>
          <w:kern w:val="2"/>
          <w:sz w:val="21"/>
          <w:szCs w:val="21"/>
        </w:rPr>
        <w:t>)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>.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</w:rPr>
        <w:t xml:space="preserve">39. </w:t>
      </w:r>
      <w:r w:rsidRPr="00593AE5">
        <w:rPr>
          <w:rFonts w:ascii="Times New Roman" w:eastAsia="宋体" w:hAnsi="Times New Roman" w:cs="Times New Roman" w:hint="eastAsia"/>
          <w:sz w:val="21"/>
          <w:szCs w:val="21"/>
        </w:rPr>
        <w:t>细节理解题，</w:t>
      </w:r>
      <w:r w:rsidRPr="00593AE5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</w:rPr>
        <w:t>Importantly, it</w:t>
      </w:r>
      <w:proofErr w:type="gramStart"/>
      <w:r w:rsidRPr="00593AE5">
        <w:rPr>
          <w:rFonts w:ascii="Times New Roman" w:eastAsia="宋体" w:hAnsi="Times New Roman" w:cs="Times New Roman"/>
          <w:kern w:val="2"/>
          <w:sz w:val="21"/>
          <w:szCs w:val="21"/>
        </w:rPr>
        <w:t>’</w:t>
      </w:r>
      <w:proofErr w:type="gramEnd"/>
      <w:r w:rsidRPr="00593AE5">
        <w:rPr>
          <w:rFonts w:ascii="Times New Roman" w:eastAsia="宋体" w:hAnsi="Times New Roman" w:cs="Times New Roman"/>
          <w:kern w:val="2"/>
          <w:sz w:val="21"/>
          <w:szCs w:val="21"/>
        </w:rPr>
        <w:t xml:space="preserve">s the intention to forget that increases the activation of the memory, and 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>when this activation hits the ‘moderate level’ sweet spot, that</w:t>
      </w:r>
      <w:proofErr w:type="gramStart"/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>’</w:t>
      </w:r>
      <w:proofErr w:type="gramEnd"/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>s when it leads to later forgetting of that experience</w:t>
      </w:r>
      <w:r w:rsidRPr="00593AE5">
        <w:rPr>
          <w:rFonts w:ascii="Times New Roman" w:eastAsia="宋体" w:hAnsi="Times New Roman" w:cs="Times New Roman" w:hint="eastAsia"/>
          <w:color w:val="FF0000"/>
          <w:kern w:val="2"/>
          <w:sz w:val="21"/>
          <w:szCs w:val="21"/>
        </w:rPr>
        <w:t>.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40. 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</w:rPr>
        <w:t>细节理解题，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</w:rPr>
        <w:t xml:space="preserve">This will make way for 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>future studies on how we process, and hopefully get rid of, those really strong, sticky emotional memories</w:t>
      </w:r>
      <w:r w:rsidRPr="00593AE5">
        <w:rPr>
          <w:rFonts w:ascii="Times New Roman" w:eastAsia="宋体" w:hAnsi="Times New Roman" w:cs="Times New Roman" w:hint="eastAsia"/>
          <w:color w:val="FF0000"/>
          <w:kern w:val="2"/>
          <w:sz w:val="21"/>
          <w:szCs w:val="21"/>
        </w:rPr>
        <w:t>。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</w:rPr>
        <w:t>最终的研究目的是如何忘记。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sz w:val="21"/>
          <w:szCs w:val="21"/>
        </w:rPr>
      </w:pP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41. 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</w:rPr>
        <w:t>主旨要义题，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</w:rPr>
        <w:t>首段第一句</w:t>
      </w:r>
      <w:r w:rsidRPr="00593AE5">
        <w:rPr>
          <w:rFonts w:ascii="Times New Roman" w:eastAsia="宋体" w:hAnsi="Times New Roman" w:cs="Times New Roman"/>
          <w:kern w:val="2"/>
          <w:sz w:val="21"/>
          <w:szCs w:val="21"/>
        </w:rPr>
        <w:t>Choosing to forget something might take more mental effort than trying to remember it</w:t>
      </w:r>
      <w:r w:rsidRPr="00593AE5">
        <w:rPr>
          <w:rFonts w:ascii="Times New Roman" w:eastAsia="宋体" w:hAnsi="Times New Roman" w:cs="Times New Roman" w:hint="eastAsia"/>
          <w:kern w:val="2"/>
          <w:sz w:val="21"/>
          <w:szCs w:val="21"/>
        </w:rPr>
        <w:t>.</w:t>
      </w:r>
    </w:p>
    <w:p w:rsidR="00593AE5" w:rsidRDefault="00593AE5" w:rsidP="00056A64">
      <w:pPr>
        <w:spacing w:after="0"/>
        <w:ind w:firstLineChars="50" w:firstLine="110"/>
        <w:rPr>
          <w:rFonts w:ascii="Times New Roman" w:hAnsi="Times New Roman" w:cs="Times New Roman"/>
        </w:rPr>
      </w:pP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color w:val="FF0000"/>
          <w:sz w:val="21"/>
          <w:szCs w:val="21"/>
          <w:lang w:val="en-GB"/>
        </w:rPr>
      </w:pPr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  <w:lang w:val="en-GB"/>
        </w:rPr>
        <w:t>2019</w:t>
      </w:r>
      <w:proofErr w:type="gramStart"/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  <w:lang w:val="en-GB"/>
        </w:rPr>
        <w:t>海淀二模</w:t>
      </w:r>
      <w:proofErr w:type="gramEnd"/>
      <w:r w:rsidRPr="00593AE5">
        <w:rPr>
          <w:rFonts w:ascii="Times New Roman" w:eastAsia="宋体" w:hAnsi="Times New Roman" w:cs="Times New Roman" w:hint="eastAsia"/>
          <w:color w:val="FF0000"/>
          <w:sz w:val="21"/>
          <w:szCs w:val="21"/>
          <w:lang w:val="en-GB"/>
        </w:rPr>
        <w:t>DBAC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sz w:val="21"/>
          <w:szCs w:val="21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  <w:lang w:val="en-GB"/>
        </w:rPr>
        <w:t>38. </w:t>
      </w:r>
      <w:r w:rsidRPr="00593AE5">
        <w:rPr>
          <w:rFonts w:ascii="Times New Roman" w:eastAsia="宋体" w:hAnsi="Times New Roman" w:cs="Times New Roman"/>
          <w:sz w:val="21"/>
          <w:szCs w:val="21"/>
        </w:rPr>
        <w:t>细节</w:t>
      </w:r>
      <w:r w:rsidRPr="00593AE5">
        <w:rPr>
          <w:rFonts w:ascii="Times New Roman" w:eastAsia="宋体" w:hAnsi="Times New Roman" w:cs="Times New Roman" w:hint="eastAsia"/>
          <w:sz w:val="21"/>
          <w:szCs w:val="21"/>
        </w:rPr>
        <w:t>理解题，</w:t>
      </w:r>
      <w:r w:rsidRPr="00593AE5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the woman in Leonardo da Vinci</w:t>
      </w:r>
      <w:proofErr w:type="gramStart"/>
      <w:r w:rsidRPr="00593AE5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’</w:t>
      </w:r>
      <w:proofErr w:type="gramEnd"/>
      <w:r w:rsidRPr="00593AE5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 xml:space="preserve">s most famous painting seems to look back at observers, 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>following them with her eyes no matter where they stand in the room</w:t>
      </w:r>
      <w:r w:rsidRPr="00593AE5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.</w:t>
      </w:r>
      <w:r w:rsidRPr="00593AE5"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</w:rPr>
        <w:t xml:space="preserve"> </w:t>
      </w:r>
      <w:r w:rsidRPr="00593AE5"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</w:rPr>
        <w:t>目光随观察者而动。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jc w:val="both"/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</w:rPr>
        <w:t xml:space="preserve">39. </w:t>
      </w:r>
      <w:r w:rsidRPr="00593AE5">
        <w:rPr>
          <w:rFonts w:ascii="Times New Roman" w:eastAsia="宋体" w:hAnsi="Times New Roman" w:cs="Times New Roman" w:hint="eastAsia"/>
          <w:sz w:val="21"/>
          <w:szCs w:val="21"/>
        </w:rPr>
        <w:t>细节理解题，</w:t>
      </w:r>
      <w:r w:rsidRPr="00593AE5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 xml:space="preserve">If a person is illustrated or photographed looking straight ahead, even people viewing the portrait from an angle will feel they are being looked at. </w:t>
      </w:r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>As long as the angle of the person’s gaze is no more than about 5 degrees off to either side, the </w:t>
      </w:r>
      <w:hyperlink r:id="rId7" w:history="1">
        <w:r w:rsidRPr="00593AE5">
          <w:rPr>
            <w:rFonts w:ascii="Times New Roman" w:eastAsia="宋体" w:hAnsi="Times New Roman" w:cs="Times New Roman"/>
            <w:color w:val="FF0000"/>
            <w:kern w:val="2"/>
            <w:sz w:val="21"/>
            <w:szCs w:val="21"/>
          </w:rPr>
          <w:t>Mona Lisa effect</w:t>
        </w:r>
      </w:hyperlink>
      <w:r w:rsidRPr="00593AE5">
        <w:rPr>
          <w:rFonts w:ascii="Times New Roman" w:eastAsia="宋体" w:hAnsi="Times New Roman" w:cs="Times New Roman"/>
          <w:color w:val="FF0000"/>
          <w:kern w:val="2"/>
          <w:sz w:val="21"/>
          <w:szCs w:val="21"/>
        </w:rPr>
        <w:t> occurs.</w:t>
      </w:r>
    </w:p>
    <w:p w:rsidR="00593AE5" w:rsidRPr="00593AE5" w:rsidRDefault="00593AE5" w:rsidP="00593AE5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sz w:val="21"/>
          <w:szCs w:val="21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</w:rPr>
        <w:lastRenderedPageBreak/>
        <w:t xml:space="preserve">40. </w:t>
      </w:r>
      <w:r w:rsidRPr="00593AE5">
        <w:rPr>
          <w:rFonts w:ascii="Times New Roman" w:eastAsia="宋体" w:hAnsi="Times New Roman" w:cs="Times New Roman" w:hint="eastAsia"/>
          <w:sz w:val="21"/>
          <w:szCs w:val="21"/>
        </w:rPr>
        <w:t>细节理解题，</w:t>
      </w:r>
      <w:r w:rsidRPr="00593AE5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To make sure it wasn</w:t>
      </w:r>
      <w:proofErr w:type="gramStart"/>
      <w:r w:rsidRPr="00593AE5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’</w:t>
      </w:r>
      <w:proofErr w:type="gramEnd"/>
      <w:r w:rsidRPr="00593AE5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t just him, the researchers asked 24 people to view images</w:t>
      </w:r>
      <w:r w:rsidRPr="00593AE5"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</w:rPr>
        <w:t>。结合第四段的发现可知是为了印证发现。</w:t>
      </w:r>
    </w:p>
    <w:p w:rsidR="00593AE5" w:rsidRPr="009E46EB" w:rsidRDefault="00593AE5" w:rsidP="009E46EB">
      <w:pPr>
        <w:adjustRightInd/>
        <w:snapToGrid/>
        <w:spacing w:after="0" w:line="340" w:lineRule="exact"/>
        <w:contextualSpacing/>
        <w:mirrorIndents/>
        <w:rPr>
          <w:rFonts w:ascii="Times New Roman" w:eastAsia="宋体" w:hAnsi="Times New Roman" w:cs="Times New Roman"/>
          <w:sz w:val="21"/>
          <w:szCs w:val="21"/>
        </w:rPr>
      </w:pPr>
      <w:r w:rsidRPr="00593AE5">
        <w:rPr>
          <w:rFonts w:ascii="Times New Roman" w:eastAsia="宋体" w:hAnsi="Times New Roman" w:cs="Times New Roman" w:hint="eastAsia"/>
          <w:sz w:val="21"/>
          <w:szCs w:val="21"/>
        </w:rPr>
        <w:t xml:space="preserve">41. </w:t>
      </w:r>
      <w:r w:rsidRPr="00593AE5">
        <w:rPr>
          <w:rFonts w:ascii="Times New Roman" w:eastAsia="宋体" w:hAnsi="Times New Roman" w:cs="Times New Roman" w:hint="eastAsia"/>
          <w:sz w:val="21"/>
          <w:szCs w:val="21"/>
        </w:rPr>
        <w:t>推理判断题，最后一段</w:t>
      </w:r>
      <w:r w:rsidRPr="00593AE5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people have the desire to be looked at, so they think the woman is looking straight at them.</w:t>
      </w:r>
      <w:bookmarkStart w:id="0" w:name="_GoBack"/>
      <w:bookmarkEnd w:id="0"/>
    </w:p>
    <w:sectPr w:rsidR="00593AE5" w:rsidRPr="009E46EB" w:rsidSect="0014558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AA" w:rsidRDefault="00512DAA" w:rsidP="00056A64">
      <w:pPr>
        <w:spacing w:after="0"/>
      </w:pPr>
      <w:r>
        <w:separator/>
      </w:r>
    </w:p>
  </w:endnote>
  <w:endnote w:type="continuationSeparator" w:id="0">
    <w:p w:rsidR="00512DAA" w:rsidRDefault="00512DAA" w:rsidP="00056A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AA" w:rsidRDefault="00512DAA" w:rsidP="00056A64">
      <w:pPr>
        <w:spacing w:after="0"/>
      </w:pPr>
      <w:r>
        <w:separator/>
      </w:r>
    </w:p>
  </w:footnote>
  <w:footnote w:type="continuationSeparator" w:id="0">
    <w:p w:rsidR="00512DAA" w:rsidRDefault="00512DAA" w:rsidP="00056A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FD"/>
    <w:rsid w:val="00056A64"/>
    <w:rsid w:val="000830B1"/>
    <w:rsid w:val="00233113"/>
    <w:rsid w:val="002A37C5"/>
    <w:rsid w:val="00512DAA"/>
    <w:rsid w:val="005757E0"/>
    <w:rsid w:val="00593AE5"/>
    <w:rsid w:val="007F6BB2"/>
    <w:rsid w:val="009E46EB"/>
    <w:rsid w:val="00BC37FD"/>
    <w:rsid w:val="00C974F1"/>
    <w:rsid w:val="00CA333C"/>
    <w:rsid w:val="00CC2812"/>
    <w:rsid w:val="00C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A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A6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A64"/>
    <w:rPr>
      <w:sz w:val="18"/>
      <w:szCs w:val="18"/>
    </w:rPr>
  </w:style>
  <w:style w:type="character" w:customStyle="1" w:styleId="apple-style-span">
    <w:name w:val="apple-style-span"/>
    <w:basedOn w:val="a0"/>
    <w:rsid w:val="00056A64"/>
  </w:style>
  <w:style w:type="paragraph" w:styleId="a5">
    <w:name w:val="Normal (Web)"/>
    <w:basedOn w:val="a"/>
    <w:uiPriority w:val="99"/>
    <w:unhideWhenUsed/>
    <w:rsid w:val="00056A6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dict-source1">
    <w:name w:val="dict-source1"/>
    <w:basedOn w:val="a"/>
    <w:rsid w:val="00056A64"/>
    <w:pPr>
      <w:adjustRightInd/>
      <w:snapToGrid/>
      <w:spacing w:before="90" w:after="90" w:line="300" w:lineRule="atLeast"/>
    </w:pPr>
    <w:rPr>
      <w:rFonts w:ascii="宋体" w:eastAsia="宋体" w:hAnsi="宋体" w:cs="宋体"/>
      <w:sz w:val="24"/>
      <w:szCs w:val="24"/>
    </w:rPr>
  </w:style>
  <w:style w:type="character" w:customStyle="1" w:styleId="dict-hilight2">
    <w:name w:val="dict-hilight2"/>
    <w:basedOn w:val="a0"/>
    <w:rsid w:val="00056A64"/>
    <w:rPr>
      <w:shd w:val="clear" w:color="auto" w:fill="DDEDFF"/>
    </w:rPr>
  </w:style>
  <w:style w:type="character" w:styleId="a6">
    <w:name w:val="Emphasis"/>
    <w:basedOn w:val="a0"/>
    <w:uiPriority w:val="20"/>
    <w:qFormat/>
    <w:rsid w:val="00056A64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233113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33113"/>
  </w:style>
  <w:style w:type="character" w:customStyle="1" w:styleId="Char1">
    <w:name w:val="批注文字 Char"/>
    <w:basedOn w:val="a0"/>
    <w:link w:val="a8"/>
    <w:uiPriority w:val="99"/>
    <w:semiHidden/>
    <w:rsid w:val="00233113"/>
    <w:rPr>
      <w:rFonts w:ascii="Tahoma" w:eastAsia="微软雅黑" w:hAnsi="Tahoma"/>
      <w:kern w:val="0"/>
      <w:sz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3311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33113"/>
    <w:rPr>
      <w:rFonts w:ascii="Tahoma" w:eastAsia="微软雅黑" w:hAnsi="Tahoma"/>
      <w:b/>
      <w:bCs/>
      <w:kern w:val="0"/>
      <w:sz w:val="22"/>
    </w:rPr>
  </w:style>
  <w:style w:type="paragraph" w:styleId="aa">
    <w:name w:val="Balloon Text"/>
    <w:basedOn w:val="a"/>
    <w:link w:val="Char3"/>
    <w:uiPriority w:val="99"/>
    <w:semiHidden/>
    <w:unhideWhenUsed/>
    <w:rsid w:val="00233113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3113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A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A6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A64"/>
    <w:rPr>
      <w:sz w:val="18"/>
      <w:szCs w:val="18"/>
    </w:rPr>
  </w:style>
  <w:style w:type="character" w:customStyle="1" w:styleId="apple-style-span">
    <w:name w:val="apple-style-span"/>
    <w:basedOn w:val="a0"/>
    <w:rsid w:val="00056A64"/>
  </w:style>
  <w:style w:type="paragraph" w:styleId="a5">
    <w:name w:val="Normal (Web)"/>
    <w:basedOn w:val="a"/>
    <w:uiPriority w:val="99"/>
    <w:unhideWhenUsed/>
    <w:rsid w:val="00056A6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dict-source1">
    <w:name w:val="dict-source1"/>
    <w:basedOn w:val="a"/>
    <w:rsid w:val="00056A64"/>
    <w:pPr>
      <w:adjustRightInd/>
      <w:snapToGrid/>
      <w:spacing w:before="90" w:after="90" w:line="300" w:lineRule="atLeast"/>
    </w:pPr>
    <w:rPr>
      <w:rFonts w:ascii="宋体" w:eastAsia="宋体" w:hAnsi="宋体" w:cs="宋体"/>
      <w:sz w:val="24"/>
      <w:szCs w:val="24"/>
    </w:rPr>
  </w:style>
  <w:style w:type="character" w:customStyle="1" w:styleId="dict-hilight2">
    <w:name w:val="dict-hilight2"/>
    <w:basedOn w:val="a0"/>
    <w:rsid w:val="00056A64"/>
    <w:rPr>
      <w:shd w:val="clear" w:color="auto" w:fill="DDEDFF"/>
    </w:rPr>
  </w:style>
  <w:style w:type="character" w:styleId="a6">
    <w:name w:val="Emphasis"/>
    <w:basedOn w:val="a0"/>
    <w:uiPriority w:val="20"/>
    <w:qFormat/>
    <w:rsid w:val="00056A64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233113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33113"/>
  </w:style>
  <w:style w:type="character" w:customStyle="1" w:styleId="Char1">
    <w:name w:val="批注文字 Char"/>
    <w:basedOn w:val="a0"/>
    <w:link w:val="a8"/>
    <w:uiPriority w:val="99"/>
    <w:semiHidden/>
    <w:rsid w:val="00233113"/>
    <w:rPr>
      <w:rFonts w:ascii="Tahoma" w:eastAsia="微软雅黑" w:hAnsi="Tahoma"/>
      <w:kern w:val="0"/>
      <w:sz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3311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33113"/>
    <w:rPr>
      <w:rFonts w:ascii="Tahoma" w:eastAsia="微软雅黑" w:hAnsi="Tahoma"/>
      <w:b/>
      <w:bCs/>
      <w:kern w:val="0"/>
      <w:sz w:val="22"/>
    </w:rPr>
  </w:style>
  <w:style w:type="paragraph" w:styleId="aa">
    <w:name w:val="Balloon Text"/>
    <w:basedOn w:val="a"/>
    <w:link w:val="Char3"/>
    <w:uiPriority w:val="99"/>
    <w:semiHidden/>
    <w:unhideWhenUsed/>
    <w:rsid w:val="00233113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3113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science.com/32483-why-does-mona-lisas-smile-chang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2020-02-04T14:48:00Z</dcterms:created>
  <dcterms:modified xsi:type="dcterms:W3CDTF">2020-02-14T11:26:00Z</dcterms:modified>
</cp:coreProperties>
</file>