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96" w:rsidRDefault="00E50996" w:rsidP="00070E59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第三周  第</w:t>
      </w:r>
      <w:r w:rsidR="006F1788">
        <w:rPr>
          <w:rFonts w:ascii="宋体" w:eastAsia="宋体" w:hAnsi="宋体" w:cs="Arial" w:hint="eastAsia"/>
          <w:color w:val="333333"/>
        </w:rPr>
        <w:t>9</w:t>
      </w:r>
      <w:r>
        <w:rPr>
          <w:rFonts w:ascii="宋体" w:eastAsia="宋体" w:hAnsi="宋体" w:cs="Arial" w:hint="eastAsia"/>
          <w:color w:val="333333"/>
        </w:rPr>
        <w:t>课时   课程检测题目（第二部分：读写题目）</w:t>
      </w:r>
    </w:p>
    <w:p w:rsidR="00E50996" w:rsidRDefault="00E50996" w:rsidP="00E50996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《红楼梦》61-90</w:t>
      </w:r>
      <w:r w:rsidR="00703645">
        <w:rPr>
          <w:rFonts w:ascii="宋体" w:eastAsia="宋体" w:hAnsi="宋体" w:cs="Arial" w:hint="eastAsia"/>
          <w:color w:val="333333"/>
        </w:rPr>
        <w:t>回</w:t>
      </w:r>
      <w:bookmarkStart w:id="0" w:name="_GoBack"/>
      <w:bookmarkEnd w:id="0"/>
      <w:r>
        <w:rPr>
          <w:rFonts w:ascii="宋体" w:eastAsia="宋体" w:hAnsi="宋体" w:cs="Arial" w:hint="eastAsia"/>
          <w:color w:val="333333"/>
        </w:rPr>
        <w:t xml:space="preserve"> 测试题</w:t>
      </w:r>
    </w:p>
    <w:p w:rsidR="00E50996" w:rsidRDefault="00E50996" w:rsidP="00E5099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:rsidR="00E50996" w:rsidRDefault="00E50996" w:rsidP="00E5099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参考答案：</w:t>
      </w:r>
    </w:p>
    <w:p w:rsidR="00E50996" w:rsidRPr="00F47CEB" w:rsidRDefault="00E50996" w:rsidP="00E50996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  <w:sz w:val="21"/>
          <w:szCs w:val="21"/>
        </w:rPr>
      </w:pPr>
      <w:r w:rsidRPr="00F47CEB">
        <w:rPr>
          <w:rFonts w:ascii="宋体" w:eastAsia="宋体" w:hAnsi="宋体" w:hint="eastAsia"/>
          <w:sz w:val="21"/>
          <w:szCs w:val="21"/>
        </w:rPr>
        <w:t>她们会商</w:t>
      </w:r>
      <w:r>
        <w:rPr>
          <w:rFonts w:ascii="宋体" w:eastAsia="宋体" w:hAnsi="宋体" w:hint="eastAsia"/>
          <w:sz w:val="21"/>
          <w:szCs w:val="21"/>
        </w:rPr>
        <w:t>出</w:t>
      </w:r>
      <w:r w:rsidRPr="00F47CEB">
        <w:rPr>
          <w:rFonts w:ascii="宋体" w:eastAsia="宋体" w:hAnsi="宋体" w:hint="eastAsia"/>
          <w:sz w:val="21"/>
          <w:szCs w:val="21"/>
        </w:rPr>
        <w:t>了三个决议：</w:t>
      </w:r>
    </w:p>
    <w:p w:rsidR="00E50996" w:rsidRPr="00F47CEB" w:rsidRDefault="00E50996" w:rsidP="00E5099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 w:rsidRPr="00F47CEB">
        <w:rPr>
          <w:rFonts w:ascii="宋体" w:eastAsia="宋体" w:hAnsi="宋体" w:hint="eastAsia"/>
          <w:sz w:val="21"/>
          <w:szCs w:val="21"/>
        </w:rPr>
        <w:t>①宝黛之间既如此</w:t>
      </w:r>
      <w:r w:rsidRPr="00F47CEB">
        <w:rPr>
          <w:rFonts w:ascii="宋体" w:eastAsia="宋体" w:hAnsi="宋体" w:hint="cs"/>
          <w:sz w:val="21"/>
          <w:szCs w:val="21"/>
        </w:rPr>
        <w:t>“</w:t>
      </w:r>
      <w:r w:rsidRPr="00F47CEB">
        <w:rPr>
          <w:rFonts w:ascii="宋体" w:eastAsia="宋体" w:hAnsi="宋体" w:hint="eastAsia"/>
          <w:sz w:val="21"/>
          <w:szCs w:val="21"/>
        </w:rPr>
        <w:t>不成体统</w:t>
      </w:r>
      <w:r w:rsidRPr="00F47CEB">
        <w:rPr>
          <w:rFonts w:ascii="宋体" w:eastAsia="宋体" w:hAnsi="宋体" w:hint="cs"/>
          <w:sz w:val="21"/>
          <w:szCs w:val="21"/>
        </w:rPr>
        <w:t>”</w:t>
      </w:r>
      <w:r w:rsidRPr="00F47CEB">
        <w:rPr>
          <w:rFonts w:ascii="宋体" w:eastAsia="宋体" w:hAnsi="宋体" w:hint="eastAsia"/>
          <w:sz w:val="21"/>
          <w:szCs w:val="21"/>
        </w:rPr>
        <w:t>，惟有赶快给他们分别进行婚嫁。</w:t>
      </w:r>
    </w:p>
    <w:p w:rsidR="00E50996" w:rsidRPr="00F47CEB" w:rsidRDefault="00E50996" w:rsidP="00E5099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 w:rsidRPr="00F47CEB">
        <w:rPr>
          <w:rFonts w:ascii="宋体" w:eastAsia="宋体" w:hAnsi="宋体" w:hint="eastAsia"/>
          <w:sz w:val="21"/>
          <w:szCs w:val="21"/>
        </w:rPr>
        <w:t>②黛玉性格乖僻，身体多病，恐非寿相，只有宝钗最好。</w:t>
      </w:r>
    </w:p>
    <w:p w:rsidR="00E50996" w:rsidRPr="00F47CEB" w:rsidRDefault="00E50996" w:rsidP="00E5099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 w:rsidRPr="00F47CEB">
        <w:rPr>
          <w:rFonts w:ascii="宋体" w:eastAsia="宋体" w:hAnsi="宋体" w:hint="eastAsia"/>
          <w:sz w:val="21"/>
          <w:szCs w:val="21"/>
        </w:rPr>
        <w:t>③先给宝玉娶亲，再给黛玉说人家。此外，为了进行顺利起见，宝玉与宝钗订婚的消息绝对不能让宝黛二者知道。</w:t>
      </w:r>
    </w:p>
    <w:p w:rsidR="00E50996" w:rsidRDefault="00E50996" w:rsidP="00E5099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:rsidR="00E50996" w:rsidRDefault="00E50996" w:rsidP="00E5099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2.赋分项目、分值与依据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3544"/>
        <w:gridCol w:w="1299"/>
      </w:tblGrid>
      <w:tr w:rsidR="00E50996" w:rsidTr="009E1A5A">
        <w:tc>
          <w:tcPr>
            <w:tcW w:w="2093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维度</w:t>
            </w:r>
          </w:p>
        </w:tc>
        <w:tc>
          <w:tcPr>
            <w:tcW w:w="992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分值</w:t>
            </w:r>
          </w:p>
        </w:tc>
        <w:tc>
          <w:tcPr>
            <w:tcW w:w="3544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要求</w:t>
            </w:r>
          </w:p>
        </w:tc>
        <w:tc>
          <w:tcPr>
            <w:tcW w:w="1299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赋分</w:t>
            </w:r>
          </w:p>
        </w:tc>
      </w:tr>
      <w:tr w:rsidR="00E50996" w:rsidTr="009E1A5A">
        <w:tc>
          <w:tcPr>
            <w:tcW w:w="2093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比喻恰切</w:t>
            </w:r>
          </w:p>
        </w:tc>
        <w:tc>
          <w:tcPr>
            <w:tcW w:w="992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rPr>
                <w:rFonts w:ascii="宋体" w:eastAsia="宋体" w:hAnsi="宋体"/>
                <w:sz w:val="21"/>
                <w:szCs w:val="21"/>
              </w:rPr>
            </w:pPr>
            <w:r w:rsidRPr="00C772B0">
              <w:rPr>
                <w:rFonts w:ascii="宋体" w:eastAsia="宋体" w:hAnsi="宋体" w:hint="eastAsia"/>
                <w:sz w:val="21"/>
                <w:szCs w:val="21"/>
              </w:rPr>
              <w:t>人生和歌曲相似点匹配</w:t>
            </w:r>
          </w:p>
        </w:tc>
        <w:tc>
          <w:tcPr>
            <w:tcW w:w="1299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0996" w:rsidTr="009E1A5A">
        <w:tc>
          <w:tcPr>
            <w:tcW w:w="2093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阅读感受</w:t>
            </w:r>
          </w:p>
        </w:tc>
        <w:tc>
          <w:tcPr>
            <w:tcW w:w="992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544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rPr>
                <w:rFonts w:ascii="宋体" w:eastAsia="宋体" w:hAnsi="宋体"/>
                <w:sz w:val="21"/>
                <w:szCs w:val="21"/>
              </w:rPr>
            </w:pPr>
            <w:r w:rsidRPr="00F47CEB">
              <w:rPr>
                <w:rFonts w:ascii="宋体" w:eastAsia="宋体" w:hAnsi="宋体" w:hint="eastAsia"/>
                <w:sz w:val="21"/>
                <w:szCs w:val="21"/>
              </w:rPr>
              <w:t>对人物理解深刻感受真切</w:t>
            </w:r>
          </w:p>
        </w:tc>
        <w:tc>
          <w:tcPr>
            <w:tcW w:w="1299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0996" w:rsidTr="009E1A5A">
        <w:tc>
          <w:tcPr>
            <w:tcW w:w="2093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符合原著</w:t>
            </w:r>
          </w:p>
        </w:tc>
        <w:tc>
          <w:tcPr>
            <w:tcW w:w="992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rPr>
                <w:rFonts w:ascii="宋体" w:eastAsia="宋体" w:hAnsi="宋体"/>
                <w:sz w:val="21"/>
                <w:szCs w:val="21"/>
              </w:rPr>
            </w:pPr>
            <w:r w:rsidRPr="00F47CEB">
              <w:rPr>
                <w:rFonts w:ascii="宋体" w:eastAsia="宋体" w:hAnsi="宋体" w:hint="eastAsia"/>
                <w:sz w:val="21"/>
                <w:szCs w:val="21"/>
              </w:rPr>
              <w:t>不能脱离原著情境孤立分析人物</w:t>
            </w:r>
          </w:p>
        </w:tc>
        <w:tc>
          <w:tcPr>
            <w:tcW w:w="1299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0996" w:rsidTr="009E1A5A">
        <w:tc>
          <w:tcPr>
            <w:tcW w:w="2093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语言优美</w:t>
            </w:r>
          </w:p>
        </w:tc>
        <w:tc>
          <w:tcPr>
            <w:tcW w:w="992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rPr>
                <w:rFonts w:ascii="宋体" w:eastAsia="宋体" w:hAnsi="宋体"/>
                <w:sz w:val="21"/>
                <w:szCs w:val="21"/>
              </w:rPr>
            </w:pPr>
            <w:r w:rsidRPr="00F47CEB">
              <w:rPr>
                <w:rFonts w:ascii="宋体" w:eastAsia="宋体" w:hAnsi="宋体" w:hint="eastAsia"/>
                <w:sz w:val="21"/>
                <w:szCs w:val="21"/>
              </w:rPr>
              <w:t>文学性、抒情性、有意境</w:t>
            </w:r>
          </w:p>
        </w:tc>
        <w:tc>
          <w:tcPr>
            <w:tcW w:w="1299" w:type="dxa"/>
          </w:tcPr>
          <w:p w:rsidR="00E50996" w:rsidRDefault="00E50996" w:rsidP="009E1A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50996" w:rsidRDefault="00E50996" w:rsidP="00E5099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示例：</w:t>
      </w:r>
    </w:p>
    <w:p w:rsidR="00E50996" w:rsidRDefault="00E50996" w:rsidP="00E50996">
      <w:pPr>
        <w:autoSpaceDE w:val="0"/>
        <w:autoSpaceDN w:val="0"/>
        <w:adjustRightInd w:val="0"/>
        <w:spacing w:line="340" w:lineRule="atLeast"/>
        <w:ind w:firstLineChars="200" w:firstLine="420"/>
        <w:rPr>
          <w:rFonts w:ascii="宋体" w:eastAsia="宋体" w:hAnsi="宋体"/>
          <w:sz w:val="21"/>
          <w:szCs w:val="21"/>
        </w:rPr>
      </w:pPr>
      <w:r w:rsidRPr="00F47CEB">
        <w:rPr>
          <w:rFonts w:ascii="宋体" w:eastAsia="宋体" w:hAnsi="宋体" w:hint="eastAsia"/>
          <w:sz w:val="21"/>
          <w:szCs w:val="21"/>
        </w:rPr>
        <w:t>林黛玉，你的人生是一首歌。若要拿一首歌曲来比你啊，那想必是一首哀婉动人的昆曲吧。九曲回肠的清越小调在筝弦拨响的那一刹那动人心扉，正如你少失怙恃一波三折寄人篱下的磨折人生般引人泪下。听，那呀咿婀娜多情的温柔唱腔，是你独倚千竿斑竹的悲泣哀叹吗？听，那珠落玉盘的琵琶伴奏是你泪滴风露清愁碎裂吗？牡丹亭罢，桃花扇底，那温柔缠绵的女声吐字辗转余音绕梁，似在叹你葬花葬魂的爱情悲剧。香魂未散，一缕古音，萦我心头。</w:t>
      </w:r>
      <w:r>
        <w:rPr>
          <w:rFonts w:ascii="宋体" w:eastAsia="宋体" w:hAnsi="宋体" w:hint="eastAsia"/>
          <w:sz w:val="21"/>
          <w:szCs w:val="21"/>
        </w:rPr>
        <w:t>（18分）</w:t>
      </w:r>
    </w:p>
    <w:p w:rsidR="00D54D8E" w:rsidRPr="00E50996" w:rsidRDefault="00D54D8E" w:rsidP="00E50996"/>
    <w:sectPr w:rsidR="00D54D8E" w:rsidRPr="00E50996">
      <w:footerReference w:type="even" r:id="rId8"/>
      <w:footerReference w:type="default" r:id="rId9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E6" w:rsidRDefault="00C605E6">
      <w:r>
        <w:separator/>
      </w:r>
    </w:p>
  </w:endnote>
  <w:endnote w:type="continuationSeparator" w:id="0">
    <w:p w:rsidR="00C605E6" w:rsidRDefault="00C6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8E5A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D8E" w:rsidRDefault="00D54D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8E5A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3645">
      <w:rPr>
        <w:rStyle w:val="a6"/>
        <w:noProof/>
      </w:rPr>
      <w:t>1</w:t>
    </w:r>
    <w:r>
      <w:rPr>
        <w:rStyle w:val="a6"/>
      </w:rPr>
      <w:fldChar w:fldCharType="end"/>
    </w:r>
  </w:p>
  <w:p w:rsidR="00D54D8E" w:rsidRDefault="008E5A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54D8E" w:rsidRDefault="008E5AE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0364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D54D8E" w:rsidRDefault="008E5AE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0364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E6" w:rsidRDefault="00C605E6">
      <w:r>
        <w:separator/>
      </w:r>
    </w:p>
  </w:footnote>
  <w:footnote w:type="continuationSeparator" w:id="0">
    <w:p w:rsidR="00C605E6" w:rsidRDefault="00C6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6973"/>
    <w:multiLevelType w:val="hybridMultilevel"/>
    <w:tmpl w:val="738AEA64"/>
    <w:lvl w:ilvl="0" w:tplc="C7442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70E59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5F4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0A38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1788"/>
    <w:rsid w:val="006F3FB3"/>
    <w:rsid w:val="006F618C"/>
    <w:rsid w:val="006F63D1"/>
    <w:rsid w:val="006F70B4"/>
    <w:rsid w:val="0070201A"/>
    <w:rsid w:val="007029C0"/>
    <w:rsid w:val="00703645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C321A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5AE0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605E6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54D8E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50996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B6C2908A-BC16-4A35-A072-73644FAB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E50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E50996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E5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9</cp:revision>
  <dcterms:created xsi:type="dcterms:W3CDTF">2020-02-01T07:38:00Z</dcterms:created>
  <dcterms:modified xsi:type="dcterms:W3CDTF">2020-02-15T16:37:00Z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