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682" w:rsidRPr="00DB79A9" w:rsidRDefault="00624682" w:rsidP="00624682">
      <w:pPr>
        <w:widowControl/>
        <w:shd w:val="clear" w:color="auto" w:fill="FFFFFF"/>
        <w:spacing w:line="400" w:lineRule="exact"/>
        <w:jc w:val="left"/>
        <w:rPr>
          <w:rFonts w:ascii="宋体" w:eastAsia="宋体" w:hAnsi="宋体" w:cs="宋体"/>
          <w:color w:val="1E1E1E"/>
          <w:kern w:val="0"/>
          <w:szCs w:val="21"/>
        </w:rPr>
      </w:pPr>
      <w:r w:rsidRPr="00DB79A9">
        <w:rPr>
          <w:rFonts w:ascii="宋体" w:eastAsia="宋体" w:hAnsi="宋体" w:cs="宋体" w:hint="eastAsia"/>
          <w:color w:val="1E1E1E"/>
          <w:kern w:val="0"/>
          <w:szCs w:val="21"/>
        </w:rPr>
        <w:t>【答案】</w:t>
      </w:r>
    </w:p>
    <w:p w:rsidR="00624682" w:rsidRDefault="00624682" w:rsidP="00624682">
      <w:pPr>
        <w:spacing w:line="360" w:lineRule="exact"/>
        <w:ind w:left="1134" w:hangingChars="540" w:hanging="1134"/>
        <w:rPr>
          <w:rFonts w:ascii="宋体" w:hAnsi="宋体"/>
          <w:bCs/>
          <w:color w:val="000000"/>
          <w:kern w:val="36"/>
          <w:szCs w:val="21"/>
        </w:rPr>
      </w:pPr>
      <w:r w:rsidRPr="00583C50">
        <w:rPr>
          <w:rFonts w:ascii="宋体" w:hAnsi="宋体" w:hint="eastAsia"/>
          <w:bCs/>
          <w:color w:val="000000"/>
          <w:kern w:val="36"/>
          <w:szCs w:val="21"/>
        </w:rPr>
        <w:t>1</w:t>
      </w:r>
      <w:r w:rsidRPr="00583C50">
        <w:rPr>
          <w:rFonts w:ascii="宋体" w:hAnsi="宋体"/>
          <w:bCs/>
          <w:color w:val="000000"/>
          <w:kern w:val="36"/>
          <w:szCs w:val="21"/>
        </w:rPr>
        <w:t>.</w:t>
      </w:r>
      <w:r w:rsidRPr="00583C50">
        <w:rPr>
          <w:rFonts w:ascii="宋体" w:hAnsi="宋体" w:hint="eastAsia"/>
          <w:bCs/>
          <w:color w:val="000000"/>
          <w:kern w:val="36"/>
          <w:szCs w:val="21"/>
        </w:rPr>
        <w:t>（</w:t>
      </w:r>
      <w:r w:rsidRPr="00583C50">
        <w:rPr>
          <w:rFonts w:ascii="宋体" w:hAnsi="宋体"/>
          <w:bCs/>
          <w:color w:val="000000"/>
          <w:kern w:val="36"/>
          <w:szCs w:val="21"/>
        </w:rPr>
        <w:t>6</w:t>
      </w:r>
      <w:r w:rsidRPr="00583C50">
        <w:rPr>
          <w:rFonts w:ascii="宋体" w:hAnsi="宋体" w:hint="eastAsia"/>
          <w:bCs/>
          <w:color w:val="000000"/>
          <w:kern w:val="36"/>
          <w:szCs w:val="21"/>
        </w:rPr>
        <w:t>分）</w:t>
      </w:r>
    </w:p>
    <w:p w:rsidR="00624682" w:rsidRPr="00583C50" w:rsidRDefault="00624682" w:rsidP="00624682">
      <w:pPr>
        <w:spacing w:line="360" w:lineRule="exact"/>
        <w:ind w:left="1134" w:hangingChars="540" w:hanging="1134"/>
        <w:rPr>
          <w:rFonts w:ascii="宋体" w:hAnsi="宋体"/>
          <w:bCs/>
          <w:color w:val="000000"/>
          <w:kern w:val="36"/>
          <w:szCs w:val="21"/>
        </w:rPr>
      </w:pPr>
      <w:r w:rsidRPr="00583C50">
        <w:rPr>
          <w:rFonts w:ascii="宋体" w:hAnsi="宋体" w:hint="eastAsia"/>
          <w:bCs/>
          <w:color w:val="000000"/>
          <w:kern w:val="36"/>
          <w:szCs w:val="21"/>
        </w:rPr>
        <w:t>相同点：都描写了秋天叶子凋落的景象，抒发了时令之悲，年华之伤。</w:t>
      </w:r>
    </w:p>
    <w:p w:rsidR="00624682" w:rsidRPr="00583C50" w:rsidRDefault="00624682" w:rsidP="00624682">
      <w:pPr>
        <w:spacing w:line="360" w:lineRule="exact"/>
        <w:rPr>
          <w:rFonts w:ascii="宋体" w:hAnsi="宋体"/>
          <w:bCs/>
          <w:kern w:val="36"/>
          <w:szCs w:val="21"/>
        </w:rPr>
      </w:pPr>
      <w:r w:rsidRPr="00583C50">
        <w:rPr>
          <w:rFonts w:ascii="宋体" w:hAnsi="宋体" w:hint="eastAsia"/>
          <w:bCs/>
          <w:color w:val="000000"/>
          <w:kern w:val="36"/>
          <w:szCs w:val="21"/>
        </w:rPr>
        <w:t>不同点：杜诗“高风下木叶”一句描写的是在猛烈秋风席卷下，树叶纷纷凋零的场景，突出了环境的肃杀，诗人由此联想到时局动荡，更加催生出强烈的报国忧思；而李诗“天秋木叶下”一句写的是秋天到来，树叶应时飘落的场景，表现了环境的凄清，</w:t>
      </w:r>
      <w:r w:rsidRPr="00583C50">
        <w:rPr>
          <w:rFonts w:ascii="宋体" w:hAnsi="宋体" w:hint="eastAsia"/>
          <w:bCs/>
          <w:kern w:val="36"/>
          <w:szCs w:val="21"/>
        </w:rPr>
        <w:t>侧重抒写对万物凋零的感伤。</w:t>
      </w:r>
    </w:p>
    <w:p w:rsidR="00624682" w:rsidRPr="00583C50" w:rsidRDefault="00624682" w:rsidP="00624682">
      <w:pPr>
        <w:spacing w:line="360" w:lineRule="exact"/>
        <w:rPr>
          <w:rFonts w:ascii="宋体" w:hAnsi="宋体"/>
          <w:bCs/>
          <w:color w:val="000000"/>
          <w:kern w:val="36"/>
          <w:szCs w:val="21"/>
        </w:rPr>
      </w:pPr>
      <w:r w:rsidRPr="00583C50">
        <w:rPr>
          <w:rFonts w:ascii="宋体" w:hAnsi="宋体" w:hint="eastAsia"/>
          <w:bCs/>
          <w:color w:val="000000"/>
          <w:kern w:val="36"/>
          <w:szCs w:val="21"/>
        </w:rPr>
        <w:t>【评分参考】相同点2分，不同点4分。意思对即可。</w:t>
      </w:r>
    </w:p>
    <w:p w:rsidR="00025EA6" w:rsidRDefault="00624682" w:rsidP="00025EA6">
      <w:pPr>
        <w:pStyle w:val="a5"/>
        <w:spacing w:before="0" w:beforeAutospacing="0" w:after="0" w:afterAutospacing="0" w:line="400" w:lineRule="exact"/>
        <w:rPr>
          <w:rFonts w:hint="eastAsia"/>
          <w:sz w:val="21"/>
          <w:szCs w:val="21"/>
        </w:rPr>
      </w:pPr>
      <w:r w:rsidRPr="00583C50">
        <w:rPr>
          <w:rFonts w:hint="eastAsia"/>
          <w:sz w:val="21"/>
          <w:szCs w:val="21"/>
        </w:rPr>
        <w:t>2.（6分）</w:t>
      </w:r>
    </w:p>
    <w:p w:rsidR="00025EA6" w:rsidRPr="00025EA6" w:rsidRDefault="00025EA6" w:rsidP="00025EA6">
      <w:pPr>
        <w:pStyle w:val="a5"/>
        <w:spacing w:before="0" w:beforeAutospacing="0" w:after="0" w:afterAutospacing="0" w:line="400" w:lineRule="exact"/>
        <w:rPr>
          <w:rFonts w:hint="eastAsia"/>
          <w:sz w:val="21"/>
          <w:szCs w:val="21"/>
        </w:rPr>
      </w:pPr>
      <w:r w:rsidRPr="00025EA6">
        <w:rPr>
          <w:rFonts w:hint="eastAsia"/>
          <w:sz w:val="21"/>
          <w:szCs w:val="21"/>
        </w:rPr>
        <w:t>【参考答案】</w:t>
      </w:r>
    </w:p>
    <w:p w:rsidR="00025EA6" w:rsidRPr="00025EA6" w:rsidRDefault="00025EA6" w:rsidP="00025EA6">
      <w:pPr>
        <w:pStyle w:val="a5"/>
        <w:spacing w:line="400" w:lineRule="exact"/>
        <w:rPr>
          <w:rFonts w:hint="eastAsia"/>
          <w:sz w:val="21"/>
          <w:szCs w:val="21"/>
        </w:rPr>
      </w:pPr>
      <w:r w:rsidRPr="00025EA6">
        <w:rPr>
          <w:rFonts w:hint="eastAsia"/>
          <w:sz w:val="21"/>
          <w:szCs w:val="21"/>
        </w:rPr>
        <w:t>苏轼的《醉翁操》上阕主要是通过描写流泉的自然声响带来的美妙效果来赞美醉翁在醉中感悟自然的妙趣及对欧阳修追求绝妙意境做法得以流传的欣慰。如首句“</w:t>
      </w:r>
      <w:proofErr w:type="gramStart"/>
      <w:r w:rsidRPr="00025EA6">
        <w:rPr>
          <w:rFonts w:hint="eastAsia"/>
          <w:sz w:val="21"/>
          <w:szCs w:val="21"/>
        </w:rPr>
        <w:t>琅</w:t>
      </w:r>
      <w:proofErr w:type="gramEnd"/>
      <w:r w:rsidRPr="00025EA6">
        <w:rPr>
          <w:rFonts w:hint="eastAsia"/>
          <w:sz w:val="21"/>
          <w:szCs w:val="21"/>
        </w:rPr>
        <w:t>然，清圆，谁弹，响空山”。写琅琊幽谷，山水奇丽，</w:t>
      </w:r>
      <w:proofErr w:type="gramStart"/>
      <w:r w:rsidRPr="00025EA6">
        <w:rPr>
          <w:rFonts w:hint="eastAsia"/>
          <w:sz w:val="21"/>
          <w:szCs w:val="21"/>
        </w:rPr>
        <w:t>泉鸣空涧</w:t>
      </w:r>
      <w:proofErr w:type="gramEnd"/>
      <w:r w:rsidRPr="00025EA6">
        <w:rPr>
          <w:rFonts w:hint="eastAsia"/>
          <w:sz w:val="21"/>
          <w:szCs w:val="21"/>
        </w:rPr>
        <w:t>，</w:t>
      </w:r>
      <w:proofErr w:type="gramStart"/>
      <w:r w:rsidRPr="00025EA6">
        <w:rPr>
          <w:rFonts w:hint="eastAsia"/>
          <w:sz w:val="21"/>
          <w:szCs w:val="21"/>
        </w:rPr>
        <w:t>声若环佩</w:t>
      </w:r>
      <w:proofErr w:type="gramEnd"/>
      <w:r w:rsidRPr="00025EA6">
        <w:rPr>
          <w:rFonts w:hint="eastAsia"/>
          <w:sz w:val="21"/>
          <w:szCs w:val="21"/>
        </w:rPr>
        <w:t>，词人创造了一个美好意境。“月明风露</w:t>
      </w:r>
      <w:proofErr w:type="gramStart"/>
      <w:r w:rsidRPr="00025EA6">
        <w:rPr>
          <w:rFonts w:hint="eastAsia"/>
          <w:sz w:val="21"/>
          <w:szCs w:val="21"/>
        </w:rPr>
        <w:t>娟娟</w:t>
      </w:r>
      <w:proofErr w:type="gramEnd"/>
      <w:r w:rsidRPr="00025EA6">
        <w:rPr>
          <w:rFonts w:hint="eastAsia"/>
          <w:sz w:val="21"/>
          <w:szCs w:val="21"/>
        </w:rPr>
        <w:t>，人未眠。”从声响所产生的巨大感人效果来写流泉声响之美妙：此明月之夜，人们因为受此美妙乐曲所陶醉，迟迟未能入眠。下片写鸣泉虽不复存，醉翁也已化为飞仙，但鸣泉之美妙乐曲，醉翁所追求之绝妙意境，却仍然留人间。《醉翁亭记》则是通过描写琅琊山的四时景色抒发作者寄情山水的悠然自得之情。</w:t>
      </w:r>
    </w:p>
    <w:p w:rsidR="00025EA6" w:rsidRPr="00025EA6" w:rsidRDefault="00025EA6" w:rsidP="00025EA6">
      <w:pPr>
        <w:pStyle w:val="a5"/>
        <w:spacing w:line="400" w:lineRule="exact"/>
        <w:rPr>
          <w:rFonts w:hint="eastAsia"/>
          <w:sz w:val="21"/>
          <w:szCs w:val="21"/>
        </w:rPr>
      </w:pPr>
      <w:r w:rsidRPr="00025EA6">
        <w:rPr>
          <w:rFonts w:hint="eastAsia"/>
          <w:sz w:val="21"/>
          <w:szCs w:val="21"/>
        </w:rPr>
        <w:t xml:space="preserve"> 【诗歌解析】</w:t>
      </w:r>
    </w:p>
    <w:p w:rsidR="00025EA6" w:rsidRPr="00025EA6" w:rsidRDefault="00025EA6" w:rsidP="00025EA6">
      <w:pPr>
        <w:pStyle w:val="a5"/>
        <w:spacing w:line="400" w:lineRule="exact"/>
        <w:rPr>
          <w:rFonts w:hint="eastAsia"/>
          <w:sz w:val="21"/>
          <w:szCs w:val="21"/>
        </w:rPr>
      </w:pPr>
      <w:r w:rsidRPr="00025EA6">
        <w:rPr>
          <w:rFonts w:hint="eastAsia"/>
          <w:sz w:val="21"/>
          <w:szCs w:val="21"/>
        </w:rPr>
        <w:t>词的上片写流泉之自然声响及其感人效果。“</w:t>
      </w:r>
      <w:proofErr w:type="gramStart"/>
      <w:r w:rsidRPr="00025EA6">
        <w:rPr>
          <w:rFonts w:hint="eastAsia"/>
          <w:sz w:val="21"/>
          <w:szCs w:val="21"/>
        </w:rPr>
        <w:t>琅</w:t>
      </w:r>
      <w:proofErr w:type="gramEnd"/>
      <w:r w:rsidRPr="00025EA6">
        <w:rPr>
          <w:rFonts w:hint="eastAsia"/>
          <w:sz w:val="21"/>
          <w:szCs w:val="21"/>
        </w:rPr>
        <w:t>然，清圆，谁弹，响空山”。四句为鸣泉飞瀑之所谓</w:t>
      </w:r>
      <w:proofErr w:type="gramStart"/>
      <w:r w:rsidRPr="00025EA6">
        <w:rPr>
          <w:rFonts w:hint="eastAsia"/>
          <w:sz w:val="21"/>
          <w:szCs w:val="21"/>
        </w:rPr>
        <w:t>声若环佩</w:t>
      </w:r>
      <w:proofErr w:type="gramEnd"/>
      <w:r w:rsidRPr="00025EA6">
        <w:rPr>
          <w:rFonts w:hint="eastAsia"/>
          <w:sz w:val="21"/>
          <w:szCs w:val="21"/>
        </w:rPr>
        <w:t>，创造出一个美好意境。</w:t>
      </w:r>
      <w:proofErr w:type="gramStart"/>
      <w:r w:rsidRPr="00025EA6">
        <w:rPr>
          <w:rFonts w:hint="eastAsia"/>
          <w:sz w:val="21"/>
          <w:szCs w:val="21"/>
        </w:rPr>
        <w:t>琅</w:t>
      </w:r>
      <w:proofErr w:type="gramEnd"/>
      <w:r w:rsidRPr="00025EA6">
        <w:rPr>
          <w:rFonts w:hint="eastAsia"/>
          <w:sz w:val="21"/>
          <w:szCs w:val="21"/>
        </w:rPr>
        <w:t>然，乃玉声。《楚辞•九歌》曰：“抚长剑兮玉</w:t>
      </w:r>
      <w:proofErr w:type="gramStart"/>
      <w:r w:rsidRPr="00025EA6">
        <w:rPr>
          <w:rFonts w:hint="eastAsia"/>
          <w:sz w:val="21"/>
          <w:szCs w:val="21"/>
        </w:rPr>
        <w:t>珥</w:t>
      </w:r>
      <w:proofErr w:type="gramEnd"/>
      <w:r w:rsidRPr="00025EA6">
        <w:rPr>
          <w:rFonts w:hint="eastAsia"/>
          <w:sz w:val="21"/>
          <w:szCs w:val="21"/>
        </w:rPr>
        <w:t>，璆</w:t>
      </w:r>
      <w:proofErr w:type="gramStart"/>
      <w:r w:rsidRPr="00025EA6">
        <w:rPr>
          <w:rFonts w:hint="eastAsia"/>
          <w:sz w:val="21"/>
          <w:szCs w:val="21"/>
        </w:rPr>
        <w:t>锵</w:t>
      </w:r>
      <w:proofErr w:type="gramEnd"/>
      <w:r w:rsidRPr="00025EA6">
        <w:rPr>
          <w:rFonts w:hint="eastAsia"/>
          <w:sz w:val="21"/>
          <w:szCs w:val="21"/>
        </w:rPr>
        <w:t>鸣兮琳琅。”此用以状流泉之声响。</w:t>
      </w:r>
      <w:proofErr w:type="gramStart"/>
      <w:r w:rsidRPr="00025EA6">
        <w:rPr>
          <w:rFonts w:hint="eastAsia"/>
          <w:sz w:val="21"/>
          <w:szCs w:val="21"/>
        </w:rPr>
        <w:t>清圆两</w:t>
      </w:r>
      <w:proofErr w:type="gramEnd"/>
      <w:r w:rsidRPr="00025EA6">
        <w:rPr>
          <w:rFonts w:hint="eastAsia"/>
          <w:sz w:val="21"/>
          <w:szCs w:val="21"/>
        </w:rPr>
        <w:t xml:space="preserve">字，这里是用来说泉声的清越圆转。在这十分幽静的山谷中，是谁弹奏起这一绝妙的乐曲？如此以来，动静之趣立现。  </w:t>
      </w:r>
    </w:p>
    <w:p w:rsidR="00025EA6" w:rsidRPr="00025EA6" w:rsidRDefault="00025EA6" w:rsidP="00025EA6">
      <w:pPr>
        <w:pStyle w:val="a5"/>
        <w:spacing w:line="400" w:lineRule="exact"/>
        <w:rPr>
          <w:rFonts w:hint="eastAsia"/>
          <w:sz w:val="21"/>
          <w:szCs w:val="21"/>
        </w:rPr>
      </w:pPr>
      <w:r w:rsidRPr="00025EA6">
        <w:rPr>
          <w:rFonts w:hint="eastAsia"/>
          <w:sz w:val="21"/>
          <w:szCs w:val="21"/>
        </w:rPr>
        <w:t xml:space="preserve">　　“无言，惟翁醉中知其天。”是对上面设问的回答：这是天地间自然生成的绝妙乐曲。这一绝妙的乐曲，很少有人能得其妙趣，只有醉翁欧阳修能于醉中理解其天然妙趣。此句依然是写流泉声响之无限美妙。“月明风露</w:t>
      </w:r>
      <w:proofErr w:type="gramStart"/>
      <w:r w:rsidRPr="00025EA6">
        <w:rPr>
          <w:rFonts w:hint="eastAsia"/>
          <w:sz w:val="21"/>
          <w:szCs w:val="21"/>
        </w:rPr>
        <w:t>娟娟</w:t>
      </w:r>
      <w:proofErr w:type="gramEnd"/>
      <w:r w:rsidRPr="00025EA6">
        <w:rPr>
          <w:rFonts w:hint="eastAsia"/>
          <w:sz w:val="21"/>
          <w:szCs w:val="21"/>
        </w:rPr>
        <w:t>，人未眠。”从声响所产生的巨大感人效果来写流泉声响之美妙：在此明月之夜，人们因为受此美妙乐曲所陶醉，迟迟未能入眠。“荷</w:t>
      </w:r>
      <w:proofErr w:type="gramStart"/>
      <w:r w:rsidRPr="00025EA6">
        <w:rPr>
          <w:rFonts w:hint="eastAsia"/>
          <w:sz w:val="21"/>
          <w:szCs w:val="21"/>
        </w:rPr>
        <w:t>蒉</w:t>
      </w:r>
      <w:proofErr w:type="gramEnd"/>
      <w:r w:rsidRPr="00025EA6">
        <w:rPr>
          <w:rFonts w:hint="eastAsia"/>
          <w:sz w:val="21"/>
          <w:szCs w:val="21"/>
        </w:rPr>
        <w:t>过山前，曰有心也哉此贤。”二句说这一乐曲如何打动了荷</w:t>
      </w:r>
      <w:proofErr w:type="gramStart"/>
      <w:r w:rsidRPr="00025EA6">
        <w:rPr>
          <w:rFonts w:hint="eastAsia"/>
          <w:sz w:val="21"/>
          <w:szCs w:val="21"/>
        </w:rPr>
        <w:t>蒉</w:t>
      </w:r>
      <w:proofErr w:type="gramEnd"/>
      <w:r w:rsidRPr="00025EA6">
        <w:rPr>
          <w:rFonts w:hint="eastAsia"/>
          <w:sz w:val="21"/>
          <w:szCs w:val="21"/>
        </w:rPr>
        <w:t>者。词作将此流泉之声响比作孙子之击磬声，用荷</w:t>
      </w:r>
      <w:proofErr w:type="gramStart"/>
      <w:r w:rsidRPr="00025EA6">
        <w:rPr>
          <w:rFonts w:hint="eastAsia"/>
          <w:sz w:val="21"/>
          <w:szCs w:val="21"/>
        </w:rPr>
        <w:t>蒉</w:t>
      </w:r>
      <w:proofErr w:type="gramEnd"/>
      <w:r w:rsidRPr="00025EA6">
        <w:rPr>
          <w:rFonts w:hint="eastAsia"/>
          <w:sz w:val="21"/>
          <w:szCs w:val="21"/>
        </w:rPr>
        <w:t xml:space="preserve">者对击磬声的评价，颂扬流泉之自然声响。  </w:t>
      </w:r>
    </w:p>
    <w:p w:rsidR="00025EA6" w:rsidRPr="00025EA6" w:rsidRDefault="00025EA6" w:rsidP="00025EA6">
      <w:pPr>
        <w:pStyle w:val="a5"/>
        <w:spacing w:line="400" w:lineRule="exact"/>
        <w:rPr>
          <w:rFonts w:hint="eastAsia"/>
          <w:sz w:val="21"/>
          <w:szCs w:val="21"/>
        </w:rPr>
      </w:pPr>
      <w:r w:rsidRPr="00025EA6">
        <w:rPr>
          <w:rFonts w:hint="eastAsia"/>
          <w:sz w:val="21"/>
          <w:szCs w:val="21"/>
        </w:rPr>
        <w:t xml:space="preserve">　　下片写醉翁的啸</w:t>
      </w:r>
      <w:proofErr w:type="gramStart"/>
      <w:r w:rsidRPr="00025EA6">
        <w:rPr>
          <w:rFonts w:hint="eastAsia"/>
          <w:sz w:val="21"/>
          <w:szCs w:val="21"/>
        </w:rPr>
        <w:t>咏声及琴</w:t>
      </w:r>
      <w:proofErr w:type="gramEnd"/>
      <w:r w:rsidRPr="00025EA6">
        <w:rPr>
          <w:rFonts w:hint="eastAsia"/>
          <w:sz w:val="21"/>
          <w:szCs w:val="21"/>
        </w:rPr>
        <w:t>曲声。“醉翁啸咏，声和流泉。”二句照应上片</w:t>
      </w:r>
      <w:proofErr w:type="gramStart"/>
      <w:r w:rsidRPr="00025EA6">
        <w:rPr>
          <w:rFonts w:hint="eastAsia"/>
          <w:sz w:val="21"/>
          <w:szCs w:val="21"/>
        </w:rPr>
        <w:t>之只有</w:t>
      </w:r>
      <w:proofErr w:type="gramEnd"/>
      <w:r w:rsidRPr="00025EA6">
        <w:rPr>
          <w:rFonts w:hint="eastAsia"/>
          <w:sz w:val="21"/>
          <w:szCs w:val="21"/>
        </w:rPr>
        <w:t>醉翁欧阳修才能得其天然妙趣的意思。写欧阳修曾作醉翁亭于滁州，在琅琊幽谷听鸣泉，</w:t>
      </w:r>
      <w:proofErr w:type="gramStart"/>
      <w:r w:rsidRPr="00025EA6">
        <w:rPr>
          <w:rFonts w:hint="eastAsia"/>
          <w:sz w:val="21"/>
          <w:szCs w:val="21"/>
        </w:rPr>
        <w:t>且啸且咏</w:t>
      </w:r>
      <w:proofErr w:type="gramEnd"/>
      <w:r w:rsidRPr="00025EA6">
        <w:rPr>
          <w:rFonts w:hint="eastAsia"/>
          <w:sz w:val="21"/>
          <w:szCs w:val="21"/>
        </w:rPr>
        <w:t>，乐而忘还，天籁人籁，完全融为一体。“醉翁去后，空有朝吟夜怨。”说醉翁离开滁州，流泉失去知音，只留下自然声响，但此自然声响，朝夕吟咏，似带有怨恨情绪。“山有时而童</w:t>
      </w:r>
      <w:r w:rsidRPr="00025EA6">
        <w:rPr>
          <w:rFonts w:hint="eastAsia"/>
          <w:sz w:val="21"/>
          <w:szCs w:val="21"/>
        </w:rPr>
        <w:lastRenderedPageBreak/>
        <w:t>颠，水有时而回川。”说时光流转，山川变换，琅琊诸峰，林壑尤美，并非永远保持原状。童颠，指山无草木。而水，同样也不是永远朝着一个方向往前流动的。这句的意思是，琅琊幽谷之鸣泉也就不可能完美地保留下来。“思翁无岁年，翁今为飞仙。”说，山川变换，人事变换，人们因鸣泉而念及醉翁，而醉翁却已化仙而去。此处用“飞仙”之典，谓醉翁化为飞仙，一去不复返，鸣泉之美妙，也就再也无人</w:t>
      </w:r>
      <w:proofErr w:type="gramStart"/>
      <w:r w:rsidRPr="00025EA6">
        <w:rPr>
          <w:rFonts w:hint="eastAsia"/>
          <w:sz w:val="21"/>
          <w:szCs w:val="21"/>
        </w:rPr>
        <w:t>聆</w:t>
      </w:r>
      <w:proofErr w:type="gramEnd"/>
      <w:r w:rsidRPr="00025EA6">
        <w:rPr>
          <w:rFonts w:hint="eastAsia"/>
          <w:sz w:val="21"/>
          <w:szCs w:val="21"/>
        </w:rPr>
        <w:t xml:space="preserve">赏了。  </w:t>
      </w:r>
    </w:p>
    <w:p w:rsidR="00025EA6" w:rsidRPr="00025EA6" w:rsidRDefault="00025EA6" w:rsidP="00025EA6">
      <w:pPr>
        <w:pStyle w:val="a5"/>
        <w:spacing w:line="400" w:lineRule="exact"/>
        <w:rPr>
          <w:rFonts w:hint="eastAsia"/>
          <w:sz w:val="21"/>
          <w:szCs w:val="21"/>
        </w:rPr>
      </w:pPr>
      <w:r w:rsidRPr="00025EA6">
        <w:rPr>
          <w:rFonts w:hint="eastAsia"/>
          <w:sz w:val="21"/>
          <w:szCs w:val="21"/>
        </w:rPr>
        <w:t xml:space="preserve">　　结句“此意在人间，试听徽外三两弦”说，鸣泉虽不复存在，醉翁也已化为飞仙，但鸣泉之美妙乐曲，醉翁所追求之绝妙意境，却仍然留在人间。词作最后将着眼点落在琴声上，突出了全词的主旨。  </w:t>
      </w:r>
    </w:p>
    <w:p w:rsidR="00025EA6" w:rsidRPr="00025EA6" w:rsidRDefault="00025EA6" w:rsidP="00025EA6">
      <w:pPr>
        <w:pStyle w:val="a5"/>
        <w:spacing w:line="400" w:lineRule="exact"/>
        <w:rPr>
          <w:rFonts w:hint="eastAsia"/>
          <w:sz w:val="21"/>
          <w:szCs w:val="21"/>
        </w:rPr>
      </w:pPr>
      <w:r w:rsidRPr="00025EA6">
        <w:rPr>
          <w:rFonts w:hint="eastAsia"/>
          <w:sz w:val="21"/>
          <w:szCs w:val="21"/>
        </w:rPr>
        <w:t xml:space="preserve">　　这首词句式及字声配搭非常奇特。开头四句，“</w:t>
      </w:r>
      <w:proofErr w:type="gramStart"/>
      <w:r w:rsidRPr="00025EA6">
        <w:rPr>
          <w:rFonts w:hint="eastAsia"/>
          <w:sz w:val="21"/>
          <w:szCs w:val="21"/>
        </w:rPr>
        <w:t>琅</w:t>
      </w:r>
      <w:proofErr w:type="gramEnd"/>
      <w:r w:rsidRPr="00025EA6">
        <w:rPr>
          <w:rFonts w:hint="eastAsia"/>
          <w:sz w:val="21"/>
          <w:szCs w:val="21"/>
        </w:rPr>
        <w:t>然，清圆，谁弹，响空山。”只有一个仄声字（“响”），其余都是平声。接着二句亦然。这样的安排，与此曲所属宫调有关。同时，上下</w:t>
      </w:r>
      <w:proofErr w:type="gramStart"/>
      <w:r w:rsidRPr="00025EA6">
        <w:rPr>
          <w:rFonts w:hint="eastAsia"/>
          <w:sz w:val="21"/>
          <w:szCs w:val="21"/>
        </w:rPr>
        <w:t>两结句作七言拗</w:t>
      </w:r>
      <w:proofErr w:type="gramEnd"/>
      <w:r w:rsidRPr="00025EA6">
        <w:rPr>
          <w:rFonts w:hint="eastAsia"/>
          <w:sz w:val="21"/>
          <w:szCs w:val="21"/>
        </w:rPr>
        <w:t>句，也是特意安排的。</w:t>
      </w:r>
      <w:proofErr w:type="gramStart"/>
      <w:r w:rsidRPr="00025EA6">
        <w:rPr>
          <w:rFonts w:hint="eastAsia"/>
          <w:sz w:val="21"/>
          <w:szCs w:val="21"/>
        </w:rPr>
        <w:t>故郑文</w:t>
      </w:r>
      <w:proofErr w:type="gramEnd"/>
      <w:r w:rsidRPr="00025EA6">
        <w:rPr>
          <w:rFonts w:hint="eastAsia"/>
          <w:sz w:val="21"/>
          <w:szCs w:val="21"/>
        </w:rPr>
        <w:t>焯曰：“读此词，髯苏之深于律可知。”（《郑文焯手批〈东坡乐府〉》）</w:t>
      </w:r>
    </w:p>
    <w:p w:rsidR="00416E9A" w:rsidRPr="00025EA6" w:rsidRDefault="00416E9A" w:rsidP="00025EA6">
      <w:pPr>
        <w:pStyle w:val="a5"/>
        <w:spacing w:before="0" w:beforeAutospacing="0" w:after="0" w:afterAutospacing="0" w:line="400" w:lineRule="exact"/>
      </w:pPr>
    </w:p>
    <w:sectPr w:rsidR="00416E9A" w:rsidRPr="00025EA6" w:rsidSect="00416E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537" w:rsidRDefault="00641537" w:rsidP="00624682">
      <w:r>
        <w:separator/>
      </w:r>
    </w:p>
  </w:endnote>
  <w:endnote w:type="continuationSeparator" w:id="0">
    <w:p w:rsidR="00641537" w:rsidRDefault="00641537" w:rsidP="006246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537" w:rsidRDefault="00641537" w:rsidP="00624682">
      <w:r>
        <w:separator/>
      </w:r>
    </w:p>
  </w:footnote>
  <w:footnote w:type="continuationSeparator" w:id="0">
    <w:p w:rsidR="00641537" w:rsidRDefault="00641537" w:rsidP="006246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4682"/>
    <w:rsid w:val="00025EA6"/>
    <w:rsid w:val="00416E9A"/>
    <w:rsid w:val="005A24EE"/>
    <w:rsid w:val="00624682"/>
    <w:rsid w:val="00641537"/>
    <w:rsid w:val="00774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6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46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24682"/>
    <w:rPr>
      <w:sz w:val="18"/>
      <w:szCs w:val="18"/>
    </w:rPr>
  </w:style>
  <w:style w:type="paragraph" w:styleId="a4">
    <w:name w:val="footer"/>
    <w:basedOn w:val="a"/>
    <w:link w:val="Char0"/>
    <w:uiPriority w:val="99"/>
    <w:semiHidden/>
    <w:unhideWhenUsed/>
    <w:rsid w:val="0062468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24682"/>
    <w:rPr>
      <w:sz w:val="18"/>
      <w:szCs w:val="18"/>
    </w:rPr>
  </w:style>
  <w:style w:type="paragraph" w:styleId="a5">
    <w:name w:val="Normal (Web)"/>
    <w:basedOn w:val="a"/>
    <w:uiPriority w:val="99"/>
    <w:semiHidden/>
    <w:rsid w:val="00624682"/>
    <w:pPr>
      <w:widowControl/>
      <w:spacing w:before="100" w:beforeAutospacing="1" w:after="100" w:afterAutospacing="1"/>
      <w:jc w:val="left"/>
    </w:pPr>
    <w:rPr>
      <w:rFonts w:ascii="宋体" w:eastAsia="宋体" w:hAnsi="宋体"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2</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2020-02-04T15:56:00Z</dcterms:created>
  <dcterms:modified xsi:type="dcterms:W3CDTF">2020-02-05T20:21:00Z</dcterms:modified>
</cp:coreProperties>
</file>