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B3641" w14:textId="77777777" w:rsidR="00740FEC" w:rsidRDefault="00740FEC" w:rsidP="00740FE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1.①“暴虎冯河,死而无悔”是冒险蛮干，有勇无谋，不可取。</w:t>
      </w:r>
    </w:p>
    <w:p w14:paraId="1F4D15FC" w14:textId="77777777" w:rsidR="00740FEC" w:rsidRDefault="00740FEC" w:rsidP="00740FEC">
      <w:pPr>
        <w:spacing w:line="360" w:lineRule="auto"/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孔子认为勇与仁、</w:t>
      </w:r>
      <w:proofErr w:type="gramStart"/>
      <w:r>
        <w:rPr>
          <w:rFonts w:ascii="宋体" w:hAnsi="宋体" w:cs="宋体" w:hint="eastAsia"/>
        </w:rPr>
        <w:t>知共为</w:t>
      </w:r>
      <w:proofErr w:type="gramEnd"/>
      <w:r>
        <w:rPr>
          <w:rFonts w:ascii="宋体" w:hAnsi="宋体" w:cs="宋体" w:hint="eastAsia"/>
        </w:rPr>
        <w:t>君子的品德，勇以义为前导，要有谋而为。</w:t>
      </w:r>
    </w:p>
    <w:p w14:paraId="6B512B21" w14:textId="77777777" w:rsidR="00740FEC" w:rsidRDefault="00740FEC" w:rsidP="00740FE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②答案示例：同意。孔子认为勇是君子应具有的一种品德。“内省不疚”指君子反省平日所为无愧于心，着眼于内在生命的思考，是内</w:t>
      </w:r>
      <w:proofErr w:type="gramStart"/>
      <w:r>
        <w:rPr>
          <w:rFonts w:ascii="宋体" w:hAnsi="宋体" w:cs="宋体" w:hint="eastAsia"/>
        </w:rPr>
        <w:t>修勇德</w:t>
      </w:r>
      <w:proofErr w:type="gramEnd"/>
      <w:r>
        <w:rPr>
          <w:rFonts w:ascii="宋体" w:hAnsi="宋体" w:cs="宋体" w:hint="eastAsia"/>
        </w:rPr>
        <w:t>的一种表现，可以做勇者何以不惧的答案。</w:t>
      </w:r>
    </w:p>
    <w:p w14:paraId="23F06EE0" w14:textId="77777777" w:rsidR="00740FEC" w:rsidRDefault="00740FEC" w:rsidP="00740FEC">
      <w:pPr>
        <w:spacing w:line="360" w:lineRule="auto"/>
        <w:rPr>
          <w:rFonts w:ascii="宋体" w:hAnsi="宋体" w:cs="宋体"/>
        </w:rPr>
      </w:pPr>
    </w:p>
    <w:p w14:paraId="59DA51C7" w14:textId="77777777" w:rsidR="00740FEC" w:rsidRDefault="00740FEC" w:rsidP="00740FEC">
      <w:pPr>
        <w:tabs>
          <w:tab w:val="left" w:pos="312"/>
        </w:tabs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2.答案示例：</w:t>
      </w:r>
    </w:p>
    <w:p w14:paraId="2780274C" w14:textId="77777777" w:rsidR="00740FEC" w:rsidRDefault="00740FEC" w:rsidP="00740FEC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</w:rPr>
        <w:t>译文：子夏问孝道。孔子道：“儿子在父母面前经常有愉悦的容色是件难事。有事情，年轻人效劳；有酒有肴，年长的人吃喝，难道这竟可认为是孝吗？”我同意东汉郑玄的解释 “和颜悦色，是为难也 ”。子女侍奉父母，有和颜悦色的面色最难能可贵。人的脸色，是由</w:t>
      </w:r>
      <w:proofErr w:type="gramStart"/>
      <w:r>
        <w:rPr>
          <w:rFonts w:ascii="宋体" w:hAnsi="宋体" w:cs="宋体" w:hint="eastAsia"/>
        </w:rPr>
        <w:t>心决定</w:t>
      </w:r>
      <w:proofErr w:type="gramEnd"/>
      <w:r>
        <w:rPr>
          <w:rFonts w:ascii="宋体" w:hAnsi="宋体" w:cs="宋体" w:hint="eastAsia"/>
        </w:rPr>
        <w:t>的。子女对于父母，必然有深切笃定的孝心，由此才会有愉悦和婉的面容。凡事都可以勉强，惟有面色不大容易伪装，因此说最难，能做到这一点的就可以说是真孝顺了。孝顺不是表面文章，而是由心而生的实际行动，脸色是内心的体现之一，心生孝顺，外貌自然有好的表现。</w:t>
      </w:r>
    </w:p>
    <w:p w14:paraId="7A704694" w14:textId="77777777" w:rsidR="00740FEC" w:rsidRDefault="00740FEC" w:rsidP="00740FEC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14:paraId="40508FE8" w14:textId="77777777" w:rsidR="00740FEC" w:rsidRDefault="00740FEC" w:rsidP="00740FE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3.⑴A组：①巧言令色②志士仁人  B组：①文质彬彬②和</w:t>
      </w:r>
      <w:proofErr w:type="gramStart"/>
      <w:r>
        <w:rPr>
          <w:rFonts w:ascii="宋体" w:hAnsi="宋体" w:cs="宋体" w:hint="eastAsia"/>
        </w:rPr>
        <w:t>而</w:t>
      </w:r>
      <w:proofErr w:type="gramEnd"/>
      <w:r>
        <w:rPr>
          <w:rFonts w:ascii="宋体" w:hAnsi="宋体" w:cs="宋体" w:hint="eastAsia"/>
        </w:rPr>
        <w:t>不同③成人之美</w:t>
      </w:r>
    </w:p>
    <w:p w14:paraId="6DAD7FBC" w14:textId="77777777" w:rsidR="00740FEC" w:rsidRDefault="00740FEC" w:rsidP="00740FE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⑵答案示例：</w:t>
      </w:r>
    </w:p>
    <w:p w14:paraId="340A41F0" w14:textId="77777777" w:rsidR="00740FEC" w:rsidRDefault="00740FEC" w:rsidP="00740FE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A组：关于“仁”学思想。“仁”是一种高尚道德，为人正直、表里如一；“仁是坚守正义的品格，为了实现正义的目的，甚至可以牺牲生命。 </w:t>
      </w:r>
    </w:p>
    <w:p w14:paraId="08906ABC" w14:textId="77777777" w:rsidR="00740FEC" w:rsidRDefault="00740FEC" w:rsidP="00740FE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B组：关于“君子”理想。君子应具有平和中庸的品行，文与质统一、表与里统一；君子坚守行事原则，不谋私利、不结私党；君子能</w:t>
      </w:r>
      <w:proofErr w:type="gramStart"/>
      <w:r>
        <w:rPr>
          <w:rFonts w:ascii="宋体" w:hAnsi="宋体" w:cs="宋体" w:hint="eastAsia"/>
        </w:rPr>
        <w:t>律己达</w:t>
      </w:r>
      <w:proofErr w:type="gramEnd"/>
      <w:r>
        <w:rPr>
          <w:rFonts w:ascii="宋体" w:hAnsi="宋体" w:cs="宋体" w:hint="eastAsia"/>
        </w:rPr>
        <w:t>人，成就美好事业。</w:t>
      </w:r>
    </w:p>
    <w:p w14:paraId="275B59E8" w14:textId="77777777" w:rsidR="00740FEC" w:rsidRDefault="00740FEC" w:rsidP="00740FEC">
      <w:pPr>
        <w:spacing w:line="360" w:lineRule="auto"/>
        <w:ind w:firstLineChars="300" w:firstLine="630"/>
        <w:rPr>
          <w:rFonts w:ascii="宋体" w:hAnsi="宋体" w:cs="宋体"/>
        </w:rPr>
      </w:pPr>
    </w:p>
    <w:p w14:paraId="7694E82E" w14:textId="77777777" w:rsidR="00740FEC" w:rsidRDefault="00740FEC" w:rsidP="00740FEC">
      <w:pPr>
        <w:pStyle w:val="10"/>
        <w:snapToGrid w:val="0"/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4.（1）参考答案：能够将知识运用到为政、外交方面。学习《诗经》是为了实践、运用。</w:t>
      </w:r>
    </w:p>
    <w:p w14:paraId="499C10D1" w14:textId="77777777" w:rsidR="00740FEC" w:rsidRDefault="00740FEC" w:rsidP="00740FEC">
      <w:pPr>
        <w:pStyle w:val="10"/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（2）参考答案：学以致用</w:t>
      </w:r>
    </w:p>
    <w:p w14:paraId="033DEF2E" w14:textId="77777777" w:rsidR="00740FEC" w:rsidRDefault="00740FEC" w:rsidP="00740FEC">
      <w:pPr>
        <w:spacing w:line="360" w:lineRule="auto"/>
        <w:rPr>
          <w:rFonts w:ascii="宋体" w:hAnsi="宋体" w:cs="宋体"/>
        </w:rPr>
      </w:pPr>
    </w:p>
    <w:p w14:paraId="7A0D7599" w14:textId="77777777" w:rsidR="00740FEC" w:rsidRDefault="00740FEC" w:rsidP="00740FE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5.答案示例：两则语录都反映了孔子的中庸思想。中庸是指处理事情不偏不倚、既不过头也不会不足的态度。子贡向孔子询问做事有些过头的子张（或写“师”）是否比做事有些不足的子夏（或写“商”）更强一些，孔子回答说超过与赶不上都是一样的不好，这种“过犹不及”的态度，正是孔子中庸思想的表现。</w:t>
      </w:r>
    </w:p>
    <w:p w14:paraId="5A92D048" w14:textId="77777777" w:rsidR="004C777C" w:rsidRPr="00740FEC" w:rsidRDefault="004C777C" w:rsidP="00FD13E5">
      <w:pPr>
        <w:adjustRightInd w:val="0"/>
        <w:snapToGrid w:val="0"/>
        <w:spacing w:line="300" w:lineRule="auto"/>
        <w:rPr>
          <w:color w:val="000000" w:themeColor="text1"/>
        </w:rPr>
      </w:pPr>
      <w:bookmarkStart w:id="0" w:name="_GoBack"/>
      <w:bookmarkEnd w:id="0"/>
    </w:p>
    <w:sectPr w:rsidR="004C777C" w:rsidRPr="00740FEC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F72F6" w14:textId="77777777" w:rsidR="006F389B" w:rsidRDefault="006F389B" w:rsidP="00740FEC">
      <w:r>
        <w:separator/>
      </w:r>
    </w:p>
  </w:endnote>
  <w:endnote w:type="continuationSeparator" w:id="0">
    <w:p w14:paraId="3E1F82D4" w14:textId="77777777" w:rsidR="006F389B" w:rsidRDefault="006F389B" w:rsidP="0074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CBD7" w14:textId="77777777" w:rsidR="006F389B" w:rsidRDefault="006F389B" w:rsidP="00740FEC">
      <w:r>
        <w:separator/>
      </w:r>
    </w:p>
  </w:footnote>
  <w:footnote w:type="continuationSeparator" w:id="0">
    <w:p w14:paraId="3AF503E8" w14:textId="77777777" w:rsidR="006F389B" w:rsidRDefault="006F389B" w:rsidP="0074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4D"/>
    <w:rsid w:val="002F4721"/>
    <w:rsid w:val="003625BE"/>
    <w:rsid w:val="004C777C"/>
    <w:rsid w:val="006F389B"/>
    <w:rsid w:val="00740FEC"/>
    <w:rsid w:val="008539D8"/>
    <w:rsid w:val="00B67A4D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26B53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740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0FE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0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0FEC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_1"/>
    <w:qFormat/>
    <w:rsid w:val="00740FEC"/>
    <w:pPr>
      <w:widowControl w:val="0"/>
      <w:jc w:val="both"/>
    </w:pPr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王丹</cp:lastModifiedBy>
  <cp:revision>5</cp:revision>
  <dcterms:created xsi:type="dcterms:W3CDTF">2020-01-30T09:54:00Z</dcterms:created>
  <dcterms:modified xsi:type="dcterms:W3CDTF">2020-02-05T00:19:00Z</dcterms:modified>
</cp:coreProperties>
</file>