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0579D5" w14:textId="77777777" w:rsidR="00ED538B" w:rsidRDefault="00ED538B" w:rsidP="00ED538B">
      <w:pPr>
        <w:widowControl/>
        <w:spacing w:line="360" w:lineRule="auto"/>
        <w:jc w:val="left"/>
        <w:rPr>
          <w:rFonts w:ascii="宋体" w:hAnsi="宋体" w:cs="宋体"/>
          <w:kern w:val="0"/>
          <w:szCs w:val="21"/>
        </w:rPr>
      </w:pPr>
      <w:r>
        <w:rPr>
          <w:rFonts w:ascii="宋体" w:hAnsi="宋体" w:cs="宋体" w:hint="eastAsia"/>
          <w:kern w:val="0"/>
          <w:szCs w:val="21"/>
        </w:rPr>
        <w:t>1.</w:t>
      </w:r>
      <w:r>
        <w:rPr>
          <w:rFonts w:ascii="宋体" w:hAnsi="宋体" w:cs="宋体"/>
          <w:kern w:val="0"/>
          <w:szCs w:val="21"/>
        </w:rPr>
        <w:t>阅读下面《论语》的文字，回答问题。</w:t>
      </w:r>
    </w:p>
    <w:p w14:paraId="2F1FBA72" w14:textId="77777777" w:rsidR="00ED538B" w:rsidRDefault="00ED538B" w:rsidP="00ED538B">
      <w:pPr>
        <w:widowControl/>
        <w:spacing w:line="360" w:lineRule="auto"/>
        <w:ind w:firstLineChars="200" w:firstLine="420"/>
        <w:jc w:val="left"/>
        <w:rPr>
          <w:rFonts w:ascii="宋体" w:hAnsi="宋体" w:cs="宋体"/>
          <w:kern w:val="0"/>
          <w:szCs w:val="21"/>
        </w:rPr>
      </w:pPr>
      <w:r>
        <w:rPr>
          <w:rFonts w:ascii="楷体" w:eastAsia="楷体" w:hAnsi="楷体" w:hint="eastAsia"/>
        </w:rPr>
        <w:t>子谓颜渊曰:“用之则行,舍之则藏，惟我与尔有是夫!”子路曰：“子行三军,则谁与？”子曰：“暴虎冯河,死而无悔者,吾不与也。必也临事而惧,好谋而成者也。”（《论语·述而》）</w:t>
      </w:r>
    </w:p>
    <w:p w14:paraId="6F4067A0" w14:textId="77777777" w:rsidR="00ED538B" w:rsidRDefault="00ED538B" w:rsidP="00ED538B">
      <w:pPr>
        <w:spacing w:line="360" w:lineRule="auto"/>
        <w:ind w:firstLineChars="200" w:firstLine="420"/>
        <w:rPr>
          <w:rFonts w:ascii="楷体" w:eastAsia="楷体" w:hAnsi="楷体"/>
        </w:rPr>
      </w:pPr>
      <w:r>
        <w:rPr>
          <w:rFonts w:ascii="楷体" w:eastAsia="楷体" w:hAnsi="楷体" w:hint="eastAsia"/>
        </w:rPr>
        <w:t>子路曰：“君子尚勇乎？”子曰：“君子义以为上。君子有勇而无义为乱，小人有勇而无义为盗。”（《论语·阳货》)</w:t>
      </w:r>
    </w:p>
    <w:p w14:paraId="14D45884" w14:textId="77777777" w:rsidR="00ED538B" w:rsidRDefault="00ED538B" w:rsidP="00ED538B">
      <w:pPr>
        <w:spacing w:line="360" w:lineRule="auto"/>
        <w:ind w:firstLineChars="200" w:firstLine="420"/>
        <w:rPr>
          <w:rFonts w:ascii="楷体" w:eastAsia="楷体" w:hAnsi="楷体"/>
        </w:rPr>
      </w:pPr>
      <w:r>
        <w:rPr>
          <w:rFonts w:ascii="楷体" w:eastAsia="楷体" w:hAnsi="楷体" w:hint="eastAsia"/>
        </w:rPr>
        <w:t xml:space="preserve">子曰：“君子道者三，我无能焉：仁者不忧，知者不惑，勇者不惧。”子贡曰：“夫子自道也。”（《论语·宪问》） </w:t>
      </w:r>
    </w:p>
    <w:p w14:paraId="31548F4E" w14:textId="77777777" w:rsidR="00ED538B" w:rsidRDefault="00ED538B" w:rsidP="00ED538B">
      <w:pPr>
        <w:spacing w:line="360" w:lineRule="auto"/>
        <w:ind w:firstLineChars="200" w:firstLine="420"/>
        <w:rPr>
          <w:rFonts w:ascii="宋体" w:hAnsi="宋体"/>
        </w:rPr>
      </w:pPr>
      <w:r>
        <w:rPr>
          <w:rFonts w:ascii="宋体" w:hAnsi="宋体" w:cs="宋体"/>
          <w:kern w:val="0"/>
          <w:szCs w:val="21"/>
        </w:rPr>
        <w:t>①</w:t>
      </w:r>
      <w:r>
        <w:rPr>
          <w:rFonts w:ascii="宋体" w:hAnsi="宋体" w:hint="eastAsia"/>
        </w:rPr>
        <w:t>孔子</w:t>
      </w:r>
      <w:r>
        <w:rPr>
          <w:rFonts w:ascii="宋体" w:hAnsi="宋体"/>
        </w:rPr>
        <w:t>为何说“</w:t>
      </w:r>
      <w:r>
        <w:rPr>
          <w:rFonts w:ascii="宋体" w:hAnsi="宋体" w:hint="eastAsia"/>
        </w:rPr>
        <w:t>吾</w:t>
      </w:r>
      <w:r>
        <w:rPr>
          <w:rFonts w:ascii="宋体" w:hAnsi="宋体"/>
        </w:rPr>
        <w:t>不与也”</w:t>
      </w:r>
      <w:r>
        <w:rPr>
          <w:rFonts w:ascii="宋体" w:hAnsi="宋体" w:hint="eastAsia"/>
        </w:rPr>
        <w:t xml:space="preserve">? </w:t>
      </w:r>
      <w:r>
        <w:rPr>
          <w:rFonts w:ascii="宋体" w:hAnsi="宋体"/>
        </w:rPr>
        <w:t>上述</w:t>
      </w:r>
      <w:r>
        <w:rPr>
          <w:rFonts w:ascii="宋体" w:hAnsi="宋体" w:hint="eastAsia"/>
        </w:rPr>
        <w:t>文字阐明</w:t>
      </w:r>
      <w:r>
        <w:rPr>
          <w:rFonts w:ascii="宋体" w:hAnsi="宋体"/>
        </w:rPr>
        <w:t>的孔子</w:t>
      </w:r>
      <w:r>
        <w:rPr>
          <w:rFonts w:ascii="宋体" w:hAnsi="宋体" w:hint="eastAsia"/>
        </w:rPr>
        <w:t>主张</w:t>
      </w:r>
      <w:r>
        <w:rPr>
          <w:rFonts w:ascii="宋体" w:hAnsi="宋体"/>
        </w:rPr>
        <w:t>的</w:t>
      </w:r>
      <w:r>
        <w:rPr>
          <w:rFonts w:ascii="宋体" w:hAnsi="宋体" w:hint="eastAsia"/>
        </w:rPr>
        <w:t>“</w:t>
      </w:r>
      <w:r>
        <w:rPr>
          <w:rFonts w:ascii="宋体" w:hAnsi="宋体"/>
        </w:rPr>
        <w:t>勇</w:t>
      </w:r>
      <w:r>
        <w:rPr>
          <w:rFonts w:ascii="宋体" w:hAnsi="宋体" w:hint="eastAsia"/>
        </w:rPr>
        <w:t>”是什么</w:t>
      </w:r>
      <w:r>
        <w:rPr>
          <w:rFonts w:ascii="宋体" w:hAnsi="宋体"/>
        </w:rPr>
        <w:t>？</w:t>
      </w:r>
    </w:p>
    <w:p w14:paraId="140A6487" w14:textId="77777777" w:rsidR="00ED538B" w:rsidRDefault="00ED538B" w:rsidP="00ED538B">
      <w:pPr>
        <w:spacing w:line="360" w:lineRule="auto"/>
        <w:ind w:firstLineChars="200" w:firstLine="420"/>
        <w:rPr>
          <w:rFonts w:ascii="宋体" w:hAnsi="宋体"/>
        </w:rPr>
      </w:pPr>
      <w:r>
        <w:rPr>
          <w:rFonts w:ascii="宋体" w:hAnsi="宋体" w:cs="宋体"/>
          <w:kern w:val="0"/>
          <w:szCs w:val="21"/>
        </w:rPr>
        <w:t>②</w:t>
      </w:r>
      <w:r>
        <w:rPr>
          <w:rFonts w:ascii="宋体" w:hAnsi="宋体" w:hint="eastAsia"/>
        </w:rPr>
        <w:t>勇者何以</w:t>
      </w:r>
      <w:r>
        <w:rPr>
          <w:rFonts w:ascii="宋体" w:hAnsi="宋体"/>
        </w:rPr>
        <w:t>不惧</w:t>
      </w:r>
      <w:r>
        <w:rPr>
          <w:rFonts w:ascii="宋体" w:hAnsi="宋体" w:hint="eastAsia"/>
        </w:rPr>
        <w:t>，有人</w:t>
      </w:r>
      <w:r>
        <w:rPr>
          <w:rFonts w:ascii="宋体" w:hAnsi="宋体"/>
        </w:rPr>
        <w:t>用</w:t>
      </w:r>
      <w:r>
        <w:rPr>
          <w:rFonts w:ascii="宋体" w:hAnsi="宋体" w:hint="eastAsia"/>
        </w:rPr>
        <w:t>孔子</w:t>
      </w:r>
      <w:r>
        <w:rPr>
          <w:rFonts w:ascii="宋体" w:hAnsi="宋体"/>
        </w:rPr>
        <w:t>答司马</w:t>
      </w:r>
      <w:r>
        <w:rPr>
          <w:rFonts w:ascii="宋体" w:hAnsi="宋体" w:hint="eastAsia"/>
        </w:rPr>
        <w:t>牛的“内省不疚”为</w:t>
      </w:r>
      <w:r>
        <w:rPr>
          <w:rFonts w:ascii="宋体" w:hAnsi="宋体"/>
        </w:rPr>
        <w:t>答案</w:t>
      </w:r>
      <w:r>
        <w:rPr>
          <w:rFonts w:ascii="宋体" w:hAnsi="宋体" w:hint="eastAsia"/>
        </w:rPr>
        <w:t>，</w:t>
      </w:r>
      <w:r>
        <w:rPr>
          <w:rFonts w:ascii="宋体" w:hAnsi="宋体"/>
        </w:rPr>
        <w:t>你</w:t>
      </w:r>
      <w:r>
        <w:rPr>
          <w:rFonts w:ascii="宋体" w:hAnsi="宋体" w:hint="eastAsia"/>
        </w:rPr>
        <w:t>同意</w:t>
      </w:r>
      <w:r>
        <w:rPr>
          <w:rFonts w:ascii="宋体" w:hAnsi="宋体"/>
        </w:rPr>
        <w:t>吗？请</w:t>
      </w:r>
      <w:r>
        <w:rPr>
          <w:rFonts w:ascii="宋体" w:hAnsi="宋体" w:hint="eastAsia"/>
        </w:rPr>
        <w:t>说明</w:t>
      </w:r>
      <w:r>
        <w:rPr>
          <w:rFonts w:ascii="宋体" w:hAnsi="宋体"/>
        </w:rPr>
        <w:t>。</w:t>
      </w:r>
    </w:p>
    <w:p w14:paraId="6DBF4391" w14:textId="77777777" w:rsidR="00ED538B" w:rsidRDefault="00ED538B" w:rsidP="00ED538B">
      <w:pPr>
        <w:spacing w:line="360" w:lineRule="auto"/>
        <w:ind w:firstLineChars="200" w:firstLine="420"/>
        <w:rPr>
          <w:rFonts w:ascii="楷体" w:eastAsia="楷体" w:hAnsi="楷体"/>
        </w:rPr>
      </w:pPr>
      <w:r>
        <w:rPr>
          <w:rFonts w:ascii="楷体" w:eastAsia="楷体" w:hAnsi="楷体" w:hint="eastAsia"/>
        </w:rPr>
        <w:t>司马牛问君子。子曰：“君子不忧不惧。”曰：“不忧不惧，斯谓之君子已乎？”子曰：“内省不</w:t>
      </w:r>
      <w:proofErr w:type="gramStart"/>
      <w:r>
        <w:rPr>
          <w:rFonts w:ascii="楷体" w:eastAsia="楷体" w:hAnsi="楷体" w:hint="eastAsia"/>
        </w:rPr>
        <w:t>疚</w:t>
      </w:r>
      <w:proofErr w:type="gramEnd"/>
      <w:r>
        <w:rPr>
          <w:rFonts w:ascii="楷体" w:eastAsia="楷体" w:hAnsi="楷体" w:hint="eastAsia"/>
        </w:rPr>
        <w:t>，夫何忧何惧？” （《论语·颜渊》）</w:t>
      </w:r>
    </w:p>
    <w:p w14:paraId="5D8FF82D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7730C2C4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24ACD30A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1528E799" w14:textId="77777777" w:rsidR="00ED538B" w:rsidRDefault="00ED538B" w:rsidP="00ED538B">
      <w:pPr>
        <w:spacing w:line="360" w:lineRule="auto"/>
        <w:rPr>
          <w:rFonts w:ascii="宋体" w:hAnsi="宋体"/>
        </w:rPr>
      </w:pPr>
    </w:p>
    <w:p w14:paraId="5D499E90" w14:textId="77777777" w:rsidR="00ED538B" w:rsidRDefault="00ED538B" w:rsidP="00ED538B">
      <w:pPr>
        <w:spacing w:line="360" w:lineRule="auto"/>
        <w:ind w:firstLineChars="50" w:firstLine="105"/>
        <w:rPr>
          <w:rFonts w:ascii="Calibri" w:hAnsi="Calibri"/>
        </w:rPr>
      </w:pPr>
      <w:r>
        <w:rPr>
          <w:rFonts w:ascii="宋体" w:hAnsi="宋体" w:hint="eastAsia"/>
        </w:rPr>
        <w:t>2.阅</w:t>
      </w:r>
      <w:r>
        <w:rPr>
          <w:rFonts w:ascii="Calibri" w:hAnsi="Calibri" w:hint="eastAsia"/>
        </w:rPr>
        <w:t>读下面《论语》的内容</w:t>
      </w:r>
      <w:r>
        <w:rPr>
          <w:rFonts w:ascii="Calibri" w:hAnsi="Calibri"/>
        </w:rPr>
        <w:t>，</w:t>
      </w:r>
      <w:r>
        <w:rPr>
          <w:rFonts w:ascii="Calibri" w:hAnsi="Calibri" w:hint="eastAsia"/>
        </w:rPr>
        <w:t>回答问题</w:t>
      </w:r>
      <w:r>
        <w:rPr>
          <w:rFonts w:ascii="Calibri" w:hAnsi="Calibri"/>
        </w:rPr>
        <w:t>。</w:t>
      </w:r>
    </w:p>
    <w:p w14:paraId="6C54ED2D" w14:textId="77777777" w:rsidR="00ED538B" w:rsidRDefault="00ED538B" w:rsidP="00ED538B">
      <w:pPr>
        <w:spacing w:line="360" w:lineRule="auto"/>
        <w:ind w:firstLineChars="200" w:firstLine="420"/>
        <w:rPr>
          <w:rFonts w:ascii="楷体" w:eastAsia="楷体" w:hAnsi="楷体"/>
        </w:rPr>
      </w:pPr>
      <w:r>
        <w:rPr>
          <w:rFonts w:ascii="楷体" w:eastAsia="楷体" w:hAnsi="楷体" w:hint="eastAsia"/>
        </w:rPr>
        <w:t>子夏问孝。子曰：“色难。有事，弟子服其</w:t>
      </w:r>
      <w:proofErr w:type="gramStart"/>
      <w:r>
        <w:rPr>
          <w:rFonts w:ascii="楷体" w:eastAsia="楷体" w:hAnsi="楷体" w:hint="eastAsia"/>
        </w:rPr>
        <w:t>劳</w:t>
      </w:r>
      <w:proofErr w:type="gramEnd"/>
      <w:r>
        <w:rPr>
          <w:rFonts w:ascii="楷体" w:eastAsia="楷体" w:hAnsi="楷体" w:hint="eastAsia"/>
        </w:rPr>
        <w:t>；有酒食，先生馔，曾是以为孝乎？”</w:t>
      </w:r>
    </w:p>
    <w:p w14:paraId="111BC2A6" w14:textId="77777777" w:rsidR="00ED538B" w:rsidRDefault="00ED538B" w:rsidP="00ED538B">
      <w:pPr>
        <w:spacing w:line="360" w:lineRule="auto"/>
        <w:ind w:firstLineChars="500" w:firstLine="1050"/>
        <w:jc w:val="right"/>
        <w:rPr>
          <w:rFonts w:ascii="楷体" w:eastAsia="楷体" w:hAnsi="楷体"/>
        </w:rPr>
      </w:pPr>
      <w:r>
        <w:rPr>
          <w:rFonts w:ascii="楷体" w:eastAsia="楷体" w:hAnsi="楷体" w:hint="eastAsia"/>
        </w:rPr>
        <w:t>（《论语·为政》）</w:t>
      </w:r>
    </w:p>
    <w:p w14:paraId="710711F9" w14:textId="77777777" w:rsidR="00ED538B" w:rsidRDefault="00ED538B" w:rsidP="00ED538B">
      <w:pPr>
        <w:spacing w:line="360" w:lineRule="auto"/>
        <w:ind w:firstLineChars="200" w:firstLine="420"/>
        <w:jc w:val="left"/>
        <w:rPr>
          <w:rFonts w:ascii="Calibri" w:hAnsi="Calibri"/>
        </w:rPr>
      </w:pPr>
      <w:r>
        <w:rPr>
          <w:rFonts w:ascii="Calibri" w:hAnsi="Calibri" w:hint="eastAsia"/>
        </w:rPr>
        <w:t>关于“色难”，大致有两种代表性解释：一是东汉包咸的</w:t>
      </w:r>
      <w:r>
        <w:rPr>
          <w:rFonts w:ascii="Calibri" w:hAnsi="Calibri" w:hint="eastAsia"/>
        </w:rPr>
        <w:t xml:space="preserve"> </w:t>
      </w:r>
      <w:r>
        <w:rPr>
          <w:rFonts w:ascii="Calibri" w:hAnsi="Calibri" w:hint="eastAsia"/>
        </w:rPr>
        <w:t>“色难，谓承顺父母颜色乃为难也</w:t>
      </w:r>
      <w:r>
        <w:rPr>
          <w:rFonts w:ascii="Calibri" w:hAnsi="Calibri" w:hint="eastAsia"/>
        </w:rPr>
        <w:t xml:space="preserve"> </w:t>
      </w:r>
      <w:r>
        <w:rPr>
          <w:rFonts w:ascii="Calibri" w:hAnsi="Calibri" w:hint="eastAsia"/>
        </w:rPr>
        <w:t>”（《论语章句》）；一是东汉郑玄的</w:t>
      </w:r>
      <w:r>
        <w:rPr>
          <w:rFonts w:ascii="Calibri" w:hAnsi="Calibri" w:hint="eastAsia"/>
        </w:rPr>
        <w:t xml:space="preserve"> </w:t>
      </w:r>
      <w:r>
        <w:rPr>
          <w:rFonts w:ascii="Calibri" w:hAnsi="Calibri" w:hint="eastAsia"/>
        </w:rPr>
        <w:t>“和颜悦色，是为难也</w:t>
      </w:r>
      <w:r>
        <w:rPr>
          <w:rFonts w:ascii="Calibri" w:hAnsi="Calibri" w:hint="eastAsia"/>
        </w:rPr>
        <w:t xml:space="preserve"> </w:t>
      </w:r>
      <w:r>
        <w:rPr>
          <w:rFonts w:ascii="Calibri" w:hAnsi="Calibri" w:hint="eastAsia"/>
        </w:rPr>
        <w:t>”（《论语注》）。请翻译短文并简要说明</w:t>
      </w:r>
      <w:r>
        <w:rPr>
          <w:rFonts w:ascii="Calibri" w:hAnsi="Calibri"/>
        </w:rPr>
        <w:t>你同意</w:t>
      </w:r>
      <w:r>
        <w:rPr>
          <w:rFonts w:ascii="Calibri" w:hAnsi="Calibri" w:hint="eastAsia"/>
        </w:rPr>
        <w:t>哪一种解释。</w:t>
      </w:r>
    </w:p>
    <w:p w14:paraId="37497C16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192A30EF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02A40B9B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6A5DF76C" w14:textId="77777777" w:rsidR="00ED538B" w:rsidRDefault="00ED538B" w:rsidP="00ED538B">
      <w:pPr>
        <w:spacing w:line="360" w:lineRule="auto"/>
        <w:rPr>
          <w:rFonts w:ascii="宋体" w:hAnsi="宋体"/>
        </w:rPr>
      </w:pPr>
    </w:p>
    <w:p w14:paraId="31E9DA55" w14:textId="77777777" w:rsidR="00ED538B" w:rsidRDefault="00ED538B" w:rsidP="00ED538B">
      <w:pPr>
        <w:spacing w:line="360" w:lineRule="auto"/>
        <w:ind w:leftChars="50" w:left="420" w:hangingChars="150" w:hanging="315"/>
        <w:rPr>
          <w:rFonts w:ascii="宋体" w:hAnsi="宋体"/>
        </w:rPr>
      </w:pPr>
      <w:r>
        <w:rPr>
          <w:rFonts w:ascii="宋体" w:hAnsi="宋体" w:hint="eastAsia"/>
        </w:rPr>
        <w:t>3.阅读下面《论语》的文字，</w:t>
      </w:r>
      <w:r>
        <w:rPr>
          <w:rFonts w:ascii="宋体" w:hAnsi="宋体" w:hint="eastAsia"/>
          <w:em w:val="dot"/>
        </w:rPr>
        <w:t>任选一组</w:t>
      </w:r>
      <w:r>
        <w:rPr>
          <w:rFonts w:ascii="宋体" w:hAnsi="宋体" w:hint="eastAsia"/>
        </w:rPr>
        <w:t>，回答问题。</w:t>
      </w:r>
    </w:p>
    <w:p w14:paraId="7369AF2A" w14:textId="77777777" w:rsidR="00ED538B" w:rsidRDefault="00ED538B" w:rsidP="00ED538B">
      <w:pPr>
        <w:spacing w:line="360" w:lineRule="auto"/>
        <w:ind w:firstLineChars="150" w:firstLine="316"/>
        <w:rPr>
          <w:rFonts w:ascii="宋体" w:hAnsi="宋体"/>
          <w:b/>
          <w:bCs/>
        </w:rPr>
      </w:pPr>
      <w:r>
        <w:rPr>
          <w:rFonts w:ascii="宋体" w:hAnsi="宋体" w:hint="eastAsia"/>
          <w:b/>
          <w:bCs/>
        </w:rPr>
        <w:t>A组：</w:t>
      </w:r>
    </w:p>
    <w:p w14:paraId="3871D89E" w14:textId="77777777" w:rsidR="00ED538B" w:rsidRPr="00637D88" w:rsidRDefault="00ED538B" w:rsidP="00ED538B">
      <w:pPr>
        <w:spacing w:line="360" w:lineRule="auto"/>
        <w:ind w:firstLineChars="200" w:firstLine="420"/>
        <w:rPr>
          <w:rFonts w:ascii="宋体" w:eastAsia="KaiTi" w:hAnsi="宋体"/>
        </w:rPr>
      </w:pPr>
      <w:r w:rsidRPr="00637D88">
        <w:rPr>
          <w:rFonts w:ascii="宋体" w:eastAsia="KaiTi" w:hAnsi="宋体" w:hint="eastAsia"/>
        </w:rPr>
        <w:t>①子曰：“</w:t>
      </w:r>
      <w:r w:rsidRPr="00637D88">
        <w:rPr>
          <w:rFonts w:ascii="宋体" w:eastAsia="KaiTi" w:hAnsi="宋体" w:hint="eastAsia"/>
          <w:u w:val="single"/>
        </w:rPr>
        <w:t xml:space="preserve">         </w:t>
      </w:r>
      <w:r w:rsidRPr="00637D88">
        <w:rPr>
          <w:rFonts w:ascii="宋体" w:eastAsia="KaiTi" w:hAnsi="宋体" w:hint="eastAsia"/>
        </w:rPr>
        <w:t>，鲜矣仁。”（《论语·学而》）</w:t>
      </w:r>
    </w:p>
    <w:p w14:paraId="028FF0B5" w14:textId="77777777" w:rsidR="00ED538B" w:rsidRPr="00637D88" w:rsidRDefault="00ED538B" w:rsidP="00ED538B">
      <w:pPr>
        <w:spacing w:line="360" w:lineRule="auto"/>
        <w:ind w:firstLineChars="200" w:firstLine="420"/>
        <w:rPr>
          <w:rFonts w:ascii="宋体" w:eastAsia="KaiTi" w:hAnsi="宋体"/>
        </w:rPr>
      </w:pPr>
      <w:r w:rsidRPr="00637D88">
        <w:rPr>
          <w:rFonts w:ascii="宋体" w:eastAsia="KaiTi" w:hAnsi="宋体" w:hint="eastAsia"/>
        </w:rPr>
        <w:t>②子曰：“</w:t>
      </w:r>
      <w:r w:rsidRPr="00637D88">
        <w:rPr>
          <w:rFonts w:ascii="宋体" w:eastAsia="KaiTi" w:hAnsi="宋体" w:hint="eastAsia"/>
          <w:u w:val="single"/>
        </w:rPr>
        <w:t xml:space="preserve">          </w:t>
      </w:r>
      <w:r w:rsidRPr="00637D88">
        <w:rPr>
          <w:rFonts w:ascii="宋体" w:eastAsia="KaiTi" w:hAnsi="宋体" w:hint="eastAsia"/>
        </w:rPr>
        <w:t>，无求生以害仁，有杀身以成仁。”（《论语·卫灵公》）</w:t>
      </w:r>
    </w:p>
    <w:p w14:paraId="6711F1EB" w14:textId="77777777" w:rsidR="00ED538B" w:rsidRDefault="00ED538B" w:rsidP="00ED538B">
      <w:pPr>
        <w:spacing w:line="360" w:lineRule="auto"/>
        <w:ind w:firstLineChars="150" w:firstLine="316"/>
        <w:rPr>
          <w:rFonts w:ascii="宋体" w:hAnsi="宋体"/>
          <w:b/>
          <w:bCs/>
        </w:rPr>
      </w:pPr>
      <w:r>
        <w:rPr>
          <w:rFonts w:ascii="宋体" w:hAnsi="宋体" w:hint="eastAsia"/>
          <w:b/>
          <w:bCs/>
        </w:rPr>
        <w:lastRenderedPageBreak/>
        <w:t>B组：</w:t>
      </w:r>
    </w:p>
    <w:p w14:paraId="367ABDFC" w14:textId="77777777" w:rsidR="00ED538B" w:rsidRPr="00637D88" w:rsidRDefault="00ED538B" w:rsidP="00ED538B">
      <w:pPr>
        <w:spacing w:line="360" w:lineRule="auto"/>
        <w:ind w:firstLineChars="200" w:firstLine="420"/>
        <w:rPr>
          <w:rFonts w:ascii="宋体" w:eastAsia="KaiTi" w:hAnsi="宋体"/>
        </w:rPr>
      </w:pPr>
      <w:r w:rsidRPr="00637D88">
        <w:rPr>
          <w:rFonts w:ascii="宋体" w:eastAsia="KaiTi" w:hAnsi="宋体" w:hint="eastAsia"/>
        </w:rPr>
        <w:t>①子曰：“质胜文则野，文胜质则史，</w:t>
      </w:r>
      <w:r w:rsidRPr="00637D88">
        <w:rPr>
          <w:rFonts w:ascii="宋体" w:eastAsia="KaiTi" w:hAnsi="宋体" w:hint="eastAsia"/>
          <w:u w:val="single"/>
        </w:rPr>
        <w:t xml:space="preserve">        </w:t>
      </w:r>
      <w:r w:rsidRPr="00637D88">
        <w:rPr>
          <w:rFonts w:ascii="宋体" w:eastAsia="KaiTi" w:hAnsi="宋体" w:hint="eastAsia"/>
        </w:rPr>
        <w:t>，然后君子。”（《论语·雍也》）</w:t>
      </w:r>
    </w:p>
    <w:p w14:paraId="1DD72F76" w14:textId="77777777" w:rsidR="00ED538B" w:rsidRPr="00637D88" w:rsidRDefault="00ED538B" w:rsidP="00ED538B">
      <w:pPr>
        <w:spacing w:line="360" w:lineRule="auto"/>
        <w:ind w:firstLineChars="200" w:firstLine="420"/>
        <w:rPr>
          <w:rFonts w:ascii="宋体" w:eastAsia="KaiTi" w:hAnsi="宋体"/>
        </w:rPr>
      </w:pPr>
      <w:r w:rsidRPr="00637D88">
        <w:rPr>
          <w:rFonts w:ascii="宋体" w:eastAsia="KaiTi" w:hAnsi="宋体" w:hint="eastAsia"/>
        </w:rPr>
        <w:t>②子曰：“君子</w:t>
      </w:r>
      <w:r w:rsidRPr="00637D88">
        <w:rPr>
          <w:rFonts w:ascii="宋体" w:eastAsia="KaiTi" w:hAnsi="宋体" w:hint="eastAsia"/>
          <w:u w:val="single"/>
        </w:rPr>
        <w:t xml:space="preserve">          </w:t>
      </w:r>
      <w:r w:rsidRPr="00637D88">
        <w:rPr>
          <w:rFonts w:ascii="宋体" w:eastAsia="KaiTi" w:hAnsi="宋体" w:hint="eastAsia"/>
        </w:rPr>
        <w:t>，小人同而不和。”</w:t>
      </w:r>
      <w:r w:rsidRPr="00637D88">
        <w:rPr>
          <w:rFonts w:ascii="宋体" w:eastAsia="KaiTi" w:hAnsi="宋体" w:hint="eastAsia"/>
        </w:rPr>
        <w:t xml:space="preserve"> </w:t>
      </w:r>
      <w:r w:rsidRPr="00637D88">
        <w:rPr>
          <w:rFonts w:ascii="宋体" w:eastAsia="KaiTi" w:hAnsi="宋体" w:hint="eastAsia"/>
        </w:rPr>
        <w:t>（《论语·子路》）</w:t>
      </w:r>
    </w:p>
    <w:p w14:paraId="63447D35" w14:textId="77777777" w:rsidR="00ED538B" w:rsidRPr="00637D88" w:rsidRDefault="00ED538B" w:rsidP="00ED538B">
      <w:pPr>
        <w:spacing w:line="360" w:lineRule="auto"/>
        <w:ind w:firstLineChars="200" w:firstLine="420"/>
        <w:rPr>
          <w:rFonts w:ascii="宋体" w:eastAsia="KaiTi" w:hAnsi="宋体"/>
        </w:rPr>
      </w:pPr>
      <w:r w:rsidRPr="00637D88">
        <w:rPr>
          <w:rFonts w:ascii="宋体" w:eastAsia="KaiTi" w:hAnsi="宋体" w:hint="eastAsia"/>
        </w:rPr>
        <w:t>③子曰：“君子</w:t>
      </w:r>
      <w:r w:rsidRPr="00637D88">
        <w:rPr>
          <w:rFonts w:ascii="宋体" w:eastAsia="KaiTi" w:hAnsi="宋体" w:hint="eastAsia"/>
          <w:u w:val="single"/>
        </w:rPr>
        <w:t xml:space="preserve">          </w:t>
      </w:r>
      <w:r w:rsidRPr="00637D88">
        <w:rPr>
          <w:rFonts w:ascii="宋体" w:eastAsia="KaiTi" w:hAnsi="宋体" w:hint="eastAsia"/>
        </w:rPr>
        <w:t>，不成人之恶；小人反是。”</w:t>
      </w:r>
      <w:r w:rsidRPr="00637D88">
        <w:rPr>
          <w:rFonts w:ascii="宋体" w:eastAsia="KaiTi" w:hAnsi="宋体" w:hint="eastAsia"/>
        </w:rPr>
        <w:t xml:space="preserve"> </w:t>
      </w:r>
      <w:r w:rsidRPr="00637D88">
        <w:rPr>
          <w:rFonts w:ascii="宋体" w:eastAsia="KaiTi" w:hAnsi="宋体" w:hint="eastAsia"/>
        </w:rPr>
        <w:t>（《论语·颜渊》）</w:t>
      </w:r>
    </w:p>
    <w:p w14:paraId="5584550F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 xml:space="preserve">   横线处是耳熟能详的成语，请根据原文将其填写完整，并说明该组句子反映了孔子怎样的思想。</w:t>
      </w:r>
    </w:p>
    <w:p w14:paraId="50C0157D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74052B9B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0566D94A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55AAA8A6" w14:textId="77777777" w:rsidR="00ED538B" w:rsidRDefault="00ED538B" w:rsidP="00ED538B">
      <w:pPr>
        <w:spacing w:line="360" w:lineRule="auto"/>
        <w:rPr>
          <w:rFonts w:ascii="宋体" w:hAnsi="宋体"/>
        </w:rPr>
      </w:pPr>
    </w:p>
    <w:p w14:paraId="0F14CE10" w14:textId="77777777" w:rsidR="00ED538B" w:rsidRDefault="00ED538B" w:rsidP="00ED538B">
      <w:pPr>
        <w:pStyle w:val="10"/>
        <w:snapToGrid w:val="0"/>
        <w:spacing w:line="360" w:lineRule="auto"/>
        <w:rPr>
          <w:rFonts w:ascii="宋体" w:hAnsi="宋体" w:cs="黑体"/>
          <w:color w:val="000000"/>
        </w:rPr>
      </w:pPr>
      <w:r>
        <w:rPr>
          <w:rFonts w:ascii="宋体" w:hAnsi="宋体" w:hint="eastAsia"/>
        </w:rPr>
        <w:t>4.</w:t>
      </w:r>
      <w:r>
        <w:rPr>
          <w:rFonts w:ascii="宋体" w:hAnsi="宋体" w:cs="黑体" w:hint="eastAsia"/>
          <w:color w:val="000000"/>
        </w:rPr>
        <w:t>阅读下面《论语》的文字，回答问题。</w:t>
      </w:r>
    </w:p>
    <w:p w14:paraId="2C31E28D" w14:textId="77777777" w:rsidR="00ED538B" w:rsidRPr="009A7E2F" w:rsidRDefault="00ED538B" w:rsidP="00ED538B">
      <w:pPr>
        <w:spacing w:line="360" w:lineRule="auto"/>
        <w:ind w:firstLineChars="200" w:firstLine="420"/>
        <w:jc w:val="left"/>
        <w:rPr>
          <w:rFonts w:ascii="宋体" w:eastAsia="KaiTi" w:hAnsi="宋体" w:cs="宋体"/>
          <w:color w:val="343434"/>
        </w:rPr>
      </w:pPr>
      <w:bookmarkStart w:id="0" w:name="_GoBack"/>
      <w:r w:rsidRPr="009A7E2F">
        <w:rPr>
          <w:rFonts w:eastAsia="KaiTi" w:hint="eastAsia"/>
        </w:rPr>
        <w:t>子曰：“诵诗三百，授之以政，不达</w:t>
      </w:r>
      <w:r w:rsidRPr="009A7E2F">
        <w:rPr>
          <w:rFonts w:eastAsia="KaiTi" w:hint="eastAsia"/>
        </w:rPr>
        <w:t>;</w:t>
      </w:r>
      <w:r w:rsidRPr="009A7E2F">
        <w:rPr>
          <w:rFonts w:eastAsia="KaiTi" w:hint="eastAsia"/>
        </w:rPr>
        <w:t>使于四方，不能专对。虽多，亦</w:t>
      </w:r>
      <w:proofErr w:type="gramStart"/>
      <w:r w:rsidRPr="009A7E2F">
        <w:rPr>
          <w:rFonts w:eastAsia="KaiTi" w:hint="eastAsia"/>
        </w:rPr>
        <w:t>奚</w:t>
      </w:r>
      <w:proofErr w:type="gramEnd"/>
      <w:r w:rsidRPr="009A7E2F">
        <w:rPr>
          <w:rFonts w:eastAsia="KaiTi" w:hint="eastAsia"/>
        </w:rPr>
        <w:t>以为</w:t>
      </w:r>
      <w:r w:rsidRPr="009A7E2F">
        <w:rPr>
          <w:rFonts w:eastAsia="KaiTi" w:hint="eastAsia"/>
        </w:rPr>
        <w:t>?</w:t>
      </w:r>
      <w:r w:rsidRPr="009A7E2F">
        <w:rPr>
          <w:rFonts w:eastAsia="KaiTi" w:hint="eastAsia"/>
        </w:rPr>
        <w:t>”</w:t>
      </w:r>
      <w:r w:rsidRPr="009A7E2F">
        <w:rPr>
          <w:rFonts w:eastAsia="KaiTi" w:hint="eastAsia"/>
        </w:rPr>
        <w:t>(</w:t>
      </w:r>
      <w:r w:rsidRPr="009A7E2F">
        <w:rPr>
          <w:rFonts w:eastAsia="KaiTi" w:hint="eastAsia"/>
        </w:rPr>
        <w:t>《论语·</w:t>
      </w:r>
      <w:r w:rsidRPr="009A7E2F">
        <w:rPr>
          <w:rFonts w:ascii="Arial" w:eastAsia="KaiTi" w:hAnsi="Arial" w:cs="Arial" w:hint="eastAsia"/>
          <w:color w:val="333333"/>
          <w:shd w:val="clear" w:color="auto" w:fill="FFFFFF"/>
        </w:rPr>
        <w:t>子路</w:t>
      </w:r>
      <w:r w:rsidRPr="009A7E2F">
        <w:rPr>
          <w:rFonts w:eastAsia="KaiTi" w:hint="eastAsia"/>
        </w:rPr>
        <w:t>》</w:t>
      </w:r>
      <w:r w:rsidRPr="009A7E2F">
        <w:rPr>
          <w:rFonts w:eastAsia="KaiTi" w:hint="eastAsia"/>
        </w:rPr>
        <w:t>)</w:t>
      </w:r>
    </w:p>
    <w:bookmarkEnd w:id="0"/>
    <w:p w14:paraId="10CD118B" w14:textId="77777777" w:rsidR="00ED538B" w:rsidRDefault="00ED538B" w:rsidP="00ED538B">
      <w:pPr>
        <w:pStyle w:val="10"/>
        <w:snapToGrid w:val="0"/>
        <w:spacing w:line="360" w:lineRule="auto"/>
        <w:rPr>
          <w:rFonts w:ascii="宋体" w:hAnsi="宋体" w:cs="黑体"/>
        </w:rPr>
      </w:pPr>
      <w:r>
        <w:rPr>
          <w:rFonts w:ascii="宋体" w:hAnsi="宋体" w:hint="eastAsia"/>
          <w:szCs w:val="21"/>
        </w:rPr>
        <w:t>（1）</w:t>
      </w:r>
      <w:r>
        <w:rPr>
          <w:rFonts w:ascii="宋体" w:hAnsi="宋体" w:cs="黑体" w:hint="eastAsia"/>
          <w:color w:val="000000"/>
        </w:rPr>
        <w:t>这则语录看，孔子对《诗经》作用</w:t>
      </w:r>
      <w:r>
        <w:rPr>
          <w:rFonts w:ascii="宋体" w:hAnsi="宋体" w:hint="eastAsia"/>
        </w:rPr>
        <w:t>的认识是什么？</w:t>
      </w:r>
      <w:r>
        <w:rPr>
          <w:rFonts w:ascii="宋体" w:hAnsi="宋体" w:cs="黑体" w:hint="eastAsia"/>
          <w:color w:val="000000"/>
        </w:rPr>
        <w:t>请结合语录简要分析。</w:t>
      </w:r>
    </w:p>
    <w:p w14:paraId="2626BE91" w14:textId="77777777" w:rsidR="00ED538B" w:rsidRDefault="00ED538B" w:rsidP="00ED538B">
      <w:pPr>
        <w:pStyle w:val="10"/>
        <w:snapToGrid w:val="0"/>
        <w:spacing w:line="360" w:lineRule="auto"/>
        <w:rPr>
          <w:rFonts w:ascii="宋体" w:hAnsi="宋体" w:cs="黑体"/>
          <w:color w:val="000000"/>
        </w:rPr>
      </w:pPr>
      <w:r>
        <w:rPr>
          <w:rFonts w:ascii="宋体" w:hAnsi="宋体" w:cs="黑体" w:hint="eastAsia"/>
          <w:color w:val="000000"/>
        </w:rPr>
        <w:t>（2）</w:t>
      </w:r>
      <w:r>
        <w:rPr>
          <w:rFonts w:ascii="宋体" w:hAnsi="宋体" w:hint="eastAsia"/>
          <w:szCs w:val="21"/>
        </w:rPr>
        <w:t>请用四字词语概括这则语录反映出的学习观。</w:t>
      </w:r>
    </w:p>
    <w:p w14:paraId="37697593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63D06B61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4DB4666B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1CC9EC38" w14:textId="77777777" w:rsidR="00ED538B" w:rsidRDefault="00ED538B" w:rsidP="00ED538B">
      <w:pPr>
        <w:spacing w:line="360" w:lineRule="auto"/>
        <w:rPr>
          <w:rFonts w:ascii="宋体" w:hAnsi="宋体"/>
        </w:rPr>
      </w:pPr>
    </w:p>
    <w:p w14:paraId="0977CF8D" w14:textId="77777777" w:rsidR="00ED538B" w:rsidRDefault="00ED538B" w:rsidP="00ED538B">
      <w:pPr>
        <w:spacing w:line="360" w:lineRule="auto"/>
        <w:jc w:val="left"/>
        <w:rPr>
          <w:rFonts w:ascii="宋体" w:hAnsi="宋体"/>
          <w:szCs w:val="21"/>
        </w:rPr>
      </w:pPr>
      <w:r>
        <w:rPr>
          <w:rFonts w:ascii="宋体" w:hAnsi="宋体" w:hint="eastAsia"/>
        </w:rPr>
        <w:t>5.</w:t>
      </w:r>
      <w:r>
        <w:rPr>
          <w:rFonts w:ascii="宋体" w:hAnsi="宋体"/>
          <w:szCs w:val="21"/>
        </w:rPr>
        <w:t>阅读下面《论语》的文字，回答问题。</w:t>
      </w:r>
    </w:p>
    <w:p w14:paraId="54621855" w14:textId="77777777" w:rsidR="00ED538B" w:rsidRDefault="00ED538B" w:rsidP="00ED538B">
      <w:pPr>
        <w:spacing w:line="360" w:lineRule="auto"/>
        <w:ind w:firstLineChars="200" w:firstLine="420"/>
        <w:jc w:val="left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 w:hint="eastAsia"/>
          <w:szCs w:val="21"/>
        </w:rPr>
        <w:t>子贡问：“师</w:t>
      </w:r>
      <w:r>
        <w:rPr>
          <w:rFonts w:ascii="华文楷体" w:eastAsia="华文楷体" w:hAnsi="华文楷体" w:hint="eastAsia"/>
          <w:szCs w:val="21"/>
          <w:vertAlign w:val="superscript"/>
        </w:rPr>
        <w:t>①</w:t>
      </w:r>
      <w:r>
        <w:rPr>
          <w:rFonts w:ascii="华文楷体" w:eastAsia="华文楷体" w:hAnsi="华文楷体" w:hint="eastAsia"/>
          <w:szCs w:val="21"/>
        </w:rPr>
        <w:t>与商</w:t>
      </w:r>
      <w:r>
        <w:rPr>
          <w:rFonts w:ascii="华文楷体" w:eastAsia="华文楷体" w:hAnsi="华文楷体" w:hint="eastAsia"/>
          <w:szCs w:val="21"/>
          <w:vertAlign w:val="superscript"/>
        </w:rPr>
        <w:t>②</w:t>
      </w:r>
      <w:r>
        <w:rPr>
          <w:rFonts w:ascii="华文楷体" w:eastAsia="华文楷体" w:hAnsi="华文楷体" w:hint="eastAsia"/>
          <w:szCs w:val="21"/>
        </w:rPr>
        <w:t>也孰贤？”子曰：“师也过，商也不及。”曰：“然则师愈与？”子曰：“过犹不及。”（《论语·先进》）</w:t>
      </w:r>
    </w:p>
    <w:p w14:paraId="524C52FD" w14:textId="77777777" w:rsidR="00ED538B" w:rsidRDefault="00ED538B" w:rsidP="00ED538B">
      <w:pPr>
        <w:spacing w:line="360" w:lineRule="auto"/>
        <w:ind w:firstLineChars="200" w:firstLine="420"/>
        <w:jc w:val="left"/>
        <w:rPr>
          <w:rFonts w:ascii="华文楷体" w:eastAsia="华文楷体" w:hAnsi="华文楷体"/>
          <w:szCs w:val="21"/>
        </w:rPr>
      </w:pPr>
      <w:r>
        <w:rPr>
          <w:rFonts w:ascii="华文楷体" w:eastAsia="华文楷体" w:hAnsi="华文楷体" w:hint="eastAsia"/>
          <w:szCs w:val="21"/>
        </w:rPr>
        <w:t>子曰：“质胜文则野，文胜质则史。文质彬彬，然后君子。”（《论语·雍也》）</w:t>
      </w:r>
    </w:p>
    <w:p w14:paraId="55189325" w14:textId="77777777" w:rsidR="00ED538B" w:rsidRDefault="00ED538B" w:rsidP="00ED538B">
      <w:pPr>
        <w:spacing w:line="360" w:lineRule="auto"/>
        <w:ind w:firstLineChars="200" w:firstLine="360"/>
        <w:jc w:val="left"/>
        <w:rPr>
          <w:rFonts w:ascii="华文楷体" w:eastAsia="华文楷体" w:hAnsi="华文楷体"/>
          <w:szCs w:val="21"/>
        </w:rPr>
      </w:pPr>
      <w:r>
        <w:rPr>
          <w:rFonts w:ascii="宋体" w:hAnsi="宋体" w:hint="eastAsia"/>
          <w:sz w:val="18"/>
          <w:szCs w:val="21"/>
        </w:rPr>
        <w:t>注释：①师：</w:t>
      </w:r>
      <w:proofErr w:type="gramStart"/>
      <w:r>
        <w:rPr>
          <w:rFonts w:ascii="宋体" w:hAnsi="宋体" w:hint="eastAsia"/>
          <w:sz w:val="18"/>
          <w:szCs w:val="21"/>
        </w:rPr>
        <w:t>颛</w:t>
      </w:r>
      <w:proofErr w:type="gramEnd"/>
      <w:r>
        <w:rPr>
          <w:rFonts w:ascii="宋体" w:hAnsi="宋体" w:hint="eastAsia"/>
          <w:sz w:val="18"/>
          <w:szCs w:val="21"/>
        </w:rPr>
        <w:t>孙师，字子张，孔子的学生。②商：卜商</w:t>
      </w:r>
      <w:r>
        <w:rPr>
          <w:rFonts w:ascii="宋体" w:hAnsi="宋体"/>
          <w:sz w:val="18"/>
          <w:szCs w:val="21"/>
        </w:rPr>
        <w:t>，字子夏</w:t>
      </w:r>
      <w:r>
        <w:rPr>
          <w:rFonts w:ascii="宋体" w:hAnsi="宋体" w:hint="eastAsia"/>
          <w:sz w:val="18"/>
          <w:szCs w:val="21"/>
        </w:rPr>
        <w:t>，孔子的学生。</w:t>
      </w:r>
    </w:p>
    <w:p w14:paraId="2AD1C71D" w14:textId="77777777" w:rsidR="00ED538B" w:rsidRDefault="00ED538B" w:rsidP="00ED538B">
      <w:pPr>
        <w:spacing w:line="360" w:lineRule="auto"/>
        <w:ind w:firstLineChars="200" w:firstLine="420"/>
        <w:jc w:val="left"/>
        <w:rPr>
          <w:rFonts w:ascii="宋体" w:hAnsi="宋体"/>
        </w:rPr>
      </w:pPr>
      <w:r>
        <w:rPr>
          <w:rFonts w:ascii="宋体" w:hAnsi="宋体" w:hint="eastAsia"/>
          <w:szCs w:val="21"/>
        </w:rPr>
        <w:t>两则语录都反映了孔子怎样的思想？请结合其中一则简要说明。</w:t>
      </w:r>
    </w:p>
    <w:p w14:paraId="4CD060C0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711C8EF2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6FA4DB03" w14:textId="77777777" w:rsidR="00ED538B" w:rsidRDefault="00ED538B" w:rsidP="00ED538B">
      <w:pPr>
        <w:spacing w:line="360" w:lineRule="auto"/>
        <w:rPr>
          <w:rFonts w:ascii="宋体" w:hAnsi="宋体"/>
        </w:rPr>
      </w:pPr>
      <w:r>
        <w:rPr>
          <w:rFonts w:ascii="宋体" w:hAnsi="宋体" w:hint="eastAsia"/>
        </w:rPr>
        <w:t>_______________________________________________________________________________</w:t>
      </w:r>
    </w:p>
    <w:p w14:paraId="309C036E" w14:textId="77777777" w:rsidR="004C777C" w:rsidRPr="00ED538B" w:rsidRDefault="004C777C" w:rsidP="00ED538B"/>
    <w:sectPr w:rsidR="004C777C" w:rsidRPr="00ED538B" w:rsidSect="003625BE">
      <w:pgSz w:w="11900" w:h="16840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iTi"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华文楷体">
    <w:altName w:val="楷体_GB2312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7A4D"/>
    <w:rsid w:val="003625BE"/>
    <w:rsid w:val="003822C1"/>
    <w:rsid w:val="004C777C"/>
    <w:rsid w:val="00637D88"/>
    <w:rsid w:val="009A7E2F"/>
    <w:rsid w:val="00B67A4D"/>
    <w:rsid w:val="00ED53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6F40C42"/>
  <w15:chartTrackingRefBased/>
  <w15:docId w15:val="{53B6F863-406C-2440-BA3A-1C8F8DF60E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67A4D"/>
    <w:pPr>
      <w:widowControl w:val="0"/>
      <w:jc w:val="both"/>
    </w:pPr>
    <w:rPr>
      <w:rFonts w:ascii="Times New Roman" w:eastAsia="宋体" w:hAnsi="Times New Roman" w:cs="Times New Roman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DefaultParagraphChar">
    <w:name w:val="DefaultParagraph Char"/>
    <w:link w:val="DefaultParagraph"/>
    <w:locked/>
    <w:rsid w:val="00B67A4D"/>
    <w:rPr>
      <w:szCs w:val="22"/>
    </w:rPr>
  </w:style>
  <w:style w:type="character" w:customStyle="1" w:styleId="1">
    <w:name w:val="纯文本 字符1"/>
    <w:link w:val="a3"/>
    <w:rsid w:val="00B67A4D"/>
    <w:rPr>
      <w:rFonts w:ascii="宋体" w:eastAsia="宋体" w:hAnsi="Courier New" w:cs="Courier New"/>
      <w:szCs w:val="21"/>
    </w:rPr>
  </w:style>
  <w:style w:type="paragraph" w:styleId="a3">
    <w:name w:val="Plain Text"/>
    <w:basedOn w:val="a"/>
    <w:link w:val="1"/>
    <w:rsid w:val="00B67A4D"/>
    <w:rPr>
      <w:rFonts w:ascii="宋体" w:hAnsi="Courier New" w:cs="Courier New"/>
      <w:szCs w:val="21"/>
    </w:rPr>
  </w:style>
  <w:style w:type="character" w:customStyle="1" w:styleId="a4">
    <w:name w:val="纯文本 字符"/>
    <w:basedOn w:val="a0"/>
    <w:uiPriority w:val="99"/>
    <w:semiHidden/>
    <w:rsid w:val="00B67A4D"/>
    <w:rPr>
      <w:rFonts w:asciiTheme="minorEastAsia" w:hAnsi="Courier New" w:cs="Courier New"/>
      <w:szCs w:val="22"/>
    </w:rPr>
  </w:style>
  <w:style w:type="paragraph" w:customStyle="1" w:styleId="DefaultParagraph">
    <w:name w:val="DefaultParagraph"/>
    <w:link w:val="DefaultParagraphChar"/>
    <w:rsid w:val="00B67A4D"/>
    <w:rPr>
      <w:szCs w:val="22"/>
    </w:rPr>
  </w:style>
  <w:style w:type="paragraph" w:customStyle="1" w:styleId="10">
    <w:name w:val="正文_1"/>
    <w:qFormat/>
    <w:rsid w:val="00ED538B"/>
    <w:pPr>
      <w:widowControl w:val="0"/>
      <w:jc w:val="both"/>
    </w:pPr>
    <w:rPr>
      <w:rFonts w:ascii="Times New Roman" w:eastAsia="宋体" w:hAnsi="Times New Roman" w:cs="Times New Roman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343</Words>
  <Characters>1958</Characters>
  <Application>Microsoft Office Word</Application>
  <DocSecurity>0</DocSecurity>
  <Lines>16</Lines>
  <Paragraphs>4</Paragraphs>
  <ScaleCrop>false</ScaleCrop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晓绪 商</dc:creator>
  <cp:keywords/>
  <dc:description/>
  <cp:lastModifiedBy>王丹</cp:lastModifiedBy>
  <cp:revision>4</cp:revision>
  <dcterms:created xsi:type="dcterms:W3CDTF">2020-01-30T09:48:00Z</dcterms:created>
  <dcterms:modified xsi:type="dcterms:W3CDTF">2020-02-05T00:19:00Z</dcterms:modified>
</cp:coreProperties>
</file>