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
          <w:bCs/>
          <w:sz w:val="28"/>
          <w:szCs w:val="28"/>
        </w:rPr>
      </w:pPr>
      <w:r>
        <w:rPr>
          <w:rFonts w:hint="eastAsia" w:ascii="黑体" w:hAnsi="黑体" w:eastAsia="黑体" w:cs="仿宋"/>
          <w:b/>
          <w:bCs w:val="0"/>
          <w:sz w:val="28"/>
          <w:szCs w:val="28"/>
        </w:rPr>
        <w:t>高二年级历史第</w:t>
      </w:r>
      <w:r>
        <w:rPr>
          <w:rFonts w:hint="eastAsia" w:ascii="黑体" w:hAnsi="黑体" w:eastAsia="黑体" w:cs="仿宋"/>
          <w:b/>
          <w:bCs w:val="0"/>
          <w:sz w:val="28"/>
          <w:szCs w:val="28"/>
          <w:lang w:val="en-US" w:eastAsia="zh-CN"/>
        </w:rPr>
        <w:t>9</w:t>
      </w:r>
      <w:r>
        <w:rPr>
          <w:rFonts w:hint="eastAsia" w:ascii="黑体" w:hAnsi="黑体" w:eastAsia="黑体" w:cs="仿宋"/>
          <w:b/>
          <w:bCs w:val="0"/>
          <w:sz w:val="28"/>
          <w:szCs w:val="28"/>
        </w:rPr>
        <w:t>课时《</w:t>
      </w:r>
      <w:r>
        <w:rPr>
          <w:rFonts w:hint="eastAsia" w:ascii="黑体" w:hAnsi="黑体" w:eastAsia="黑体" w:cs="仿宋"/>
          <w:b/>
          <w:bCs w:val="0"/>
          <w:sz w:val="28"/>
          <w:szCs w:val="28"/>
          <w:lang w:eastAsia="zh-CN"/>
        </w:rPr>
        <w:t>两汉时期的政治</w:t>
      </w:r>
      <w:r>
        <w:rPr>
          <w:rFonts w:hint="eastAsia" w:ascii="黑体" w:hAnsi="黑体" w:eastAsia="黑体" w:cs="仿宋"/>
          <w:b/>
          <w:bCs w:val="0"/>
          <w:sz w:val="28"/>
          <w:szCs w:val="28"/>
          <w:lang w:val="en-US" w:eastAsia="zh-CN"/>
        </w:rPr>
        <w:t>B</w:t>
      </w:r>
      <w:r>
        <w:rPr>
          <w:rFonts w:hint="eastAsia" w:ascii="黑体" w:hAnsi="黑体" w:eastAsia="黑体" w:cs="仿宋"/>
          <w:b/>
          <w:bCs w:val="0"/>
          <w:sz w:val="28"/>
          <w:szCs w:val="28"/>
        </w:rPr>
        <w:t>》学习指南</w:t>
      </w: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【课标要求】</w:t>
      </w:r>
    </w:p>
    <w:p>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通过了解汉朝削藩、开疆拓土等举措，认识统一多民族封建国家的巩固在中国历史上的意义。</w:t>
      </w:r>
    </w:p>
    <w:p>
      <w:pPr>
        <w:spacing w:line="360" w:lineRule="auto"/>
        <w:rPr>
          <w:rFonts w:hint="eastAsia" w:ascii="宋体" w:hAnsi="宋体" w:eastAsia="宋体" w:cs="宋体"/>
          <w:color w:val="000000"/>
          <w:sz w:val="24"/>
          <w:szCs w:val="24"/>
          <w:lang w:eastAsia="zh-CN"/>
        </w:rPr>
      </w:pPr>
      <w:r>
        <w:rPr>
          <w:rFonts w:hint="eastAsia" w:ascii="宋体" w:hAnsi="宋体" w:eastAsia="宋体" w:cs="宋体"/>
          <w:b/>
          <w:bCs/>
          <w:sz w:val="24"/>
          <w:szCs w:val="24"/>
          <w:lang w:val="en-US" w:eastAsia="zh-CN"/>
        </w:rPr>
        <w:t>【学习</w:t>
      </w:r>
      <w:r>
        <w:rPr>
          <w:rFonts w:hint="eastAsia" w:ascii="宋体" w:hAnsi="宋体" w:eastAsia="宋体" w:cs="宋体"/>
          <w:b/>
          <w:bCs/>
          <w:sz w:val="24"/>
          <w:szCs w:val="24"/>
          <w:lang w:val="en-US" w:eastAsia="zh-CN"/>
        </w:rPr>
        <w:t>目标】</w:t>
      </w:r>
    </w:p>
    <w:p>
      <w:pPr>
        <w:spacing w:line="360" w:lineRule="auto"/>
        <w:rPr>
          <w:rFonts w:hint="eastAsia" w:ascii="宋体" w:hAnsi="宋体" w:eastAsia="宋体" w:cs="宋体"/>
          <w:bCs/>
          <w:sz w:val="24"/>
          <w:szCs w:val="24"/>
          <w:highlight w:val="yellow"/>
          <w:lang w:eastAsia="zh-CN"/>
        </w:rPr>
      </w:pPr>
      <w:r>
        <w:rPr>
          <w:rFonts w:hint="eastAsia" w:ascii="宋体" w:hAnsi="宋体" w:eastAsia="宋体" w:cs="宋体"/>
          <w:bCs/>
          <w:sz w:val="24"/>
          <w:szCs w:val="24"/>
        </w:rPr>
        <w:t>列举</w:t>
      </w:r>
      <w:r>
        <w:rPr>
          <w:rFonts w:hint="eastAsia" w:ascii="宋体" w:hAnsi="宋体" w:eastAsia="宋体" w:cs="宋体"/>
          <w:bCs/>
          <w:sz w:val="24"/>
          <w:szCs w:val="24"/>
          <w:lang w:eastAsia="zh-CN"/>
        </w:rPr>
        <w:t>两汉时期巩固中央集权的措施和中枢权力机构的变化。</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【学法指导】</w:t>
      </w:r>
    </w:p>
    <w:p>
      <w:pPr>
        <w:spacing w:line="360" w:lineRule="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两汉的政治这部分是这单元的重点内容，学生要重点关注汉武帝的“推恩令”，注意区分加强皇权的措施与加强中央集权的措施。</w:t>
      </w:r>
    </w:p>
    <w:p>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2.本课使用的材料难度相对较大，学生要注意圈画关键词，注意材料与所学知识之间的联系，同时注意把握前后知识之间的联系。</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【学习任务</w:t>
      </w:r>
      <w:r>
        <w:rPr>
          <w:rFonts w:hint="eastAsia" w:ascii="宋体" w:hAnsi="宋体" w:eastAsia="宋体" w:cs="宋体"/>
          <w:b/>
          <w:bCs/>
          <w:sz w:val="24"/>
          <w:szCs w:val="24"/>
          <w:lang w:val="en-US" w:eastAsia="zh-CN"/>
        </w:rPr>
        <w:t>】</w:t>
      </w:r>
    </w:p>
    <w:p>
      <w:pPr>
        <w:pStyle w:val="9"/>
        <w:numPr>
          <w:ilvl w:val="0"/>
          <w:numId w:val="0"/>
        </w:numPr>
        <w:spacing w:line="360" w:lineRule="auto"/>
        <w:ind w:left="105" w:leftChars="0"/>
        <w:rPr>
          <w:rFonts w:hint="eastAsia" w:ascii="宋体" w:hAnsi="宋体" w:eastAsia="宋体" w:cs="宋体"/>
          <w:b/>
          <w:bCs/>
          <w:sz w:val="24"/>
          <w:szCs w:val="24"/>
        </w:rPr>
      </w:pPr>
      <w:r>
        <w:rPr>
          <w:rFonts w:hint="eastAsia" w:ascii="宋体" w:hAnsi="宋体" w:eastAsia="宋体" w:cs="宋体"/>
          <w:b/>
          <w:bCs/>
          <w:sz w:val="24"/>
          <w:szCs w:val="24"/>
          <w:lang w:val="en-US" w:eastAsia="zh-CN"/>
        </w:rPr>
        <w:t>任务一：</w:t>
      </w:r>
      <w:r>
        <w:rPr>
          <w:rFonts w:hint="eastAsia" w:ascii="宋体" w:hAnsi="宋体" w:eastAsia="宋体" w:cs="宋体"/>
          <w:b/>
          <w:bCs/>
          <w:sz w:val="24"/>
          <w:szCs w:val="24"/>
        </w:rPr>
        <w:t>阅读教材</w:t>
      </w:r>
      <w:r>
        <w:rPr>
          <w:rFonts w:hint="eastAsia" w:ascii="宋体" w:hAnsi="宋体" w:eastAsia="宋体" w:cs="宋体"/>
          <w:b/>
          <w:bCs/>
          <w:sz w:val="24"/>
          <w:szCs w:val="24"/>
          <w:lang w:eastAsia="zh-CN"/>
        </w:rPr>
        <w:t>，概括汉高祖、汉景帝、汉武帝加强中央集权的措施。</w:t>
      </w:r>
      <w:r>
        <w:rPr>
          <w:rFonts w:hint="eastAsia" w:ascii="宋体" w:hAnsi="宋体" w:eastAsia="宋体" w:cs="宋体"/>
          <w:b/>
          <w:bCs/>
          <w:sz w:val="24"/>
          <w:szCs w:val="24"/>
        </w:rPr>
        <w:t>完成下列表格。</w:t>
      </w:r>
    </w:p>
    <w:tbl>
      <w:tblPr>
        <w:tblStyle w:val="5"/>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7" w:type="dxa"/>
            <w:gridSpan w:val="2"/>
          </w:tcPr>
          <w:p>
            <w:pPr>
              <w:pStyle w:val="9"/>
              <w:spacing w:line="360" w:lineRule="auto"/>
              <w:ind w:firstLine="0" w:firstLineChars="0"/>
              <w:rPr>
                <w:rFonts w:hint="eastAsia" w:ascii="宋体" w:hAnsi="宋体" w:eastAsia="宋体" w:cs="宋体"/>
                <w:bCs/>
                <w:sz w:val="24"/>
                <w:szCs w:val="24"/>
                <w:lang w:eastAsia="zh-CN"/>
              </w:rPr>
            </w:pPr>
            <w:r>
              <w:rPr>
                <w:rFonts w:hint="eastAsia" w:ascii="宋体" w:hAnsi="宋体" w:eastAsia="宋体" w:cs="宋体"/>
                <w:bCs/>
                <w:sz w:val="24"/>
                <w:szCs w:val="24"/>
                <w:lang w:eastAsia="zh-CN"/>
              </w:rPr>
              <w:t>两汉时期加强中央集权的措施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pStyle w:val="9"/>
              <w:spacing w:line="360" w:lineRule="auto"/>
              <w:ind w:firstLine="0" w:firstLineChars="0"/>
              <w:rPr>
                <w:rFonts w:hint="eastAsia" w:ascii="宋体" w:hAnsi="宋体" w:eastAsia="宋体" w:cs="宋体"/>
                <w:bCs/>
                <w:sz w:val="24"/>
                <w:szCs w:val="24"/>
                <w:lang w:eastAsia="zh-CN"/>
              </w:rPr>
            </w:pPr>
            <w:r>
              <w:rPr>
                <w:rFonts w:hint="eastAsia" w:ascii="宋体" w:hAnsi="宋体" w:eastAsia="宋体" w:cs="宋体"/>
                <w:bCs/>
                <w:sz w:val="24"/>
                <w:szCs w:val="24"/>
                <w:lang w:eastAsia="zh-CN"/>
              </w:rPr>
              <w:t>汉高祖</w:t>
            </w:r>
          </w:p>
        </w:tc>
        <w:tc>
          <w:tcPr>
            <w:tcW w:w="6996" w:type="dxa"/>
          </w:tcPr>
          <w:p>
            <w:pPr>
              <w:pStyle w:val="9"/>
              <w:spacing w:line="360" w:lineRule="auto"/>
              <w:ind w:firstLine="0" w:firstLineChars="0"/>
              <w:rPr>
                <w:rFonts w:hint="eastAsia" w:ascii="宋体" w:hAnsi="宋体" w:eastAsia="宋体" w:cs="宋体"/>
                <w:bCs/>
                <w:sz w:val="24"/>
                <w:szCs w:val="24"/>
              </w:rPr>
            </w:pPr>
          </w:p>
          <w:p>
            <w:pPr>
              <w:pStyle w:val="9"/>
              <w:spacing w:line="360" w:lineRule="auto"/>
              <w:ind w:firstLine="0" w:firstLineChars="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pStyle w:val="9"/>
              <w:spacing w:line="360" w:lineRule="auto"/>
              <w:ind w:firstLine="0" w:firstLineChars="0"/>
              <w:rPr>
                <w:rFonts w:hint="eastAsia" w:ascii="宋体" w:hAnsi="宋体" w:eastAsia="宋体" w:cs="宋体"/>
                <w:bCs/>
                <w:sz w:val="24"/>
                <w:szCs w:val="24"/>
                <w:lang w:eastAsia="zh-CN"/>
              </w:rPr>
            </w:pPr>
            <w:r>
              <w:rPr>
                <w:rFonts w:hint="eastAsia" w:ascii="宋体" w:hAnsi="宋体" w:eastAsia="宋体" w:cs="宋体"/>
                <w:bCs/>
                <w:sz w:val="24"/>
                <w:szCs w:val="24"/>
                <w:lang w:eastAsia="zh-CN"/>
              </w:rPr>
              <w:t>汉景帝</w:t>
            </w:r>
          </w:p>
        </w:tc>
        <w:tc>
          <w:tcPr>
            <w:tcW w:w="6996" w:type="dxa"/>
          </w:tcPr>
          <w:p>
            <w:pPr>
              <w:pStyle w:val="9"/>
              <w:spacing w:line="360" w:lineRule="auto"/>
              <w:ind w:firstLine="0" w:firstLineChars="0"/>
              <w:rPr>
                <w:rFonts w:hint="eastAsia" w:ascii="宋体" w:hAnsi="宋体" w:eastAsia="宋体" w:cs="宋体"/>
                <w:bCs/>
                <w:sz w:val="24"/>
                <w:szCs w:val="24"/>
              </w:rPr>
            </w:pPr>
          </w:p>
          <w:p>
            <w:pPr>
              <w:pStyle w:val="9"/>
              <w:spacing w:line="360" w:lineRule="auto"/>
              <w:ind w:firstLine="0" w:firstLineChars="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pStyle w:val="9"/>
              <w:spacing w:line="360" w:lineRule="auto"/>
              <w:ind w:firstLine="0" w:firstLineChars="0"/>
              <w:rPr>
                <w:rFonts w:hint="eastAsia" w:ascii="宋体" w:hAnsi="宋体" w:eastAsia="宋体" w:cs="宋体"/>
                <w:bCs/>
                <w:sz w:val="24"/>
                <w:szCs w:val="24"/>
                <w:lang w:eastAsia="zh-CN"/>
              </w:rPr>
            </w:pPr>
            <w:r>
              <w:rPr>
                <w:rFonts w:hint="eastAsia" w:ascii="宋体" w:hAnsi="宋体" w:eastAsia="宋体" w:cs="宋体"/>
                <w:bCs/>
                <w:sz w:val="24"/>
                <w:szCs w:val="24"/>
                <w:lang w:eastAsia="zh-CN"/>
              </w:rPr>
              <w:t>汉武帝</w:t>
            </w:r>
          </w:p>
        </w:tc>
        <w:tc>
          <w:tcPr>
            <w:tcW w:w="6996" w:type="dxa"/>
          </w:tcPr>
          <w:p>
            <w:pPr>
              <w:pStyle w:val="9"/>
              <w:spacing w:line="360" w:lineRule="auto"/>
              <w:ind w:firstLine="0" w:firstLineChars="0"/>
              <w:rPr>
                <w:rFonts w:hint="eastAsia" w:ascii="宋体" w:hAnsi="宋体" w:eastAsia="宋体" w:cs="宋体"/>
                <w:bCs/>
                <w:sz w:val="24"/>
                <w:szCs w:val="24"/>
              </w:rPr>
            </w:pPr>
          </w:p>
          <w:p>
            <w:pPr>
              <w:pStyle w:val="9"/>
              <w:spacing w:line="360" w:lineRule="auto"/>
              <w:ind w:firstLine="0" w:firstLineChars="0"/>
              <w:rPr>
                <w:rFonts w:hint="eastAsia" w:ascii="宋体" w:hAnsi="宋体" w:eastAsia="宋体" w:cs="宋体"/>
                <w:bCs/>
                <w:sz w:val="24"/>
                <w:szCs w:val="24"/>
              </w:rPr>
            </w:pPr>
          </w:p>
          <w:p>
            <w:pPr>
              <w:pStyle w:val="9"/>
              <w:spacing w:line="360" w:lineRule="auto"/>
              <w:ind w:firstLine="0" w:firstLineChars="0"/>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7" w:type="dxa"/>
            <w:gridSpan w:val="2"/>
          </w:tcPr>
          <w:p>
            <w:pPr>
              <w:pStyle w:val="9"/>
              <w:spacing w:line="360" w:lineRule="auto"/>
              <w:ind w:firstLine="0" w:firstLineChars="0"/>
              <w:rPr>
                <w:rFonts w:hint="eastAsia" w:ascii="宋体" w:hAnsi="宋体" w:eastAsia="宋体" w:cs="宋体"/>
                <w:bCs/>
                <w:sz w:val="24"/>
                <w:szCs w:val="24"/>
                <w:lang w:eastAsia="zh-CN"/>
              </w:rPr>
            </w:pPr>
            <w:r>
              <w:rPr>
                <w:rFonts w:hint="eastAsia" w:ascii="宋体" w:hAnsi="宋体" w:eastAsia="宋体" w:cs="宋体"/>
                <w:bCs/>
                <w:sz w:val="24"/>
                <w:szCs w:val="24"/>
                <w:lang w:eastAsia="zh-CN"/>
              </w:rPr>
              <w:t>两汉时期加强皇权的措施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pStyle w:val="9"/>
              <w:spacing w:line="360" w:lineRule="auto"/>
              <w:ind w:firstLine="0" w:firstLineChars="0"/>
              <w:rPr>
                <w:rFonts w:hint="eastAsia" w:ascii="宋体" w:hAnsi="宋体" w:eastAsia="宋体" w:cs="宋体"/>
                <w:bCs/>
                <w:sz w:val="24"/>
                <w:szCs w:val="24"/>
                <w:lang w:eastAsia="zh-CN"/>
              </w:rPr>
            </w:pPr>
            <w:r>
              <w:rPr>
                <w:rFonts w:hint="eastAsia" w:ascii="宋体" w:hAnsi="宋体" w:eastAsia="宋体" w:cs="宋体"/>
                <w:bCs/>
                <w:sz w:val="24"/>
                <w:szCs w:val="24"/>
                <w:lang w:eastAsia="zh-CN"/>
              </w:rPr>
              <w:t>汉武帝</w:t>
            </w:r>
          </w:p>
        </w:tc>
        <w:tc>
          <w:tcPr>
            <w:tcW w:w="6996" w:type="dxa"/>
          </w:tcPr>
          <w:p>
            <w:pPr>
              <w:pStyle w:val="9"/>
              <w:spacing w:line="360" w:lineRule="auto"/>
              <w:ind w:firstLine="0" w:firstLineChars="0"/>
              <w:rPr>
                <w:rFonts w:hint="eastAsia" w:ascii="宋体" w:hAnsi="宋体" w:eastAsia="宋体" w:cs="宋体"/>
                <w:bCs/>
                <w:sz w:val="24"/>
                <w:szCs w:val="24"/>
              </w:rPr>
            </w:pPr>
          </w:p>
        </w:tc>
      </w:tr>
    </w:tbl>
    <w:p>
      <w:pPr>
        <w:pStyle w:val="9"/>
        <w:numPr>
          <w:ilvl w:val="0"/>
          <w:numId w:val="0"/>
        </w:numPr>
        <w:spacing w:line="360" w:lineRule="auto"/>
        <w:ind w:left="105" w:leftChars="0"/>
        <w:rPr>
          <w:rFonts w:hint="eastAsia" w:ascii="宋体" w:hAnsi="宋体" w:eastAsia="宋体" w:cs="宋体"/>
          <w:bCs/>
          <w:sz w:val="24"/>
          <w:szCs w:val="24"/>
        </w:rPr>
      </w:pPr>
    </w:p>
    <w:p>
      <w:pPr>
        <w:pStyle w:val="9"/>
        <w:numPr>
          <w:ilvl w:val="0"/>
          <w:numId w:val="0"/>
        </w:numPr>
        <w:spacing w:line="360" w:lineRule="auto"/>
        <w:ind w:left="105" w:leftChars="0"/>
        <w:rPr>
          <w:rFonts w:hint="eastAsia" w:ascii="宋体" w:hAnsi="宋体" w:eastAsia="宋体" w:cs="宋体"/>
          <w:bCs/>
          <w:sz w:val="24"/>
          <w:szCs w:val="24"/>
        </w:rPr>
      </w:pPr>
      <w:r>
        <w:rPr>
          <w:rFonts w:hint="eastAsia" w:ascii="宋体" w:hAnsi="宋体" w:eastAsia="宋体" w:cs="宋体"/>
          <w:b/>
          <w:bCs/>
          <w:sz w:val="24"/>
          <w:szCs w:val="24"/>
          <w:lang w:val="en-US" w:eastAsia="zh-CN"/>
        </w:rPr>
        <w:t>任务二：</w:t>
      </w:r>
      <w:r>
        <w:rPr>
          <w:rFonts w:hint="eastAsia" w:ascii="宋体" w:hAnsi="宋体" w:eastAsia="宋体" w:cs="宋体"/>
          <w:b/>
          <w:bCs/>
          <w:sz w:val="24"/>
          <w:szCs w:val="24"/>
        </w:rPr>
        <w:t>观看微课，概括</w:t>
      </w:r>
      <w:r>
        <w:rPr>
          <w:rFonts w:hint="eastAsia" w:ascii="宋体" w:hAnsi="宋体" w:eastAsia="宋体" w:cs="宋体"/>
          <w:b/>
          <w:bCs/>
          <w:sz w:val="24"/>
          <w:szCs w:val="24"/>
          <w:lang w:eastAsia="zh-CN"/>
        </w:rPr>
        <w:t>两汉时期政治的特点</w:t>
      </w:r>
      <w:r>
        <w:rPr>
          <w:rFonts w:hint="eastAsia" w:ascii="宋体" w:hAnsi="宋体" w:eastAsia="宋体" w:cs="宋体"/>
          <w:b/>
          <w:bCs/>
          <w:sz w:val="24"/>
          <w:szCs w:val="24"/>
        </w:rPr>
        <w:t>。</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pStyle w:val="9"/>
        <w:numPr>
          <w:ilvl w:val="0"/>
          <w:numId w:val="0"/>
        </w:numPr>
        <w:spacing w:line="360" w:lineRule="auto"/>
        <w:rPr>
          <w:rFonts w:hint="eastAsia" w:ascii="宋体" w:hAnsi="宋体" w:eastAsia="宋体" w:cs="宋体"/>
          <w:sz w:val="24"/>
          <w:szCs w:val="24"/>
          <w:u w:val="none"/>
          <w:lang w:val="en-US" w:eastAsia="zh-CN"/>
        </w:rPr>
      </w:pPr>
      <w:r>
        <w:rPr>
          <w:rFonts w:hint="eastAsia" w:ascii="宋体" w:hAnsi="宋体" w:eastAsia="宋体" w:cs="宋体"/>
          <w:b/>
          <w:bCs/>
          <w:sz w:val="24"/>
          <w:szCs w:val="24"/>
          <w:lang w:val="en-US" w:eastAsia="zh-CN"/>
        </w:rPr>
        <w:t>任务三：</w:t>
      </w:r>
      <w:r>
        <w:rPr>
          <w:rFonts w:hint="eastAsia" w:ascii="宋体" w:hAnsi="宋体" w:eastAsia="宋体" w:cs="宋体"/>
          <w:b/>
          <w:bCs/>
          <w:sz w:val="24"/>
          <w:szCs w:val="24"/>
        </w:rPr>
        <w:t>观看微课，</w:t>
      </w:r>
      <w:r>
        <w:rPr>
          <w:rFonts w:hint="eastAsia" w:ascii="宋体" w:hAnsi="宋体" w:eastAsia="宋体" w:cs="宋体"/>
          <w:b/>
          <w:bCs/>
          <w:sz w:val="24"/>
          <w:szCs w:val="24"/>
          <w:lang w:eastAsia="zh-CN"/>
        </w:rPr>
        <w:t>阅读课本，完成下列问题</w:t>
      </w:r>
      <w:r>
        <w:rPr>
          <w:rFonts w:hint="eastAsia" w:ascii="宋体" w:hAnsi="宋体" w:eastAsia="宋体" w:cs="宋体"/>
          <w:b/>
          <w:bCs/>
          <w:sz w:val="24"/>
          <w:szCs w:val="24"/>
        </w:rPr>
        <w:t>。</w:t>
      </w:r>
    </w:p>
    <w:p>
      <w:pPr>
        <w:spacing w:line="360" w:lineRule="auto"/>
        <w:rPr>
          <w:rFonts w:hint="eastAsia" w:ascii="宋体" w:hAnsi="宋体" w:eastAsia="宋体" w:cs="宋体"/>
          <w:i w:val="0"/>
          <w:iCs w:val="0"/>
          <w:sz w:val="24"/>
          <w:szCs w:val="24"/>
          <w:u w:val="none"/>
          <w:lang w:val="en-US" w:eastAsia="zh-CN"/>
        </w:rPr>
      </w:pPr>
      <w:r>
        <w:rPr>
          <w:rFonts w:hint="eastAsia" w:ascii="宋体" w:hAnsi="宋体" w:eastAsia="宋体" w:cs="宋体"/>
          <w:b/>
          <w:bCs/>
          <w:i w:val="0"/>
          <w:iCs w:val="0"/>
          <w:sz w:val="24"/>
          <w:szCs w:val="24"/>
          <w:u w:val="none"/>
          <w:lang w:val="en-US" w:eastAsia="zh-CN"/>
        </w:rPr>
        <w:t>材料一</w:t>
      </w:r>
      <w:r>
        <w:rPr>
          <w:rFonts w:hint="eastAsia" w:ascii="宋体" w:hAnsi="宋体" w:eastAsia="宋体" w:cs="宋体"/>
          <w:i w:val="0"/>
          <w:iCs w:val="0"/>
          <w:sz w:val="24"/>
          <w:szCs w:val="24"/>
          <w:u w:val="none"/>
          <w:lang w:val="en-US" w:eastAsia="zh-CN"/>
        </w:rPr>
        <w:t xml:space="preserve">  </w:t>
      </w:r>
      <w:r>
        <w:rPr>
          <w:rFonts w:hint="eastAsia" w:ascii="楷体" w:hAnsi="楷体" w:eastAsia="楷体" w:cs="楷体"/>
          <w:i w:val="0"/>
          <w:iCs w:val="0"/>
          <w:sz w:val="24"/>
          <w:szCs w:val="24"/>
          <w:u w:val="none"/>
          <w:lang w:val="en-US" w:eastAsia="zh-CN"/>
        </w:rPr>
        <w:t>晁错说上曰：昔高帝初定天下，昆第少，诸子弱，大封同姓……今削之亦反，不削亦反。削之，其反亟，祸小；不削之，其反迟，祸大！</w:t>
      </w:r>
    </w:p>
    <w:p>
      <w:pPr>
        <w:spacing w:line="360" w:lineRule="auto"/>
        <w:rPr>
          <w:rFonts w:hint="eastAsia" w:ascii="楷体" w:hAnsi="楷体" w:eastAsia="楷体" w:cs="楷体"/>
          <w:i w:val="0"/>
          <w:iCs w:val="0"/>
          <w:sz w:val="24"/>
          <w:szCs w:val="24"/>
          <w:u w:val="none"/>
          <w:lang w:val="en-US" w:eastAsia="zh-CN"/>
        </w:rPr>
      </w:pPr>
      <w:r>
        <w:rPr>
          <w:rFonts w:hint="eastAsia" w:ascii="宋体" w:hAnsi="宋体" w:eastAsia="宋体" w:cs="宋体"/>
          <w:b/>
          <w:bCs/>
          <w:i w:val="0"/>
          <w:iCs w:val="0"/>
          <w:sz w:val="24"/>
          <w:szCs w:val="24"/>
          <w:u w:val="none"/>
          <w:lang w:val="en-US" w:eastAsia="zh-CN"/>
        </w:rPr>
        <w:t>材料二</w:t>
      </w:r>
      <w:r>
        <w:rPr>
          <w:rFonts w:hint="eastAsia" w:ascii="宋体" w:hAnsi="宋体" w:eastAsia="宋体" w:cs="宋体"/>
          <w:i w:val="0"/>
          <w:iCs w:val="0"/>
          <w:sz w:val="24"/>
          <w:szCs w:val="24"/>
          <w:u w:val="none"/>
          <w:lang w:val="en-US" w:eastAsia="zh-CN"/>
        </w:rPr>
        <w:t xml:space="preserve">  </w:t>
      </w:r>
      <w:r>
        <w:rPr>
          <w:rFonts w:hint="eastAsia" w:ascii="楷体" w:hAnsi="楷体" w:eastAsia="楷体" w:cs="楷体"/>
          <w:i w:val="0"/>
          <w:iCs w:val="0"/>
          <w:sz w:val="24"/>
          <w:szCs w:val="24"/>
          <w:u w:val="none"/>
          <w:lang w:val="en-US" w:eastAsia="zh-CN"/>
        </w:rPr>
        <w:t xml:space="preserve">（主父）偃说上（汉武帝）曰：“今以法割削，则逆节萌起，前日晁错是也。今诸侯子弟或十数，而適嗣代立，余虽骨肉，无尺地之封，则仁孝之道不宣。愿陛下令诸侯得推恩分子弟，以地侯之。彼人人喜得所愿，上以德施，实分其国。必稍自销弱矣。”于是上从其计。 </w:t>
      </w:r>
    </w:p>
    <w:p>
      <w:pPr>
        <w:pStyle w:val="9"/>
        <w:spacing w:line="360" w:lineRule="auto"/>
        <w:ind w:left="0" w:leftChars="0" w:firstLine="0" w:firstLineChars="0"/>
        <w:rPr>
          <w:rFonts w:hint="eastAsia" w:ascii="宋体" w:hAnsi="宋体" w:eastAsia="宋体" w:cs="宋体"/>
          <w:bCs/>
          <w:sz w:val="24"/>
          <w:szCs w:val="24"/>
          <w:lang w:eastAsia="zh-CN"/>
        </w:rPr>
      </w:pPr>
      <w:r>
        <w:rPr>
          <w:rFonts w:hint="eastAsia" w:ascii="宋体" w:hAnsi="宋体" w:eastAsia="宋体" w:cs="宋体"/>
          <w:bCs/>
          <w:sz w:val="24"/>
          <w:szCs w:val="24"/>
          <w:lang w:eastAsia="zh-CN"/>
        </w:rPr>
        <w:t>材料一和材料二所提出的解决王国问题的方案在实施手段上和产生的结果方面有何不同？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C3009"/>
    <w:rsid w:val="00035432"/>
    <w:rsid w:val="000D1C57"/>
    <w:rsid w:val="00104073"/>
    <w:rsid w:val="00167D66"/>
    <w:rsid w:val="00296D26"/>
    <w:rsid w:val="0032139C"/>
    <w:rsid w:val="00345632"/>
    <w:rsid w:val="003778BF"/>
    <w:rsid w:val="00432E44"/>
    <w:rsid w:val="00451757"/>
    <w:rsid w:val="00493F26"/>
    <w:rsid w:val="005C0028"/>
    <w:rsid w:val="006A4BDF"/>
    <w:rsid w:val="006C155A"/>
    <w:rsid w:val="006D121F"/>
    <w:rsid w:val="006F16E9"/>
    <w:rsid w:val="007953E2"/>
    <w:rsid w:val="0093023E"/>
    <w:rsid w:val="009E655A"/>
    <w:rsid w:val="00AC1997"/>
    <w:rsid w:val="00B10C9F"/>
    <w:rsid w:val="00B4570C"/>
    <w:rsid w:val="00B570E9"/>
    <w:rsid w:val="00D001E3"/>
    <w:rsid w:val="00D65673"/>
    <w:rsid w:val="00DA4E1A"/>
    <w:rsid w:val="00E4607F"/>
    <w:rsid w:val="00EF5231"/>
    <w:rsid w:val="00F108B7"/>
    <w:rsid w:val="00F80AC2"/>
    <w:rsid w:val="024F53BF"/>
    <w:rsid w:val="04993152"/>
    <w:rsid w:val="0C3C3009"/>
    <w:rsid w:val="137C5504"/>
    <w:rsid w:val="148E11A8"/>
    <w:rsid w:val="1681053A"/>
    <w:rsid w:val="31AE3DFB"/>
    <w:rsid w:val="357E1C22"/>
    <w:rsid w:val="39DF5A18"/>
    <w:rsid w:val="545F6C34"/>
    <w:rsid w:val="5B875671"/>
    <w:rsid w:val="6EBC4190"/>
    <w:rsid w:val="7414001A"/>
    <w:rsid w:val="77B30BBF"/>
    <w:rsid w:val="77B7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709</Characters>
  <Lines>5</Lines>
  <Paragraphs>1</Paragraphs>
  <TotalTime>6</TotalTime>
  <ScaleCrop>false</ScaleCrop>
  <LinksUpToDate>false</LinksUpToDate>
  <CharactersWithSpaces>832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2020-01-31T07:25:00Z</dcterms:created>
  <dc:creator>徐海滨</dc:creator>
  <cp:lastModifiedBy>徐海滨</cp:lastModifiedBy>
  <dcterms:modified xsi:type="dcterms:W3CDTF">2020-02-13T11:41:23Z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