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高二年级历史第9课时《两汉时期的政治A》课后作业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汉朝建立后，统治者承秦制，但政令施行宽简舒缓，与秦朝的急切苛刻全然不同。此处的“制”当指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郡国并行体制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中央集权体制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布衣将相之局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世卿世禄制度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汉初政府“无为而治”，中央对地方王国事务不多加干涉。诸侯国享有较大的政治、经济自主权，于是各国竞相安抚百姓，因地制宜，发展生产。这表明，汉初郡国制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有助于国家统一和巩固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适应了君主专制的需要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促进了王国稳定和发展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协调了中央与地方关系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汉景帝中元六年（前144年），梁王刘武薨，景帝“立梁孝王子明为济川王，子彭离为济东王，子定为山阳王，子不识为济阴王”。梁国由此一分为五，封四侯。汉景帝的做法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扩大了地方王国势力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废黜了梁的王国地位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有利于加强中央集权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结束了郡国并存局面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西汉学者贾谊在其《治安策》中宣称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asciiTheme="minorEastAsia" w:hAnsiTheme="minorEastAsia"/>
          <w:sz w:val="24"/>
          <w:szCs w:val="24"/>
        </w:rPr>
        <w:t>“天下之势，方病大肿。一胫之大几如腰，一指（脚趾）之大几如股，平居不可屈信（伸），一二指搐，身虑亡聊（身心担心无法依靠）。失今不治，必为锢疾，后虽有扁鹊，不能为已。”其旨在告诫统治者要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大力发展经济，改善人民生活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注意防治结合，消灭传染病源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削弱王国势力，加强中央集权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严惩官吏腐败，加强专制主义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5．</w:t>
      </w:r>
      <w:r>
        <w:rPr>
          <w:rFonts w:cs="宋体" w:asciiTheme="minorEastAsia" w:hAnsiTheme="minorEastAsia"/>
          <w:sz w:val="24"/>
          <w:szCs w:val="24"/>
        </w:rPr>
        <w:t>《贾谊·治安策》载：“欲天下之治安，莫若众建诸侯而少其力，力少则易使以义，国小则亡邪心”。这一主张后来发展为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察举制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推恩令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郡县制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封国制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下图为汉代推行的一项政策“推恩令”示意图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cs="宋体" w:asciiTheme="minorEastAsia" w:hAnsiTheme="minorEastAsia"/>
          <w:sz w:val="24"/>
          <w:szCs w:val="24"/>
        </w:rPr>
        <w:t>此图比较形象地说明了汉代初年的政治变化。关于此图的解释正确的是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3886200" cy="1800225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七国之乱的教训是促使推恩令出台的根源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推恩令以一种中央与地方相互妥协的方式解决了王国问题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推恩令体现出了汉武帝及其统治集团的政治智慧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推恩令下的政治改革与“独尊儒术”的思想改革目的具有背离性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如表为西汉朝廷直接管辖的郡级政区变化表。据此可知</w:t>
      </w:r>
    </w:p>
    <w:tbl>
      <w:tblPr>
        <w:tblStyle w:val="5"/>
        <w:tblW w:w="7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35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皇帝纪年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公元纪年</w:t>
            </w:r>
          </w:p>
        </w:tc>
        <w:tc>
          <w:tcPr>
            <w:tcW w:w="3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郡级政区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汉高帝十二年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前195年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汉文帝十六年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前164年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24郡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汉景帝中六年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前144年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68郡、国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汉武帝元封五年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前106年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108郡、国</w:t>
            </w:r>
          </w:p>
        </w:tc>
      </w:tr>
    </w:tbl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诸侯王国与朝廷矛盾渐趋激化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中央行政体制进行了调整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朝廷解决边患的条件更加成熟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王国控制的区域日益扩大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汉武帝设置十三州刺史以监察地方，并将豪强大族“田宅逾制”作为重要的监察内容，各地财产达300万钱的豪族被迁到长安附近集中居住。这表明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政权的政治与经济支柱是豪强大族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政治权力与经济势力出现严重分离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抑制豪强是缓解土地兼并的重要措施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asciiTheme="minorEastAsia" w:hAnsiTheme="minorEastAsia"/>
          <w:sz w:val="24"/>
          <w:szCs w:val="24"/>
        </w:rPr>
        <w:t>经济手段是巩固专制集权的主要方式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9．</w:t>
      </w:r>
      <w:r>
        <w:rPr>
          <w:rFonts w:cs="宋体" w:asciiTheme="minorEastAsia" w:hAnsiTheme="minorEastAsia"/>
          <w:sz w:val="24"/>
          <w:szCs w:val="24"/>
        </w:rPr>
        <w:t>西汉丞相田蚡入宫奏事，汉武帝问他：“君除（任命）吏尽未？吾亦欲除吏！”据此可知，汉前期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皇权得以加强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君臣关系恶化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相权有所削弱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 xml:space="preserve">                    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相权冲击皇权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明代于慎行《读史漫录》中记载：“汉至武帝以后，柄归中朝，政去两府。所谓中朝者，大司马、大将军、侍中、常侍、散骑诸吏也。所谓外朝者，丞相、御史、二千石、九卿等也。盖武帝决事禁中，稀见卿相。”由此可见，“中朝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掌握军政大权，是独立的决策机构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分享丞相行政权，处理政事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协助皇帝决策，削弱相权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cs="宋体" w:asciiTheme="minorEastAsia" w:hAnsiTheme="minorEastAsia"/>
          <w:sz w:val="24"/>
          <w:szCs w:val="24"/>
        </w:rPr>
        <w:t>担任行政职务，有名无实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A54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612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A69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6D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AF8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A54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E7FD1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F730C8E"/>
    <w:rsid w:val="470C1FCA"/>
    <w:rsid w:val="66547729"/>
    <w:rsid w:val="7AB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1165</Characters>
  <Lines>9</Lines>
  <Paragraphs>2</Paragraphs>
  <TotalTime>14</TotalTime>
  <ScaleCrop>false</ScaleCrop>
  <LinksUpToDate>false</LinksUpToDate>
  <CharactersWithSpaces>1367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2020-02-13T03:04:00Z</dcterms:created>
  <dc:creator>bj80</dc:creator>
  <cp:lastModifiedBy>徐海滨</cp:lastModifiedBy>
  <dcterms:modified xsi:type="dcterms:W3CDTF">2020-02-14T10:02:01Z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