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5D" w:rsidRDefault="0097091E" w:rsidP="00DC62F5">
      <w:pPr>
        <w:ind w:firstLineChars="49" w:firstLine="157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高二年级化学第</w:t>
      </w:r>
      <w:r>
        <w:rPr>
          <w:rFonts w:hint="eastAsia"/>
          <w:b/>
          <w:bCs/>
          <w:sz w:val="32"/>
          <w:szCs w:val="40"/>
        </w:rPr>
        <w:t>7</w:t>
      </w:r>
      <w:r>
        <w:rPr>
          <w:rFonts w:hint="eastAsia"/>
          <w:b/>
          <w:bCs/>
          <w:sz w:val="32"/>
          <w:szCs w:val="40"/>
        </w:rPr>
        <w:t>课时《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有机物分离提纯</w:t>
      </w:r>
      <w:r>
        <w:rPr>
          <w:rFonts w:hint="eastAsia"/>
          <w:b/>
          <w:bCs/>
          <w:sz w:val="32"/>
          <w:szCs w:val="40"/>
        </w:rPr>
        <w:t>B</w:t>
      </w:r>
      <w:r>
        <w:rPr>
          <w:rFonts w:hint="eastAsia"/>
          <w:b/>
          <w:bCs/>
          <w:sz w:val="32"/>
          <w:szCs w:val="40"/>
        </w:rPr>
        <w:t>》学习指南</w:t>
      </w:r>
    </w:p>
    <w:tbl>
      <w:tblPr>
        <w:tblStyle w:val="a3"/>
        <w:tblpPr w:leftFromText="180" w:rightFromText="180" w:vertAnchor="text" w:horzAnchor="page" w:tblpX="1813" w:tblpY="570"/>
        <w:tblOverlap w:val="never"/>
        <w:tblW w:w="0" w:type="auto"/>
        <w:tblLook w:val="04A0"/>
      </w:tblPr>
      <w:tblGrid>
        <w:gridCol w:w="1423"/>
        <w:gridCol w:w="6888"/>
      </w:tblGrid>
      <w:tr w:rsidR="00581FF6" w:rsidTr="00643DE7">
        <w:tc>
          <w:tcPr>
            <w:tcW w:w="1423" w:type="dxa"/>
            <w:vAlign w:val="center"/>
          </w:tcPr>
          <w:p w:rsidR="00581FF6" w:rsidRPr="00E02B4E" w:rsidRDefault="00581FF6" w:rsidP="00643DE7"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学习主题</w:t>
            </w:r>
          </w:p>
        </w:tc>
        <w:tc>
          <w:tcPr>
            <w:tcW w:w="6888" w:type="dxa"/>
          </w:tcPr>
          <w:p w:rsidR="00581FF6" w:rsidRPr="00E02B4E" w:rsidRDefault="00581FF6" w:rsidP="00643DE7">
            <w:pPr>
              <w:spacing w:line="360" w:lineRule="auto"/>
              <w:ind w:firstLineChars="100" w:firstLine="24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/>
                <w:bCs/>
                <w:sz w:val="24"/>
              </w:rPr>
              <w:t>有机物的分离提纯</w:t>
            </w:r>
          </w:p>
        </w:tc>
      </w:tr>
      <w:tr w:rsidR="00581FF6" w:rsidTr="00643DE7">
        <w:tc>
          <w:tcPr>
            <w:tcW w:w="1423" w:type="dxa"/>
            <w:vAlign w:val="center"/>
          </w:tcPr>
          <w:p w:rsidR="00581FF6" w:rsidRPr="00E02B4E" w:rsidRDefault="00581FF6" w:rsidP="00643DE7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学习目标</w:t>
            </w:r>
          </w:p>
        </w:tc>
        <w:tc>
          <w:tcPr>
            <w:tcW w:w="6888" w:type="dxa"/>
          </w:tcPr>
          <w:p w:rsidR="00581FF6" w:rsidRPr="00E02B4E" w:rsidRDefault="00581FF6" w:rsidP="00643DE7">
            <w:pPr>
              <w:pStyle w:val="a6"/>
              <w:tabs>
                <w:tab w:val="left" w:pos="3402"/>
              </w:tabs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02B4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1.</w:t>
            </w:r>
            <w:r w:rsidRPr="00E02B4E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通过复习回顾，能复述蒸馏、萃取和重结晶的适用范围、原理、仪器和操作注意事项。</w:t>
            </w:r>
          </w:p>
          <w:p w:rsidR="00581FF6" w:rsidRPr="00E02B4E" w:rsidRDefault="00581FF6" w:rsidP="00643DE7">
            <w:pPr>
              <w:pStyle w:val="a6"/>
              <w:tabs>
                <w:tab w:val="left" w:pos="3402"/>
              </w:tabs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02B4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2.结合</w:t>
            </w:r>
            <w:r w:rsidRPr="00E02B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青蒿素</w:t>
            </w:r>
            <w:r w:rsidRPr="00E02B4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和苯甲酸的分离、提纯方法的学习，能根据物质性质选择有机化合物分离、提纯的正确方法。</w:t>
            </w:r>
          </w:p>
        </w:tc>
      </w:tr>
      <w:tr w:rsidR="00581FF6" w:rsidTr="00643DE7">
        <w:tc>
          <w:tcPr>
            <w:tcW w:w="1423" w:type="dxa"/>
            <w:vAlign w:val="center"/>
          </w:tcPr>
          <w:p w:rsidR="00581FF6" w:rsidRPr="00E02B4E" w:rsidRDefault="00581FF6" w:rsidP="00643DE7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学法指导</w:t>
            </w:r>
          </w:p>
        </w:tc>
        <w:tc>
          <w:tcPr>
            <w:tcW w:w="6888" w:type="dxa"/>
          </w:tcPr>
          <w:p w:rsidR="00581FF6" w:rsidRPr="00E02B4E" w:rsidRDefault="00581FF6" w:rsidP="00643DE7"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明确分离提纯的对象，然后依据物质性质来选择分离方法。</w:t>
            </w:r>
          </w:p>
        </w:tc>
      </w:tr>
      <w:tr w:rsidR="00581FF6" w:rsidTr="00643DE7">
        <w:tc>
          <w:tcPr>
            <w:tcW w:w="1423" w:type="dxa"/>
            <w:vAlign w:val="center"/>
          </w:tcPr>
          <w:p w:rsidR="00581FF6" w:rsidRPr="00E02B4E" w:rsidRDefault="00581FF6" w:rsidP="00643DE7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学习内容</w:t>
            </w:r>
          </w:p>
        </w:tc>
        <w:tc>
          <w:tcPr>
            <w:tcW w:w="6888" w:type="dxa"/>
          </w:tcPr>
          <w:p w:rsidR="00581FF6" w:rsidRPr="00E02B4E" w:rsidRDefault="00581FF6" w:rsidP="00643DE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青蒿素</w:t>
            </w:r>
            <w:r w:rsidRPr="00E02B4E">
              <w:rPr>
                <w:rFonts w:asciiTheme="minorEastAsia" w:hAnsiTheme="minorEastAsia" w:cstheme="minorEastAsia"/>
                <w:bCs/>
                <w:sz w:val="24"/>
              </w:rPr>
              <w:t>的分离提纯流程分析</w:t>
            </w:r>
          </w:p>
          <w:p w:rsidR="00581FF6" w:rsidRPr="00E02B4E" w:rsidRDefault="00581FF6" w:rsidP="00643DE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苯甲酸的分离提纯流程分析</w:t>
            </w:r>
          </w:p>
          <w:p w:rsidR="00581FF6" w:rsidRPr="00E02B4E" w:rsidRDefault="00581FF6" w:rsidP="00643DE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归纳总结</w:t>
            </w:r>
          </w:p>
          <w:p w:rsidR="00581FF6" w:rsidRPr="00E02B4E" w:rsidRDefault="00581FF6" w:rsidP="00643DE7">
            <w:pPr>
              <w:spacing w:line="360" w:lineRule="auto"/>
              <w:ind w:firstLineChars="150" w:firstLine="36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1.有机物分离的常用物理方法：</w:t>
            </w:r>
          </w:p>
          <w:p w:rsidR="00581FF6" w:rsidRPr="00E02B4E" w:rsidRDefault="00581FF6" w:rsidP="00643DE7">
            <w:pPr>
              <w:spacing w:line="360" w:lineRule="auto"/>
              <w:ind w:firstLineChars="150" w:firstLine="36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①蒸馏：分离提纯液态有机物。</w:t>
            </w:r>
          </w:p>
          <w:p w:rsidR="00581FF6" w:rsidRPr="00E02B4E" w:rsidRDefault="00581FF6" w:rsidP="00643DE7">
            <w:pPr>
              <w:spacing w:line="360" w:lineRule="auto"/>
              <w:ind w:firstLineChars="150" w:firstLine="36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②重结晶：固体混合物。</w:t>
            </w:r>
          </w:p>
          <w:p w:rsidR="00581FF6" w:rsidRPr="00E02B4E" w:rsidRDefault="00581FF6" w:rsidP="00643DE7">
            <w:pPr>
              <w:spacing w:line="360" w:lineRule="auto"/>
              <w:ind w:firstLineChars="150" w:firstLine="36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③萃取──分液：液—液萃取；固—液萃取</w:t>
            </w:r>
          </w:p>
          <w:p w:rsidR="00581FF6" w:rsidRPr="00E02B4E" w:rsidRDefault="00581FF6" w:rsidP="00643DE7">
            <w:pPr>
              <w:spacing w:line="360" w:lineRule="auto"/>
              <w:ind w:firstLineChars="150" w:firstLine="36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2.</w:t>
            </w:r>
            <w:r w:rsidRPr="00E02B4E">
              <w:rPr>
                <w:rFonts w:asciiTheme="minorEastAsia" w:hAnsiTheme="minorEastAsia" w:cs="+mn-cs" w:hint="eastAsia"/>
                <w:bCs/>
                <w:color w:val="000000"/>
                <w:kern w:val="24"/>
                <w:sz w:val="24"/>
              </w:rPr>
              <w:t xml:space="preserve"> </w:t>
            </w:r>
            <w:r w:rsidRPr="00E02B4E">
              <w:rPr>
                <w:rFonts w:asciiTheme="minorEastAsia" w:hAnsiTheme="minorEastAsia" w:cstheme="minorEastAsia" w:hint="eastAsia"/>
                <w:bCs/>
                <w:sz w:val="24"/>
              </w:rPr>
              <w:t>根据分离前后各物质的状态选择分离（提纯）的方法</w:t>
            </w:r>
          </w:p>
          <w:p w:rsidR="00581FF6" w:rsidRPr="00E02B4E" w:rsidRDefault="00581FF6" w:rsidP="00643DE7">
            <w:pPr>
              <w:spacing w:line="360" w:lineRule="auto"/>
              <w:ind w:firstLineChars="150" w:firstLine="36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/>
                <w:bCs/>
                <w:noProof/>
                <w:sz w:val="24"/>
              </w:rPr>
              <w:drawing>
                <wp:inline distT="0" distB="0" distL="0" distR="0">
                  <wp:extent cx="3516630" cy="1280160"/>
                  <wp:effectExtent l="19050" t="0" r="7620" b="0"/>
                  <wp:docPr id="3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100" cy="1281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FF6" w:rsidRPr="00E02B4E" w:rsidRDefault="00581FF6" w:rsidP="00643DE7">
            <w:pPr>
              <w:spacing w:line="360" w:lineRule="auto"/>
              <w:ind w:firstLineChars="200" w:firstLine="42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noProof/>
              </w:rPr>
              <w:drawing>
                <wp:inline distT="0" distB="0" distL="0" distR="0">
                  <wp:extent cx="3303270" cy="1082040"/>
                  <wp:effectExtent l="19050" t="0" r="0" b="0"/>
                  <wp:docPr id="36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FF6" w:rsidRPr="00E02B4E" w:rsidRDefault="00581FF6" w:rsidP="00643DE7">
            <w:pPr>
              <w:spacing w:line="360" w:lineRule="auto"/>
              <w:ind w:firstLineChars="150" w:firstLine="360"/>
              <w:rPr>
                <w:rFonts w:asciiTheme="minorEastAsia" w:hAnsiTheme="minorEastAsia" w:cstheme="minorEastAsia"/>
                <w:bCs/>
                <w:sz w:val="24"/>
              </w:rPr>
            </w:pPr>
            <w:r w:rsidRPr="00E02B4E">
              <w:rPr>
                <w:rFonts w:asciiTheme="minorEastAsia" w:hAnsiTheme="minorEastAsia" w:cstheme="minorEastAsia"/>
                <w:bCs/>
                <w:noProof/>
                <w:sz w:val="24"/>
              </w:rPr>
              <w:drawing>
                <wp:inline distT="0" distB="0" distL="0" distR="0">
                  <wp:extent cx="3249930" cy="792480"/>
                  <wp:effectExtent l="19050" t="0" r="7620" b="0"/>
                  <wp:docPr id="37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93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FF6" w:rsidRPr="00DC62F5" w:rsidRDefault="00581FF6" w:rsidP="00DC62F5">
      <w:pPr>
        <w:rPr>
          <w:b/>
          <w:bCs/>
          <w:sz w:val="32"/>
          <w:szCs w:val="40"/>
        </w:rPr>
      </w:pPr>
    </w:p>
    <w:sectPr w:rsidR="00581FF6" w:rsidRPr="00DC62F5" w:rsidSect="0086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53C" w:rsidRDefault="0081353C" w:rsidP="00AA2064">
      <w:r>
        <w:separator/>
      </w:r>
    </w:p>
  </w:endnote>
  <w:endnote w:type="continuationSeparator" w:id="1">
    <w:p w:rsidR="0081353C" w:rsidRDefault="0081353C" w:rsidP="00AA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53C" w:rsidRDefault="0081353C" w:rsidP="00AA2064">
      <w:r>
        <w:separator/>
      </w:r>
    </w:p>
  </w:footnote>
  <w:footnote w:type="continuationSeparator" w:id="1">
    <w:p w:rsidR="0081353C" w:rsidRDefault="0081353C" w:rsidP="00AA2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7217"/>
    <w:multiLevelType w:val="hybridMultilevel"/>
    <w:tmpl w:val="190C4278"/>
    <w:lvl w:ilvl="0" w:tplc="468603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D619B9"/>
    <w:multiLevelType w:val="hybridMultilevel"/>
    <w:tmpl w:val="F334D420"/>
    <w:lvl w:ilvl="0" w:tplc="6EB47E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FE17CC"/>
    <w:multiLevelType w:val="hybridMultilevel"/>
    <w:tmpl w:val="8BB64FA6"/>
    <w:lvl w:ilvl="0" w:tplc="103E6D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0C3066"/>
    <w:multiLevelType w:val="hybridMultilevel"/>
    <w:tmpl w:val="E40C3942"/>
    <w:lvl w:ilvl="0" w:tplc="9F643C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653CB1"/>
    <w:rsid w:val="000608D3"/>
    <w:rsid w:val="002635C6"/>
    <w:rsid w:val="00441F5C"/>
    <w:rsid w:val="00444953"/>
    <w:rsid w:val="00581FF6"/>
    <w:rsid w:val="005E73E3"/>
    <w:rsid w:val="0068173A"/>
    <w:rsid w:val="007D37CC"/>
    <w:rsid w:val="0081353C"/>
    <w:rsid w:val="0086055D"/>
    <w:rsid w:val="00946088"/>
    <w:rsid w:val="0097091E"/>
    <w:rsid w:val="00AA2064"/>
    <w:rsid w:val="00BA648F"/>
    <w:rsid w:val="00BF67B3"/>
    <w:rsid w:val="00C57C4C"/>
    <w:rsid w:val="00D36780"/>
    <w:rsid w:val="00DB7B3B"/>
    <w:rsid w:val="00DC62F5"/>
    <w:rsid w:val="00DE6B18"/>
    <w:rsid w:val="00E02B4E"/>
    <w:rsid w:val="00E2437B"/>
    <w:rsid w:val="00FB7F0C"/>
    <w:rsid w:val="00FC7231"/>
    <w:rsid w:val="5D314AA8"/>
    <w:rsid w:val="6E6D2F24"/>
    <w:rsid w:val="7A65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60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A2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2064"/>
    <w:rPr>
      <w:kern w:val="2"/>
      <w:sz w:val="18"/>
      <w:szCs w:val="18"/>
    </w:rPr>
  </w:style>
  <w:style w:type="paragraph" w:styleId="a5">
    <w:name w:val="footer"/>
    <w:basedOn w:val="a"/>
    <w:link w:val="Char0"/>
    <w:rsid w:val="00AA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2064"/>
    <w:rPr>
      <w:kern w:val="2"/>
      <w:sz w:val="18"/>
      <w:szCs w:val="18"/>
    </w:rPr>
  </w:style>
  <w:style w:type="paragraph" w:styleId="a6">
    <w:name w:val="Plain Text"/>
    <w:aliases w:val=" Char, Char Char Char,Char,Char Char,Char Char Char,Plain Te,Plain Text,Plain Text_0,普,普通,普通文字,普通文字 Char,标题1,标题1 Char Char,标题1 Char Char Char Char Char,游,游数的,游数的格式,纯文本 Char Char,纯文本 Char Char Char,纯文本 Char Char1,纯文本 Char Char1 Char Char Char,纯文本 Cha"/>
    <w:basedOn w:val="a"/>
    <w:link w:val="Char1"/>
    <w:qFormat/>
    <w:rsid w:val="00AA2064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 Char Char, Char Char Char Char,Char Char1,Char Char Char1,Char Char Char Char,Plain Te Char,Plain Text Char,Plain Text_0 Char,普 Char,普通 Char,普通文字 Char1,普通文字 Char Char,标题1 Char,标题1 Char Char Char,标题1 Char Char Char Char Char Char,游 Char"/>
    <w:basedOn w:val="a0"/>
    <w:link w:val="a6"/>
    <w:rsid w:val="00AA2064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List Paragraph"/>
    <w:basedOn w:val="a"/>
    <w:uiPriority w:val="99"/>
    <w:unhideWhenUsed/>
    <w:rsid w:val="00FC7231"/>
    <w:pPr>
      <w:ind w:firstLineChars="200" w:firstLine="420"/>
    </w:pPr>
  </w:style>
  <w:style w:type="paragraph" w:styleId="a8">
    <w:name w:val="Balloon Text"/>
    <w:basedOn w:val="a"/>
    <w:link w:val="Char2"/>
    <w:rsid w:val="00DB7B3B"/>
    <w:rPr>
      <w:sz w:val="18"/>
      <w:szCs w:val="18"/>
    </w:rPr>
  </w:style>
  <w:style w:type="character" w:customStyle="1" w:styleId="Char2">
    <w:name w:val="批注框文本 Char"/>
    <w:basedOn w:val="a0"/>
    <w:link w:val="a8"/>
    <w:rsid w:val="00DB7B3B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E02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dcterms:created xsi:type="dcterms:W3CDTF">2020-02-01T02:34:00Z</dcterms:created>
  <dcterms:modified xsi:type="dcterms:W3CDTF">2020-02-13T00:56:00Z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