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51A3" w14:textId="577A2A34" w:rsidR="00FC64B9" w:rsidRPr="00FC64B9" w:rsidRDefault="00FC64B9" w:rsidP="00FC64B9">
      <w:pPr>
        <w:spacing w:line="240" w:lineRule="atLeast"/>
        <w:jc w:val="center"/>
        <w:outlineLvl w:val="0"/>
        <w:rPr>
          <w:rFonts w:ascii="宋体" w:eastAsia="宋体" w:hAnsi="宋体" w:cs="Times New Roman"/>
          <w:b/>
          <w:bCs/>
          <w:szCs w:val="21"/>
        </w:rPr>
      </w:pPr>
      <w:r w:rsidRPr="00FC64B9">
        <w:rPr>
          <w:rFonts w:ascii="宋体" w:eastAsia="宋体" w:hAnsi="宋体" w:cs="Times New Roman" w:hint="eastAsia"/>
          <w:b/>
          <w:bCs/>
          <w:szCs w:val="21"/>
        </w:rPr>
        <w:t xml:space="preserve">高一年级政治 </w:t>
      </w:r>
      <w:r w:rsidRPr="00FC64B9">
        <w:rPr>
          <w:rFonts w:ascii="宋体" w:eastAsia="宋体" w:hAnsi="宋体" w:cs="Times New Roman"/>
          <w:b/>
          <w:bCs/>
          <w:szCs w:val="21"/>
        </w:rPr>
        <w:t xml:space="preserve"> </w:t>
      </w:r>
      <w:r w:rsidRPr="00FC64B9">
        <w:rPr>
          <w:rFonts w:ascii="宋体" w:eastAsia="宋体" w:hAnsi="宋体" w:cs="Times New Roman" w:hint="eastAsia"/>
          <w:b/>
          <w:bCs/>
          <w:szCs w:val="21"/>
        </w:rPr>
        <w:t>第</w:t>
      </w:r>
      <w:r>
        <w:rPr>
          <w:rFonts w:ascii="宋体" w:eastAsia="宋体" w:hAnsi="宋体" w:cs="Times New Roman"/>
          <w:b/>
          <w:bCs/>
          <w:szCs w:val="21"/>
        </w:rPr>
        <w:t>6</w:t>
      </w:r>
      <w:r w:rsidRPr="00FC64B9">
        <w:rPr>
          <w:rFonts w:ascii="宋体" w:eastAsia="宋体" w:hAnsi="宋体" w:cs="Times New Roman" w:hint="eastAsia"/>
          <w:b/>
          <w:bCs/>
          <w:szCs w:val="21"/>
        </w:rPr>
        <w:t>课时</w:t>
      </w:r>
    </w:p>
    <w:p w14:paraId="3829C7FC" w14:textId="583854D0" w:rsidR="00FC64B9" w:rsidRPr="00FC64B9" w:rsidRDefault="00FC64B9" w:rsidP="00FC64B9">
      <w:pPr>
        <w:spacing w:line="240" w:lineRule="atLeast"/>
        <w:jc w:val="center"/>
        <w:outlineLvl w:val="0"/>
        <w:rPr>
          <w:rFonts w:ascii="宋体" w:eastAsia="宋体" w:hAnsi="宋体" w:cs="Times New Roman"/>
          <w:b/>
          <w:bCs/>
          <w:szCs w:val="21"/>
        </w:rPr>
      </w:pPr>
      <w:r w:rsidRPr="00FC64B9">
        <w:rPr>
          <w:rFonts w:ascii="宋体" w:eastAsia="宋体" w:hAnsi="宋体" w:cs="Times New Roman" w:hint="eastAsia"/>
          <w:b/>
          <w:bCs/>
          <w:szCs w:val="21"/>
        </w:rPr>
        <w:t>《</w:t>
      </w:r>
      <w:r>
        <w:rPr>
          <w:rFonts w:ascii="宋体" w:eastAsia="宋体" w:hAnsi="宋体" w:cs="Times New Roman"/>
          <w:b/>
          <w:bCs/>
          <w:szCs w:val="21"/>
        </w:rPr>
        <w:t>3</w:t>
      </w:r>
      <w:r w:rsidRPr="00FC64B9">
        <w:rPr>
          <w:rFonts w:ascii="宋体" w:eastAsia="宋体" w:hAnsi="宋体" w:cs="Times New Roman" w:hint="eastAsia"/>
          <w:b/>
          <w:bCs/>
          <w:szCs w:val="21"/>
        </w:rPr>
        <w:t xml:space="preserve">课2框 </w:t>
      </w:r>
      <w:r>
        <w:rPr>
          <w:rFonts w:ascii="宋体" w:eastAsia="宋体" w:hAnsi="宋体" w:cs="Times New Roman" w:hint="eastAsia"/>
          <w:b/>
          <w:bCs/>
          <w:szCs w:val="21"/>
        </w:rPr>
        <w:t>建设现代化经济体系</w:t>
      </w:r>
      <w:r w:rsidRPr="00FC64B9">
        <w:rPr>
          <w:rFonts w:ascii="宋体" w:eastAsia="宋体" w:hAnsi="宋体" w:cs="Times New Roman" w:hint="eastAsia"/>
          <w:b/>
          <w:bCs/>
          <w:szCs w:val="21"/>
        </w:rPr>
        <w:t>》</w:t>
      </w:r>
    </w:p>
    <w:p w14:paraId="35E9EC5C" w14:textId="77777777" w:rsidR="00FC64B9" w:rsidRPr="00FC64B9" w:rsidRDefault="00FC64B9" w:rsidP="00FC64B9">
      <w:pPr>
        <w:spacing w:line="240" w:lineRule="atLeast"/>
        <w:jc w:val="center"/>
        <w:outlineLvl w:val="0"/>
        <w:rPr>
          <w:rFonts w:ascii="宋体" w:eastAsia="宋体" w:hAnsi="宋体" w:cs="Times New Roman"/>
          <w:b/>
          <w:bCs/>
          <w:szCs w:val="21"/>
        </w:rPr>
      </w:pPr>
      <w:r w:rsidRPr="00FC64B9">
        <w:rPr>
          <w:rFonts w:ascii="宋体" w:eastAsia="宋体" w:hAnsi="宋体" w:cs="Times New Roman" w:hint="eastAsia"/>
          <w:b/>
          <w:bCs/>
          <w:szCs w:val="21"/>
        </w:rPr>
        <w:t>4拓展提升任务</w:t>
      </w:r>
    </w:p>
    <w:p w14:paraId="007E05D0" w14:textId="4B452C31" w:rsidR="00FC64B9" w:rsidRPr="00EF0F0C" w:rsidRDefault="00FC64B9" w:rsidP="00DA7DED">
      <w:pPr>
        <w:spacing w:line="360" w:lineRule="auto"/>
        <w:rPr>
          <w:rFonts w:ascii="宋体" w:eastAsia="宋体" w:hAnsi="宋体"/>
          <w:b/>
          <w:bCs/>
          <w:szCs w:val="21"/>
        </w:rPr>
      </w:pPr>
      <w:r w:rsidRPr="00EF0F0C">
        <w:rPr>
          <w:rFonts w:ascii="宋体" w:eastAsia="宋体" w:hAnsi="宋体" w:hint="eastAsia"/>
          <w:b/>
          <w:bCs/>
          <w:szCs w:val="21"/>
        </w:rPr>
        <w:t>一、填空</w:t>
      </w:r>
    </w:p>
    <w:p w14:paraId="52A92597" w14:textId="62D7D0D9" w:rsidR="00FC64B9" w:rsidRDefault="00FC64B9" w:rsidP="00DA7DED">
      <w:pPr>
        <w:snapToGrid w:val="0"/>
        <w:spacing w:line="360" w:lineRule="auto"/>
        <w:ind w:firstLineChars="200" w:firstLine="420"/>
        <w:jc w:val="left"/>
        <w:rPr>
          <w:rFonts w:ascii="宋体" w:eastAsia="宋体" w:hAnsi="宋体" w:cs="Times New Roman"/>
          <w:szCs w:val="21"/>
        </w:rPr>
      </w:pPr>
      <w:bookmarkStart w:id="0" w:name="_Hlk11323547"/>
      <w:r>
        <w:rPr>
          <w:rFonts w:ascii="宋体" w:eastAsia="宋体" w:hAnsi="宋体" w:cs="Times New Roman"/>
          <w:bCs/>
          <w:color w:val="000000"/>
          <w:szCs w:val="21"/>
        </w:rPr>
        <w:t>1</w:t>
      </w:r>
      <w:bookmarkStart w:id="1" w:name="_Hlk32417857"/>
      <w:r w:rsidRPr="00FC64B9">
        <w:rPr>
          <w:rFonts w:ascii="宋体" w:eastAsia="宋体" w:hAnsi="宋体" w:cs="Times New Roman"/>
          <w:bCs/>
          <w:color w:val="000000"/>
          <w:szCs w:val="21"/>
        </w:rPr>
        <w:t>．</w:t>
      </w:r>
      <w:bookmarkEnd w:id="1"/>
      <w:r w:rsidRPr="00FC64B9">
        <w:rPr>
          <w:rFonts w:ascii="宋体" w:eastAsia="宋体" w:hAnsi="宋体" w:cs="Times New Roman" w:hint="eastAsia"/>
          <w:szCs w:val="21"/>
        </w:rPr>
        <w:t>建设现代化经济体系是转变</w:t>
      </w:r>
      <w:bookmarkStart w:id="2" w:name="_Hlk14087662"/>
      <w:r w:rsidR="00D74301" w:rsidRPr="00D74301">
        <w:rPr>
          <w:rFonts w:ascii="宋体" w:eastAsia="宋体" w:hAnsi="宋体" w:cs="Times New Roman" w:hint="eastAsia"/>
          <w:szCs w:val="21"/>
        </w:rPr>
        <w:t>经济</w:t>
      </w:r>
      <w:r w:rsidRPr="00FC64B9">
        <w:rPr>
          <w:rFonts w:ascii="宋体" w:eastAsia="宋体" w:hAnsi="宋体" w:cs="Times New Roman"/>
          <w:szCs w:val="21"/>
          <w:u w:val="single"/>
        </w:rPr>
        <w:t xml:space="preserve">   </w:t>
      </w:r>
      <w:r w:rsidR="00EF0F0C">
        <w:rPr>
          <w:rFonts w:ascii="宋体" w:eastAsia="宋体" w:hAnsi="宋体" w:cs="Times New Roman"/>
          <w:szCs w:val="21"/>
          <w:u w:val="single"/>
        </w:rPr>
        <w:t xml:space="preserve"> </w:t>
      </w:r>
      <w:r w:rsidRPr="00FC64B9">
        <w:rPr>
          <w:rFonts w:ascii="宋体" w:eastAsia="宋体" w:hAnsi="宋体" w:cs="Times New Roman"/>
          <w:szCs w:val="21"/>
          <w:u w:val="single"/>
        </w:rPr>
        <w:t xml:space="preserve"> </w:t>
      </w:r>
      <w:r w:rsidR="00D74301">
        <w:rPr>
          <w:rFonts w:ascii="宋体" w:eastAsia="宋体" w:hAnsi="宋体" w:cs="Times New Roman"/>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方式、优化</w:t>
      </w:r>
      <w:r w:rsidR="00D74301">
        <w:rPr>
          <w:rFonts w:ascii="宋体" w:eastAsia="宋体" w:hAnsi="宋体" w:cs="Times New Roman" w:hint="eastAsia"/>
          <w:szCs w:val="21"/>
        </w:rPr>
        <w:t>经济</w:t>
      </w:r>
      <w:r w:rsidRPr="00FC64B9">
        <w:rPr>
          <w:rFonts w:ascii="宋体" w:eastAsia="宋体" w:hAnsi="宋体" w:cs="Times New Roman"/>
          <w:szCs w:val="21"/>
          <w:u w:val="single"/>
        </w:rPr>
        <w:t xml:space="preserve">  </w:t>
      </w:r>
      <w:r w:rsidR="00D74301">
        <w:rPr>
          <w:rFonts w:ascii="宋体" w:eastAsia="宋体" w:hAnsi="宋体" w:cs="Times New Roman"/>
          <w:szCs w:val="21"/>
          <w:u w:val="single"/>
        </w:rPr>
        <w:t xml:space="preserve">  </w:t>
      </w:r>
      <w:r w:rsidR="00EF0F0C">
        <w:rPr>
          <w:rFonts w:ascii="宋体" w:eastAsia="宋体" w:hAnsi="宋体" w:cs="Times New Roman"/>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、转换</w:t>
      </w:r>
      <w:bookmarkStart w:id="3" w:name="_Hlk14087689"/>
      <w:bookmarkEnd w:id="2"/>
      <w:r w:rsidR="00D74301">
        <w:rPr>
          <w:rFonts w:ascii="宋体" w:eastAsia="宋体" w:hAnsi="宋体" w:cs="Times New Roman" w:hint="eastAsia"/>
          <w:szCs w:val="21"/>
        </w:rPr>
        <w:t>经济</w:t>
      </w:r>
      <w:r w:rsidR="00D74301" w:rsidRPr="00FC64B9">
        <w:rPr>
          <w:rFonts w:ascii="宋体" w:eastAsia="宋体" w:hAnsi="宋体" w:cs="Times New Roman"/>
          <w:szCs w:val="21"/>
          <w:u w:val="single"/>
        </w:rPr>
        <w:t xml:space="preserve">   </w:t>
      </w:r>
      <w:r w:rsidR="00D74301">
        <w:rPr>
          <w:rFonts w:ascii="宋体" w:eastAsia="宋体" w:hAnsi="宋体" w:cs="Times New Roman"/>
          <w:szCs w:val="21"/>
          <w:u w:val="single"/>
        </w:rPr>
        <w:t xml:space="preserve"> </w:t>
      </w:r>
      <w:r w:rsidR="00D74301" w:rsidRPr="00FC64B9">
        <w:rPr>
          <w:rFonts w:ascii="宋体" w:eastAsia="宋体" w:hAnsi="宋体" w:cs="Times New Roman"/>
          <w:szCs w:val="21"/>
          <w:u w:val="single"/>
        </w:rPr>
        <w:t xml:space="preserve">   </w:t>
      </w:r>
      <w:r w:rsidR="00D74301" w:rsidRPr="00FC64B9">
        <w:rPr>
          <w:rFonts w:ascii="宋体" w:eastAsia="宋体" w:hAnsi="宋体" w:cs="Times New Roman" w:hint="eastAsia"/>
          <w:szCs w:val="21"/>
        </w:rPr>
        <w:t>动力</w:t>
      </w:r>
      <w:bookmarkEnd w:id="3"/>
      <w:r w:rsidRPr="00FC64B9">
        <w:rPr>
          <w:rFonts w:ascii="宋体" w:eastAsia="宋体" w:hAnsi="宋体" w:cs="Times New Roman" w:hint="eastAsia"/>
          <w:szCs w:val="21"/>
        </w:rPr>
        <w:t>的迫切要求。只有形成现代化经济体系，才能顺应现代化发展潮流，赢得国际竞争主动，为其他领域现代化提供有力支撑，为实现人民对美好生活</w:t>
      </w:r>
      <w:r w:rsidRPr="00FC64B9">
        <w:rPr>
          <w:rFonts w:ascii="宋体" w:eastAsia="宋体" w:hAnsi="宋体" w:cs="Times New Roman" w:hint="eastAsia"/>
          <w:color w:val="000000" w:themeColor="text1"/>
          <w:szCs w:val="21"/>
        </w:rPr>
        <w:t>的</w:t>
      </w:r>
      <w:bookmarkStart w:id="4" w:name="_Hlk11321359"/>
      <w:r w:rsidRPr="00FC64B9">
        <w:rPr>
          <w:rFonts w:ascii="宋体" w:eastAsia="宋体" w:hAnsi="宋体" w:cs="Times New Roman" w:hint="eastAsia"/>
          <w:color w:val="000000" w:themeColor="text1"/>
          <w:szCs w:val="21"/>
        </w:rPr>
        <w:t>向往</w:t>
      </w:r>
      <w:bookmarkEnd w:id="4"/>
      <w:r w:rsidRPr="00FC64B9">
        <w:rPr>
          <w:rFonts w:ascii="宋体" w:eastAsia="宋体" w:hAnsi="宋体" w:cs="Times New Roman" w:hint="eastAsia"/>
          <w:color w:val="000000" w:themeColor="text1"/>
          <w:szCs w:val="21"/>
        </w:rPr>
        <w:t>打</w:t>
      </w:r>
      <w:r w:rsidRPr="00FC64B9">
        <w:rPr>
          <w:rFonts w:ascii="宋体" w:eastAsia="宋体" w:hAnsi="宋体" w:cs="Times New Roman" w:hint="eastAsia"/>
          <w:szCs w:val="21"/>
        </w:rPr>
        <w:t>下坚实而强大的物质基础。</w:t>
      </w:r>
    </w:p>
    <w:p w14:paraId="5EC08B8B" w14:textId="77777777" w:rsidR="00FC64B9" w:rsidRPr="00FC64B9" w:rsidRDefault="00FC64B9" w:rsidP="00DA7DED">
      <w:pPr>
        <w:snapToGrid w:val="0"/>
        <w:spacing w:line="360" w:lineRule="auto"/>
        <w:jc w:val="left"/>
        <w:rPr>
          <w:rFonts w:ascii="宋体" w:eastAsia="宋体" w:hAnsi="宋体" w:cs="Times New Roman"/>
          <w:szCs w:val="21"/>
        </w:rPr>
      </w:pPr>
    </w:p>
    <w:p w14:paraId="4418F61E" w14:textId="77777777" w:rsidR="00EF0F0C" w:rsidRDefault="00FC64B9" w:rsidP="00DA7DED">
      <w:pPr>
        <w:snapToGrid w:val="0"/>
        <w:spacing w:line="360" w:lineRule="auto"/>
        <w:ind w:firstLineChars="200" w:firstLine="420"/>
        <w:jc w:val="left"/>
        <w:rPr>
          <w:rFonts w:ascii="宋体" w:eastAsia="宋体" w:hAnsi="宋体" w:cs="Times New Roman"/>
          <w:szCs w:val="21"/>
        </w:rPr>
      </w:pPr>
      <w:r>
        <w:rPr>
          <w:rFonts w:ascii="宋体" w:eastAsia="宋体" w:hAnsi="宋体" w:cs="Times New Roman"/>
          <w:bCs/>
          <w:color w:val="000000"/>
          <w:szCs w:val="21"/>
        </w:rPr>
        <w:t>2</w:t>
      </w:r>
      <w:r w:rsidRPr="00FC64B9">
        <w:rPr>
          <w:rFonts w:ascii="宋体" w:eastAsia="宋体" w:hAnsi="宋体" w:cs="Times New Roman"/>
          <w:bCs/>
          <w:color w:val="000000"/>
          <w:szCs w:val="21"/>
        </w:rPr>
        <w:t>．</w:t>
      </w:r>
      <w:r w:rsidRPr="00FC64B9">
        <w:rPr>
          <w:rFonts w:ascii="宋体" w:eastAsia="宋体" w:hAnsi="宋体" w:cs="Times New Roman" w:hint="eastAsia"/>
          <w:szCs w:val="21"/>
        </w:rPr>
        <w:t>现代化经济体系，是由社会经济活动各个环节、各个层面、各个领域的相互关系和内在联系构成的一个有机整体。它包括</w:t>
      </w:r>
    </w:p>
    <w:p w14:paraId="71C60D74" w14:textId="77777777" w:rsidR="00EF0F0C"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创新引领、协同发展的</w:t>
      </w:r>
      <w:bookmarkStart w:id="5" w:name="_Hlk14087889"/>
      <w:bookmarkStart w:id="6" w:name="_Hlk14087788"/>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bookmarkEnd w:id="5"/>
      <w:r w:rsidRPr="00FC64B9">
        <w:rPr>
          <w:rFonts w:ascii="宋体" w:eastAsia="宋体" w:hAnsi="宋体" w:cs="Times New Roman" w:hint="eastAsia"/>
          <w:szCs w:val="21"/>
        </w:rPr>
        <w:t>体系，</w:t>
      </w:r>
    </w:p>
    <w:p w14:paraId="325683EE" w14:textId="77777777" w:rsidR="00EF0F0C"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统一开放、竞争有序的</w:t>
      </w:r>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体系，</w:t>
      </w:r>
    </w:p>
    <w:p w14:paraId="4F47DDEA" w14:textId="7AB7F826" w:rsidR="00EF0F0C"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体现效率、促进公平的</w:t>
      </w:r>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体系，</w:t>
      </w:r>
    </w:p>
    <w:p w14:paraId="48DE3DE4" w14:textId="38FDC694" w:rsidR="00EF0F0C"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彰显优势、协调联动的</w:t>
      </w:r>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发展体系，</w:t>
      </w:r>
    </w:p>
    <w:p w14:paraId="4422D63B" w14:textId="77777777" w:rsidR="00EF0F0C"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资源节约、环境友好的</w:t>
      </w:r>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发展体系，</w:t>
      </w:r>
    </w:p>
    <w:p w14:paraId="6B96E2DA" w14:textId="68405614" w:rsidR="00EF0F0C"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多元平衡、安全高效的</w:t>
      </w:r>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体系，</w:t>
      </w:r>
      <w:bookmarkStart w:id="7" w:name="_GoBack"/>
      <w:bookmarkEnd w:id="6"/>
      <w:bookmarkEnd w:id="7"/>
    </w:p>
    <w:p w14:paraId="39041640" w14:textId="7EB7C894" w:rsidR="00FC64B9" w:rsidRDefault="00FC64B9" w:rsidP="00DA7DED">
      <w:pPr>
        <w:snapToGrid w:val="0"/>
        <w:spacing w:line="360" w:lineRule="auto"/>
        <w:ind w:firstLineChars="200" w:firstLine="420"/>
        <w:jc w:val="left"/>
        <w:rPr>
          <w:rFonts w:ascii="宋体" w:eastAsia="宋体" w:hAnsi="宋体" w:cs="Times New Roman"/>
          <w:szCs w:val="21"/>
        </w:rPr>
      </w:pPr>
      <w:r w:rsidRPr="00FC64B9">
        <w:rPr>
          <w:rFonts w:ascii="宋体" w:eastAsia="宋体" w:hAnsi="宋体" w:cs="Times New Roman" w:hint="eastAsia"/>
          <w:szCs w:val="21"/>
        </w:rPr>
        <w:t xml:space="preserve">充分发挥市场作用、更好发挥政府作用的经济体制。 </w:t>
      </w:r>
    </w:p>
    <w:p w14:paraId="3E13EBC5" w14:textId="1BB63B0D" w:rsidR="00FC64B9" w:rsidRPr="00FC64B9" w:rsidRDefault="00FC64B9" w:rsidP="00DA7DED">
      <w:pPr>
        <w:snapToGrid w:val="0"/>
        <w:spacing w:line="360" w:lineRule="auto"/>
        <w:jc w:val="left"/>
        <w:rPr>
          <w:rFonts w:ascii="宋体" w:eastAsia="宋体" w:hAnsi="宋体" w:cs="Times New Roman"/>
          <w:color w:val="FF0000"/>
          <w:szCs w:val="21"/>
        </w:rPr>
      </w:pPr>
      <w:r w:rsidRPr="00FC64B9">
        <w:rPr>
          <w:rFonts w:ascii="宋体" w:eastAsia="宋体" w:hAnsi="宋体" w:cs="Times New Roman"/>
          <w:szCs w:val="21"/>
        </w:rPr>
        <w:t xml:space="preserve">   </w:t>
      </w:r>
    </w:p>
    <w:p w14:paraId="1E13790A" w14:textId="532D3642" w:rsidR="00FC64B9" w:rsidRDefault="00FC64B9" w:rsidP="00DA7DED">
      <w:pPr>
        <w:snapToGrid w:val="0"/>
        <w:spacing w:line="360" w:lineRule="auto"/>
        <w:ind w:firstLineChars="200" w:firstLine="420"/>
        <w:jc w:val="left"/>
        <w:rPr>
          <w:rFonts w:ascii="宋体" w:eastAsia="宋体" w:hAnsi="宋体" w:cs="Times New Roman"/>
          <w:szCs w:val="21"/>
        </w:rPr>
      </w:pPr>
      <w:r>
        <w:rPr>
          <w:rFonts w:ascii="宋体" w:eastAsia="宋体" w:hAnsi="宋体" w:cs="Times New Roman"/>
          <w:bCs/>
          <w:color w:val="000000"/>
          <w:szCs w:val="21"/>
        </w:rPr>
        <w:t>3</w:t>
      </w:r>
      <w:r w:rsidRPr="00FC64B9">
        <w:rPr>
          <w:rFonts w:ascii="宋体" w:eastAsia="宋体" w:hAnsi="宋体" w:cs="Times New Roman"/>
          <w:bCs/>
          <w:color w:val="000000"/>
          <w:szCs w:val="21"/>
        </w:rPr>
        <w:t>．</w:t>
      </w:r>
      <w:r w:rsidRPr="00FC64B9">
        <w:rPr>
          <w:rFonts w:ascii="宋体" w:eastAsia="宋体" w:hAnsi="宋体" w:cs="Times New Roman" w:hint="eastAsia"/>
          <w:szCs w:val="21"/>
        </w:rPr>
        <w:t>推动经济高质量发展、建设现代化经济体系要抓好的工作涉及方方面面，必须坚持</w:t>
      </w:r>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第一、</w:t>
      </w:r>
      <w:bookmarkStart w:id="8" w:name="_Hlk14088118"/>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bookmarkEnd w:id="8"/>
      <w:r w:rsidR="00EF0F0C">
        <w:rPr>
          <w:rFonts w:ascii="宋体" w:eastAsia="宋体" w:hAnsi="宋体" w:cs="Times New Roman"/>
          <w:szCs w:val="21"/>
          <w:u w:val="single"/>
        </w:rPr>
        <w:t xml:space="preserve"> </w:t>
      </w:r>
      <w:r w:rsidRPr="00FC64B9">
        <w:rPr>
          <w:rFonts w:ascii="宋体" w:eastAsia="宋体" w:hAnsi="宋体" w:cs="Times New Roman" w:hint="eastAsia"/>
          <w:szCs w:val="21"/>
        </w:rPr>
        <w:t>优先，推动经济发展质量变革、</w:t>
      </w:r>
      <w:bookmarkStart w:id="9" w:name="_Hlk14088105"/>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变革、</w:t>
      </w:r>
      <w:bookmarkEnd w:id="9"/>
      <w:r w:rsidRPr="00FC64B9">
        <w:rPr>
          <w:rFonts w:ascii="宋体" w:eastAsia="宋体" w:hAnsi="宋体" w:cs="Times New Roman" w:hint="eastAsia"/>
          <w:szCs w:val="21"/>
          <w:u w:val="single"/>
        </w:rPr>
        <w:t xml:space="preserve"> </w:t>
      </w:r>
      <w:r w:rsidRPr="00FC64B9">
        <w:rPr>
          <w:rFonts w:ascii="宋体" w:eastAsia="宋体" w:hAnsi="宋体" w:cs="Times New Roman"/>
          <w:szCs w:val="21"/>
          <w:u w:val="single"/>
        </w:rPr>
        <w:t xml:space="preserve">     </w:t>
      </w:r>
      <w:r w:rsidRPr="00FC64B9">
        <w:rPr>
          <w:rFonts w:ascii="宋体" w:eastAsia="宋体" w:hAnsi="宋体" w:cs="Times New Roman" w:hint="eastAsia"/>
          <w:szCs w:val="21"/>
        </w:rPr>
        <w:t>变革，不断增强我国经济创新力和竞争力。</w:t>
      </w:r>
      <w:bookmarkEnd w:id="0"/>
    </w:p>
    <w:p w14:paraId="140BA8BF" w14:textId="77777777" w:rsidR="00FC64B9" w:rsidRPr="00FC64B9" w:rsidRDefault="00FC64B9" w:rsidP="00DA7DED">
      <w:pPr>
        <w:snapToGrid w:val="0"/>
        <w:spacing w:line="360" w:lineRule="auto"/>
        <w:jc w:val="left"/>
        <w:rPr>
          <w:rFonts w:ascii="宋体" w:eastAsia="宋体" w:hAnsi="宋体" w:cs="Times New Roman"/>
          <w:szCs w:val="21"/>
        </w:rPr>
      </w:pPr>
    </w:p>
    <w:p w14:paraId="15EC6C0B" w14:textId="10EC8AD3" w:rsidR="00FC64B9" w:rsidRPr="00277F06" w:rsidRDefault="00FC64B9" w:rsidP="00D01635">
      <w:pPr>
        <w:snapToGrid w:val="0"/>
        <w:spacing w:line="240" w:lineRule="atLeast"/>
        <w:rPr>
          <w:rFonts w:ascii="宋体" w:eastAsia="宋体" w:hAnsi="宋体" w:cs="Times New Roman"/>
          <w:b/>
          <w:bCs/>
          <w:szCs w:val="21"/>
        </w:rPr>
      </w:pPr>
      <w:r w:rsidRPr="00277F06">
        <w:rPr>
          <w:rFonts w:ascii="宋体" w:eastAsia="宋体" w:hAnsi="宋体" w:cs="Times New Roman" w:hint="eastAsia"/>
          <w:b/>
          <w:bCs/>
          <w:szCs w:val="21"/>
        </w:rPr>
        <w:t>二、</w:t>
      </w:r>
      <w:r w:rsidR="00277F06" w:rsidRPr="00277F06">
        <w:rPr>
          <w:rFonts w:ascii="宋体" w:eastAsia="宋体" w:hAnsi="宋体" w:cs="Times New Roman" w:hint="eastAsia"/>
          <w:b/>
          <w:bCs/>
          <w:szCs w:val="21"/>
        </w:rPr>
        <w:t>问答题</w:t>
      </w:r>
      <w:r w:rsidR="00D74301" w:rsidRPr="00277F06">
        <w:rPr>
          <w:rFonts w:ascii="宋体" w:eastAsia="宋体" w:hAnsi="宋体" w:cs="Times New Roman" w:hint="eastAsia"/>
          <w:b/>
          <w:bCs/>
          <w:szCs w:val="21"/>
        </w:rPr>
        <w:t>（</w:t>
      </w:r>
      <w:r w:rsidR="00277F06" w:rsidRPr="00277F06">
        <w:rPr>
          <w:rFonts w:ascii="宋体" w:eastAsia="宋体" w:hAnsi="宋体" w:cs="Times New Roman" w:hint="eastAsia"/>
          <w:b/>
          <w:bCs/>
          <w:szCs w:val="21"/>
        </w:rPr>
        <w:t>4——</w:t>
      </w:r>
      <w:r w:rsidR="00277F06" w:rsidRPr="00277F06">
        <w:rPr>
          <w:rFonts w:ascii="宋体" w:eastAsia="宋体" w:hAnsi="宋体" w:cs="Times New Roman"/>
          <w:b/>
          <w:bCs/>
          <w:szCs w:val="21"/>
        </w:rPr>
        <w:t>6</w:t>
      </w:r>
      <w:r w:rsidR="00277F06" w:rsidRPr="00277F06">
        <w:rPr>
          <w:rFonts w:ascii="宋体" w:eastAsia="宋体" w:hAnsi="宋体" w:cs="Times New Roman" w:hint="eastAsia"/>
          <w:b/>
          <w:bCs/>
          <w:szCs w:val="21"/>
        </w:rPr>
        <w:t>题，</w:t>
      </w:r>
      <w:r w:rsidR="00D74301" w:rsidRPr="00277F06">
        <w:rPr>
          <w:rFonts w:ascii="宋体" w:eastAsia="宋体" w:hAnsi="宋体" w:cs="Times New Roman" w:hint="eastAsia"/>
          <w:b/>
          <w:bCs/>
          <w:szCs w:val="21"/>
        </w:rPr>
        <w:t>可选做）</w:t>
      </w:r>
    </w:p>
    <w:p w14:paraId="4D704FEF" w14:textId="2BAFAAA1" w:rsidR="009E1444" w:rsidRPr="00841A73" w:rsidRDefault="00BF1975" w:rsidP="00D74301">
      <w:pPr>
        <w:rPr>
          <w:rFonts w:ascii="楷体" w:eastAsia="楷体" w:hAnsi="楷体"/>
          <w:color w:val="000000" w:themeColor="text1"/>
          <w:szCs w:val="21"/>
        </w:rPr>
      </w:pPr>
      <w:r>
        <w:rPr>
          <w:rFonts w:ascii="宋体" w:eastAsia="宋体" w:hAnsi="宋体"/>
          <w:szCs w:val="21"/>
        </w:rPr>
        <w:t>4</w:t>
      </w:r>
      <w:r w:rsidR="00D74301" w:rsidRPr="00D74301">
        <w:rPr>
          <w:rFonts w:ascii="宋体" w:eastAsia="宋体" w:hAnsi="宋体" w:hint="eastAsia"/>
          <w:szCs w:val="21"/>
        </w:rPr>
        <w:t>．</w:t>
      </w:r>
      <w:r w:rsidR="009E1444" w:rsidRPr="00841A73">
        <w:rPr>
          <w:rFonts w:ascii="楷体" w:eastAsia="楷体" w:hAnsi="楷体" w:hint="eastAsia"/>
          <w:color w:val="000000" w:themeColor="text1"/>
          <w:szCs w:val="21"/>
        </w:rPr>
        <w:t>现代化经济体系，是由社会经济活动各个环节、各个层面、各个领域的相互关系和内在联系构成的一个有机整体。我们要建设创新引领、协同发展的产业体系，统一开放、竞争有序的市场体系，体现效率、促进公平的收入分配体系，彰显优势、协调联动的城乡区域发展体系，资源节约、环境友好的绿色发展体系，多元平衡、安全高效的全面开放体系，充分发挥市场作用、更好发挥政府作用的经济体制。</w:t>
      </w:r>
    </w:p>
    <w:p w14:paraId="2F3099BC" w14:textId="0CBB7DF8" w:rsidR="009E1444" w:rsidRDefault="009E1444" w:rsidP="009E1444">
      <w:pPr>
        <w:ind w:firstLine="420"/>
        <w:rPr>
          <w:rFonts w:ascii="宋体" w:eastAsia="宋体" w:hAnsi="宋体"/>
          <w:color w:val="000000" w:themeColor="text1"/>
        </w:rPr>
      </w:pPr>
      <w:bookmarkStart w:id="10" w:name="_Hlk32419132"/>
      <w:r w:rsidRPr="00EF0F0C">
        <w:rPr>
          <w:rFonts w:ascii="宋体" w:eastAsia="宋体" w:hAnsi="宋体" w:hint="eastAsia"/>
          <w:color w:val="000000" w:themeColor="text1"/>
        </w:rPr>
        <w:t>说明建设现代化经济体系的意义。</w:t>
      </w:r>
    </w:p>
    <w:bookmarkEnd w:id="10"/>
    <w:p w14:paraId="0FDC3903" w14:textId="0E83D81F" w:rsidR="00D74301" w:rsidRDefault="00D74301" w:rsidP="009E1444">
      <w:pPr>
        <w:ind w:firstLine="420"/>
        <w:rPr>
          <w:rFonts w:ascii="宋体" w:eastAsia="宋体" w:hAnsi="宋体"/>
          <w:color w:val="000000" w:themeColor="text1"/>
        </w:rPr>
      </w:pPr>
    </w:p>
    <w:p w14:paraId="7306E14B" w14:textId="3E18F61F" w:rsidR="00D74301" w:rsidRDefault="00D74301" w:rsidP="009E1444">
      <w:pPr>
        <w:ind w:firstLine="420"/>
        <w:rPr>
          <w:rFonts w:ascii="宋体" w:eastAsia="宋体" w:hAnsi="宋体"/>
          <w:color w:val="000000" w:themeColor="text1"/>
        </w:rPr>
      </w:pPr>
    </w:p>
    <w:p w14:paraId="4C146EE1" w14:textId="362D8804" w:rsidR="00BF1975" w:rsidRDefault="00BF1975" w:rsidP="00BF1975">
      <w:pPr>
        <w:spacing w:line="240" w:lineRule="atLeast"/>
        <w:jc w:val="left"/>
        <w:rPr>
          <w:rFonts w:ascii="楷体" w:eastAsia="楷体" w:hAnsi="楷体"/>
          <w:szCs w:val="21"/>
        </w:rPr>
      </w:pPr>
      <w:bookmarkStart w:id="11" w:name="_Hlk32417936"/>
      <w:r>
        <w:rPr>
          <w:rFonts w:ascii="宋体" w:eastAsia="宋体" w:hAnsi="宋体"/>
          <w:szCs w:val="21"/>
        </w:rPr>
        <w:lastRenderedPageBreak/>
        <w:t>5</w:t>
      </w:r>
      <w:r w:rsidRPr="00D74301">
        <w:rPr>
          <w:rFonts w:ascii="宋体" w:eastAsia="宋体" w:hAnsi="宋体" w:hint="eastAsia"/>
          <w:szCs w:val="21"/>
        </w:rPr>
        <w:t>．</w:t>
      </w:r>
      <w:bookmarkEnd w:id="11"/>
      <w:r w:rsidRPr="00277F06">
        <w:rPr>
          <w:rFonts w:ascii="楷体" w:eastAsia="楷体" w:hAnsi="楷体" w:hint="eastAsia"/>
          <w:szCs w:val="21"/>
        </w:rPr>
        <w:t>转变发展方式、优化经济结构、转换增长动力，关键是要实现有质量、有效益的发展。</w:t>
      </w:r>
    </w:p>
    <w:p w14:paraId="46EE9CA2" w14:textId="77777777" w:rsidR="00BF1975" w:rsidRDefault="00BF1975" w:rsidP="00BF1975">
      <w:pPr>
        <w:spacing w:line="240" w:lineRule="atLeast"/>
        <w:ind w:firstLineChars="200" w:firstLine="420"/>
        <w:rPr>
          <w:rFonts w:ascii="楷体" w:eastAsia="楷体" w:hAnsi="楷体"/>
          <w:szCs w:val="21"/>
        </w:rPr>
      </w:pPr>
      <w:r>
        <w:rPr>
          <w:rFonts w:ascii="楷体" w:eastAsia="楷体" w:hAnsi="楷体" w:hint="eastAsia"/>
          <w:szCs w:val="21"/>
        </w:rPr>
        <w:t>一是投资要有效益。扩大投资可以促进增长，但如果都是无效投资，投下去没有回报，贷的款、借的债就没法偿还，形成一堆坏账，对企业而言就是财务风险，对国家而言就是财政金融风险。虽然说基础设施特别是公共性较强的基础设施投资的回报期可以长一些，但我们也不能把几十年以后的事都干了，即使应该干的也要看财力是不是可以支撑。</w:t>
      </w:r>
    </w:p>
    <w:p w14:paraId="4AFBC619" w14:textId="77777777" w:rsidR="00BF1975" w:rsidRDefault="00BF1975" w:rsidP="00BF1975">
      <w:pPr>
        <w:spacing w:line="240" w:lineRule="atLeast"/>
        <w:ind w:firstLineChars="200" w:firstLine="420"/>
        <w:rPr>
          <w:rFonts w:ascii="楷体" w:eastAsia="楷体" w:hAnsi="楷体"/>
          <w:szCs w:val="21"/>
        </w:rPr>
      </w:pPr>
      <w:r>
        <w:rPr>
          <w:rFonts w:ascii="楷体" w:eastAsia="楷体" w:hAnsi="楷体" w:hint="eastAsia"/>
          <w:szCs w:val="21"/>
        </w:rPr>
        <w:t>二是产品要有市场。这是投资是否有合理回报的前提。不分析市场前景，以政代企配置资源，或者以优惠政策诱使企业扩大投资，结果可能成为继续前进的包袱。</w:t>
      </w:r>
    </w:p>
    <w:p w14:paraId="37EB7F5B" w14:textId="77777777" w:rsidR="00BF1975" w:rsidRDefault="00BF1975" w:rsidP="00BF1975">
      <w:pPr>
        <w:spacing w:line="240" w:lineRule="atLeast"/>
        <w:ind w:firstLineChars="200" w:firstLine="420"/>
        <w:rPr>
          <w:rFonts w:ascii="楷体" w:eastAsia="楷体" w:hAnsi="楷体"/>
          <w:szCs w:val="21"/>
        </w:rPr>
      </w:pPr>
      <w:r>
        <w:rPr>
          <w:rFonts w:ascii="楷体" w:eastAsia="楷体" w:hAnsi="楷体" w:hint="eastAsia"/>
          <w:szCs w:val="21"/>
        </w:rPr>
        <w:t>三是企业要有利润。企业之所以叫企业，就是必须赢利。企业没有利润、大面积亏损，两三年后撑不下去了，那就不仅是速度低一点的问题了，员工收入和政府财政无从谈起，而且会带来金融风险甚至社会风险。我们的政策基点要放在企业特别是实体经济企业上，高度重视实体经济健康发展，增强实体经济赢利能力。</w:t>
      </w:r>
    </w:p>
    <w:p w14:paraId="60818A77" w14:textId="77777777" w:rsidR="00BF1975" w:rsidRDefault="00BF1975" w:rsidP="00BF1975">
      <w:pPr>
        <w:spacing w:line="240" w:lineRule="atLeast"/>
        <w:ind w:firstLineChars="200" w:firstLine="420"/>
        <w:rPr>
          <w:rFonts w:ascii="楷体" w:eastAsia="楷体" w:hAnsi="楷体"/>
          <w:szCs w:val="21"/>
        </w:rPr>
      </w:pPr>
      <w:r>
        <w:rPr>
          <w:rFonts w:ascii="楷体" w:eastAsia="楷体" w:hAnsi="楷体" w:hint="eastAsia"/>
          <w:szCs w:val="21"/>
        </w:rPr>
        <w:t>四是员工要有收入。人们到企业就业是为了取得收入，收入低于预期、低于市场决定的平均工资，就招</w:t>
      </w:r>
      <w:proofErr w:type="gramStart"/>
      <w:r>
        <w:rPr>
          <w:rFonts w:ascii="楷体" w:eastAsia="楷体" w:hAnsi="楷体" w:hint="eastAsia"/>
          <w:szCs w:val="21"/>
        </w:rPr>
        <w:t>不</w:t>
      </w:r>
      <w:proofErr w:type="gramEnd"/>
      <w:r>
        <w:rPr>
          <w:rFonts w:ascii="楷体" w:eastAsia="楷体" w:hAnsi="楷体" w:hint="eastAsia"/>
          <w:szCs w:val="21"/>
        </w:rPr>
        <w:t>来人。当然，工资增长快于宏观经济形势所决定的企业利润增长，也会导致企业招人贵、负担重，有些劳动密集型外资企业也会转移到工资成本更低的国家。</w:t>
      </w:r>
    </w:p>
    <w:p w14:paraId="64A9F136" w14:textId="77777777" w:rsidR="00BF1975" w:rsidRDefault="00BF1975" w:rsidP="00BF1975">
      <w:pPr>
        <w:spacing w:line="240" w:lineRule="atLeast"/>
        <w:ind w:firstLineChars="200" w:firstLine="420"/>
        <w:rPr>
          <w:rFonts w:ascii="楷体" w:eastAsia="楷体" w:hAnsi="楷体"/>
          <w:szCs w:val="21"/>
        </w:rPr>
      </w:pPr>
      <w:r>
        <w:rPr>
          <w:rFonts w:ascii="楷体" w:eastAsia="楷体" w:hAnsi="楷体" w:hint="eastAsia"/>
          <w:szCs w:val="21"/>
        </w:rPr>
        <w:t>五是政府要有税收。政府必须提供外部性强的公共服务、基础设施。政府做这些事的钱从哪里来？主要是税收。政府可以发债，但也不能发过了头。如果经济增长速度挺高，但政府没有税收，没有钱干政府要干的事，民生和公共服务无从改善，社会也难以和谐稳定。政府的钱不能乱花，所以要控制好支出。</w:t>
      </w:r>
    </w:p>
    <w:p w14:paraId="669799BA" w14:textId="189D86B8" w:rsidR="00BF1975" w:rsidRPr="00277F06" w:rsidRDefault="00BF1975" w:rsidP="00BF1975">
      <w:pPr>
        <w:spacing w:line="240" w:lineRule="atLeast"/>
        <w:ind w:firstLineChars="200" w:firstLine="422"/>
        <w:rPr>
          <w:rFonts w:ascii="宋体" w:eastAsia="宋体" w:hAnsi="宋体"/>
          <w:b/>
          <w:bCs/>
          <w:szCs w:val="21"/>
        </w:rPr>
      </w:pPr>
      <w:r w:rsidRPr="00277F06">
        <w:rPr>
          <w:rFonts w:ascii="宋体" w:eastAsia="宋体" w:hAnsi="宋体" w:hint="eastAsia"/>
          <w:b/>
          <w:bCs/>
          <w:szCs w:val="21"/>
        </w:rPr>
        <w:t>谈谈对上述五个关键问题之间关系的理解。</w:t>
      </w:r>
    </w:p>
    <w:p w14:paraId="0C9725CE" w14:textId="3037043A" w:rsidR="00277F06" w:rsidRDefault="00277F06" w:rsidP="00D01635">
      <w:pPr>
        <w:snapToGrid w:val="0"/>
        <w:spacing w:line="240" w:lineRule="atLeast"/>
        <w:rPr>
          <w:rFonts w:ascii="Calibri" w:eastAsia="宋体" w:hAnsi="Calibri" w:cs="Times New Roman"/>
          <w:b/>
          <w:bCs/>
          <w:szCs w:val="21"/>
        </w:rPr>
      </w:pPr>
    </w:p>
    <w:p w14:paraId="49A9E522" w14:textId="77777777" w:rsidR="00277F06" w:rsidRPr="00D01635" w:rsidRDefault="00277F06" w:rsidP="00D01635">
      <w:pPr>
        <w:snapToGrid w:val="0"/>
        <w:spacing w:line="240" w:lineRule="atLeast"/>
        <w:rPr>
          <w:rFonts w:ascii="Calibri" w:eastAsia="宋体" w:hAnsi="Calibri" w:cs="Times New Roman"/>
          <w:b/>
          <w:bCs/>
          <w:szCs w:val="21"/>
        </w:rPr>
      </w:pPr>
    </w:p>
    <w:p w14:paraId="671332B0" w14:textId="26C1B64A" w:rsidR="00FC64B9" w:rsidRPr="00FC64B9" w:rsidRDefault="00BF1975" w:rsidP="00277F06">
      <w:pPr>
        <w:widowControl/>
        <w:shd w:val="clear" w:color="auto" w:fill="FFFFFF"/>
        <w:snapToGrid w:val="0"/>
        <w:spacing w:line="240" w:lineRule="atLeast"/>
        <w:jc w:val="left"/>
        <w:rPr>
          <w:rFonts w:ascii="宋体" w:eastAsia="宋体" w:hAnsi="宋体" w:cs="Times New Roman"/>
          <w:szCs w:val="21"/>
        </w:rPr>
      </w:pPr>
      <w:r>
        <w:rPr>
          <w:rFonts w:ascii="宋体" w:eastAsia="宋体" w:hAnsi="宋体"/>
          <w:szCs w:val="21"/>
        </w:rPr>
        <w:t>6</w:t>
      </w:r>
      <w:r w:rsidRPr="00D74301">
        <w:rPr>
          <w:rFonts w:ascii="宋体" w:eastAsia="宋体" w:hAnsi="宋体" w:hint="eastAsia"/>
          <w:szCs w:val="21"/>
        </w:rPr>
        <w:t>．</w:t>
      </w:r>
      <w:r w:rsidR="00FC64B9" w:rsidRPr="00FC64B9">
        <w:rPr>
          <w:rFonts w:ascii="楷体" w:eastAsia="楷体" w:hAnsi="楷体" w:cs="Tahoma"/>
          <w:kern w:val="0"/>
          <w:szCs w:val="21"/>
        </w:rPr>
        <w:t>供给侧有劳动力、土地、资本、</w:t>
      </w:r>
      <w:r w:rsidR="00FC64B9" w:rsidRPr="00FC64B9">
        <w:rPr>
          <w:rFonts w:ascii="楷体" w:eastAsia="楷体" w:hAnsi="楷体" w:cs="Tahoma" w:hint="eastAsia"/>
          <w:kern w:val="0"/>
          <w:szCs w:val="21"/>
        </w:rPr>
        <w:t>技术</w:t>
      </w:r>
      <w:r w:rsidR="00FC64B9" w:rsidRPr="00FC64B9">
        <w:rPr>
          <w:rFonts w:ascii="楷体" w:eastAsia="楷体" w:hAnsi="楷体" w:cs="Tahoma"/>
          <w:kern w:val="0"/>
          <w:szCs w:val="21"/>
        </w:rPr>
        <w:t>创新</w:t>
      </w:r>
      <w:r w:rsidR="00FC64B9" w:rsidRPr="00FC64B9">
        <w:rPr>
          <w:rFonts w:ascii="楷体" w:eastAsia="楷体" w:hAnsi="楷体" w:cs="Tahoma" w:hint="eastAsia"/>
          <w:kern w:val="0"/>
          <w:szCs w:val="21"/>
        </w:rPr>
        <w:t>、管理等生产</w:t>
      </w:r>
      <w:r w:rsidR="00FC64B9" w:rsidRPr="00FC64B9">
        <w:rPr>
          <w:rFonts w:ascii="楷体" w:eastAsia="楷体" w:hAnsi="楷体" w:cs="Tahoma"/>
          <w:kern w:val="0"/>
          <w:szCs w:val="21"/>
        </w:rPr>
        <w:t>要素，</w:t>
      </w:r>
      <w:r w:rsidR="00FC64B9" w:rsidRPr="00FC64B9">
        <w:rPr>
          <w:rFonts w:ascii="楷体" w:eastAsia="楷体" w:hAnsi="楷体" w:cs="Tahoma" w:hint="eastAsia"/>
          <w:bCs/>
          <w:kern w:val="0"/>
          <w:szCs w:val="21"/>
        </w:rPr>
        <w:t>生产</w:t>
      </w:r>
      <w:r w:rsidR="00FC64B9" w:rsidRPr="00FC64B9">
        <w:rPr>
          <w:rFonts w:ascii="楷体" w:eastAsia="楷体" w:hAnsi="楷体" w:cs="Tahoma"/>
          <w:bCs/>
          <w:kern w:val="0"/>
          <w:szCs w:val="21"/>
        </w:rPr>
        <w:t>要素充分</w:t>
      </w:r>
      <w:r w:rsidR="00FC64B9" w:rsidRPr="00FC64B9">
        <w:rPr>
          <w:rFonts w:ascii="楷体" w:eastAsia="楷体" w:hAnsi="楷体" w:cs="Tahoma" w:hint="eastAsia"/>
          <w:bCs/>
          <w:kern w:val="0"/>
          <w:szCs w:val="21"/>
        </w:rPr>
        <w:t>合理</w:t>
      </w:r>
      <w:r w:rsidR="00FC64B9" w:rsidRPr="00FC64B9">
        <w:rPr>
          <w:rFonts w:ascii="楷体" w:eastAsia="楷体" w:hAnsi="楷体" w:cs="Tahoma"/>
          <w:bCs/>
          <w:kern w:val="0"/>
          <w:szCs w:val="21"/>
        </w:rPr>
        <w:t>配置</w:t>
      </w:r>
      <w:r w:rsidR="00FC64B9" w:rsidRPr="00FC64B9">
        <w:rPr>
          <w:rFonts w:ascii="楷体" w:eastAsia="楷体" w:hAnsi="楷体" w:cs="Tahoma" w:hint="eastAsia"/>
          <w:bCs/>
          <w:kern w:val="0"/>
          <w:szCs w:val="21"/>
        </w:rPr>
        <w:t>影响</w:t>
      </w:r>
      <w:r w:rsidR="00FC64B9" w:rsidRPr="00FC64B9">
        <w:rPr>
          <w:rFonts w:ascii="楷体" w:eastAsia="楷体" w:hAnsi="楷体" w:cs="Tahoma"/>
          <w:bCs/>
          <w:kern w:val="0"/>
          <w:szCs w:val="21"/>
        </w:rPr>
        <w:t>中长期潜在经济增长率。</w:t>
      </w:r>
      <w:proofErr w:type="gramStart"/>
      <w:r w:rsidR="00FC64B9" w:rsidRPr="00FC64B9">
        <w:rPr>
          <w:rFonts w:ascii="宋体" w:eastAsia="宋体" w:hAnsi="宋体" w:cs="宋体" w:hint="eastAsia"/>
          <w:kern w:val="0"/>
          <w:szCs w:val="21"/>
        </w:rPr>
        <w:t>某学习</w:t>
      </w:r>
      <w:proofErr w:type="gramEnd"/>
      <w:r w:rsidR="00FC64B9" w:rsidRPr="00FC64B9">
        <w:rPr>
          <w:rFonts w:ascii="宋体" w:eastAsia="宋体" w:hAnsi="宋体" w:cs="宋体" w:hint="eastAsia"/>
          <w:kern w:val="0"/>
          <w:szCs w:val="21"/>
        </w:rPr>
        <w:t>小组同学</w:t>
      </w:r>
      <w:r w:rsidR="00FC64B9" w:rsidRPr="00FC64B9">
        <w:rPr>
          <w:rFonts w:ascii="宋体" w:eastAsia="宋体" w:hAnsi="宋体" w:cs="Times New Roman" w:hint="eastAsia"/>
          <w:szCs w:val="21"/>
        </w:rPr>
        <w:t>以“供给侧结构性改革”为主题制作了如下表格</w:t>
      </w:r>
      <w:r w:rsidR="00C843D9">
        <w:rPr>
          <w:rFonts w:ascii="宋体" w:eastAsia="宋体" w:hAnsi="宋体" w:cs="Times New Roman" w:hint="eastAsia"/>
          <w:szCs w:val="21"/>
        </w:rPr>
        <w:t>。</w:t>
      </w:r>
      <w:r w:rsidR="00FC64B9" w:rsidRPr="00436142">
        <w:rPr>
          <w:rFonts w:ascii="宋体" w:eastAsia="宋体" w:hAnsi="宋体" w:cs="Times New Roman" w:hint="eastAsia"/>
          <w:b/>
          <w:bCs/>
          <w:szCs w:val="21"/>
        </w:rPr>
        <w:t>请运用《经济与社会》知识，补充完成。</w:t>
      </w:r>
    </w:p>
    <w:tbl>
      <w:tblPr>
        <w:tblW w:w="8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6"/>
        <w:gridCol w:w="1843"/>
      </w:tblGrid>
      <w:tr w:rsidR="00FC64B9" w:rsidRPr="00FC64B9" w14:paraId="126C1DA0" w14:textId="77777777" w:rsidTr="00277F06">
        <w:tc>
          <w:tcPr>
            <w:tcW w:w="3119" w:type="dxa"/>
          </w:tcPr>
          <w:p w14:paraId="668C723C" w14:textId="1D59AFB5" w:rsidR="00FC64B9" w:rsidRPr="00FC64B9" w:rsidRDefault="00FC64B9" w:rsidP="00C843D9">
            <w:pPr>
              <w:snapToGrid w:val="0"/>
              <w:spacing w:line="240" w:lineRule="atLeast"/>
              <w:ind w:firstLine="480"/>
              <w:rPr>
                <w:rFonts w:ascii="宋体" w:eastAsia="宋体" w:hAnsi="宋体" w:cs="Times New Roman"/>
                <w:szCs w:val="21"/>
              </w:rPr>
            </w:pPr>
            <w:r w:rsidRPr="00FC64B9">
              <w:rPr>
                <w:rFonts w:ascii="宋体" w:eastAsia="宋体" w:hAnsi="宋体" w:cs="Times New Roman" w:hint="eastAsia"/>
                <w:szCs w:val="21"/>
              </w:rPr>
              <w:t>存在的主要问题</w:t>
            </w:r>
          </w:p>
        </w:tc>
        <w:tc>
          <w:tcPr>
            <w:tcW w:w="3686" w:type="dxa"/>
          </w:tcPr>
          <w:p w14:paraId="35076202" w14:textId="14B67ECF" w:rsidR="00FC64B9" w:rsidRPr="00FC64B9" w:rsidRDefault="00FC64B9" w:rsidP="00C843D9">
            <w:pPr>
              <w:snapToGrid w:val="0"/>
              <w:spacing w:line="240" w:lineRule="atLeast"/>
              <w:ind w:firstLine="480"/>
              <w:rPr>
                <w:rFonts w:ascii="宋体" w:eastAsia="宋体" w:hAnsi="宋体" w:cs="Times New Roman"/>
                <w:szCs w:val="21"/>
              </w:rPr>
            </w:pPr>
            <w:r w:rsidRPr="00FC64B9">
              <w:rPr>
                <w:rFonts w:ascii="宋体" w:eastAsia="宋体" w:hAnsi="宋体" w:cs="Times New Roman" w:hint="eastAsia"/>
                <w:szCs w:val="21"/>
              </w:rPr>
              <w:t>现存问题导致的结果</w:t>
            </w:r>
          </w:p>
        </w:tc>
        <w:tc>
          <w:tcPr>
            <w:tcW w:w="1843" w:type="dxa"/>
          </w:tcPr>
          <w:p w14:paraId="7747A404" w14:textId="77777777" w:rsidR="00FC64B9" w:rsidRPr="00FC64B9" w:rsidRDefault="00FC64B9" w:rsidP="00C843D9">
            <w:pPr>
              <w:snapToGrid w:val="0"/>
              <w:spacing w:line="240" w:lineRule="atLeast"/>
              <w:rPr>
                <w:rFonts w:ascii="宋体" w:eastAsia="宋体" w:hAnsi="宋体" w:cs="Times New Roman"/>
                <w:szCs w:val="21"/>
              </w:rPr>
            </w:pPr>
            <w:r w:rsidRPr="00FC64B9">
              <w:rPr>
                <w:rFonts w:ascii="宋体" w:eastAsia="宋体" w:hAnsi="宋体" w:cs="Times New Roman" w:hint="eastAsia"/>
                <w:szCs w:val="21"/>
              </w:rPr>
              <w:t>改革对策和措施</w:t>
            </w:r>
          </w:p>
        </w:tc>
      </w:tr>
      <w:tr w:rsidR="00FC64B9" w:rsidRPr="00FC64B9" w14:paraId="72DC7417" w14:textId="77777777" w:rsidTr="00277F06">
        <w:tc>
          <w:tcPr>
            <w:tcW w:w="3119" w:type="dxa"/>
          </w:tcPr>
          <w:p w14:paraId="58B93374" w14:textId="77777777" w:rsidR="00FC64B9" w:rsidRPr="00FC64B9" w:rsidRDefault="00FC64B9" w:rsidP="00C843D9">
            <w:pPr>
              <w:snapToGrid w:val="0"/>
              <w:spacing w:line="240" w:lineRule="atLeast"/>
              <w:ind w:firstLine="480"/>
              <w:rPr>
                <w:rFonts w:ascii="楷体" w:eastAsia="楷体" w:hAnsi="楷体" w:cs="Times New Roman"/>
                <w:color w:val="000000"/>
                <w:szCs w:val="21"/>
              </w:rPr>
            </w:pPr>
            <w:r w:rsidRPr="00FC64B9">
              <w:rPr>
                <w:rFonts w:ascii="楷体" w:eastAsia="楷体" w:hAnsi="楷体" w:cs="宋体"/>
                <w:bCs/>
                <w:color w:val="000000"/>
                <w:kern w:val="0"/>
                <w:szCs w:val="21"/>
              </w:rPr>
              <w:t>总体上</w:t>
            </w:r>
            <w:r w:rsidRPr="00FC64B9">
              <w:rPr>
                <w:rFonts w:ascii="楷体" w:eastAsia="楷体" w:hAnsi="楷体" w:cs="宋体" w:hint="eastAsia"/>
                <w:bCs/>
                <w:color w:val="000000"/>
                <w:kern w:val="0"/>
                <w:szCs w:val="21"/>
              </w:rPr>
              <w:t>是一种外向型体系，产能消化和产品销售依赖国际市场</w:t>
            </w:r>
          </w:p>
        </w:tc>
        <w:tc>
          <w:tcPr>
            <w:tcW w:w="3686" w:type="dxa"/>
          </w:tcPr>
          <w:p w14:paraId="53F7C90C" w14:textId="77777777" w:rsidR="00FC64B9" w:rsidRPr="00FC64B9" w:rsidRDefault="00FC64B9" w:rsidP="00C843D9">
            <w:pPr>
              <w:snapToGrid w:val="0"/>
              <w:spacing w:line="240" w:lineRule="atLeast"/>
              <w:rPr>
                <w:rFonts w:ascii="楷体" w:eastAsia="楷体" w:hAnsi="楷体" w:cs="Times New Roman"/>
                <w:color w:val="000000"/>
                <w:szCs w:val="21"/>
              </w:rPr>
            </w:pPr>
            <w:r w:rsidRPr="00FC64B9">
              <w:rPr>
                <w:rFonts w:ascii="楷体" w:eastAsia="楷体" w:hAnsi="楷体" w:cs="宋体" w:hint="eastAsia"/>
                <w:color w:val="000000"/>
                <w:kern w:val="0"/>
                <w:szCs w:val="21"/>
              </w:rPr>
              <w:t xml:space="preserve">    </w:t>
            </w:r>
            <w:r w:rsidRPr="00FC64B9">
              <w:rPr>
                <w:rFonts w:ascii="楷体" w:eastAsia="楷体" w:hAnsi="楷体" w:cs="宋体"/>
                <w:color w:val="000000"/>
                <w:kern w:val="0"/>
                <w:szCs w:val="21"/>
              </w:rPr>
              <w:t>现在外需减少</w:t>
            </w:r>
            <w:r w:rsidRPr="00FC64B9">
              <w:rPr>
                <w:rFonts w:ascii="楷体" w:eastAsia="楷体" w:hAnsi="楷体" w:cs="宋体" w:hint="eastAsia"/>
                <w:color w:val="000000"/>
                <w:kern w:val="0"/>
                <w:szCs w:val="21"/>
              </w:rPr>
              <w:t>，有些产能过剩了，转向</w:t>
            </w:r>
            <w:proofErr w:type="gramStart"/>
            <w:r w:rsidRPr="00FC64B9">
              <w:rPr>
                <w:rFonts w:ascii="楷体" w:eastAsia="楷体" w:hAnsi="楷体" w:cs="宋体" w:hint="eastAsia"/>
                <w:color w:val="000000"/>
                <w:kern w:val="0"/>
                <w:szCs w:val="21"/>
              </w:rPr>
              <w:t>内需很</w:t>
            </w:r>
            <w:proofErr w:type="gramEnd"/>
            <w:r w:rsidRPr="00FC64B9">
              <w:rPr>
                <w:rFonts w:ascii="楷体" w:eastAsia="楷体" w:hAnsi="楷体" w:cs="宋体" w:hint="eastAsia"/>
                <w:color w:val="000000"/>
                <w:kern w:val="0"/>
                <w:szCs w:val="21"/>
              </w:rPr>
              <w:t>痛苦，有些甚至可能无法转向内需，“</w:t>
            </w:r>
            <w:r w:rsidRPr="00FC64B9">
              <w:rPr>
                <w:rFonts w:ascii="楷体" w:eastAsia="楷体" w:hAnsi="楷体" w:cs="Times New Roman" w:hint="eastAsia"/>
                <w:szCs w:val="21"/>
              </w:rPr>
              <w:t>僵尸企业</w:t>
            </w:r>
            <w:r w:rsidRPr="00FC64B9">
              <w:rPr>
                <w:rFonts w:ascii="楷体" w:eastAsia="楷体" w:hAnsi="楷体" w:cs="宋体" w:hint="eastAsia"/>
                <w:color w:val="000000"/>
                <w:kern w:val="0"/>
                <w:szCs w:val="21"/>
              </w:rPr>
              <w:t>”数量增加</w:t>
            </w:r>
          </w:p>
        </w:tc>
        <w:tc>
          <w:tcPr>
            <w:tcW w:w="1843" w:type="dxa"/>
          </w:tcPr>
          <w:p w14:paraId="63E8BE61" w14:textId="77777777" w:rsidR="00FC64B9" w:rsidRPr="00FC64B9" w:rsidRDefault="00FC64B9" w:rsidP="00C843D9">
            <w:pPr>
              <w:snapToGrid w:val="0"/>
              <w:spacing w:line="240" w:lineRule="atLeast"/>
              <w:jc w:val="center"/>
              <w:rPr>
                <w:rFonts w:ascii="Calibri" w:eastAsia="宋体" w:hAnsi="Calibri" w:cs="Times New Roman"/>
                <w:szCs w:val="21"/>
              </w:rPr>
            </w:pPr>
            <w:r w:rsidRPr="00FC64B9">
              <w:rPr>
                <w:rFonts w:ascii="Calibri" w:eastAsia="宋体" w:hAnsi="Calibri" w:cs="Times New Roman" w:hint="eastAsia"/>
                <w:szCs w:val="21"/>
              </w:rPr>
              <w:t>①</w:t>
            </w:r>
          </w:p>
        </w:tc>
      </w:tr>
      <w:tr w:rsidR="00FC64B9" w:rsidRPr="00FC64B9" w14:paraId="5DAF3928" w14:textId="77777777" w:rsidTr="00277F06">
        <w:tc>
          <w:tcPr>
            <w:tcW w:w="3119" w:type="dxa"/>
          </w:tcPr>
          <w:p w14:paraId="0E5E82EE" w14:textId="77777777" w:rsidR="00FC64B9" w:rsidRPr="00FC64B9" w:rsidRDefault="00FC64B9" w:rsidP="00C843D9">
            <w:pPr>
              <w:snapToGrid w:val="0"/>
              <w:spacing w:line="240" w:lineRule="atLeast"/>
              <w:ind w:firstLine="480"/>
              <w:rPr>
                <w:rFonts w:ascii="楷体" w:eastAsia="楷体" w:hAnsi="楷体" w:cs="Times New Roman"/>
                <w:szCs w:val="21"/>
              </w:rPr>
            </w:pPr>
            <w:r w:rsidRPr="00FC64B9">
              <w:rPr>
                <w:rFonts w:ascii="楷体" w:eastAsia="楷体" w:hAnsi="楷体" w:cs="宋体"/>
                <w:bCs/>
                <w:kern w:val="0"/>
                <w:szCs w:val="21"/>
              </w:rPr>
              <w:t>面向低收入群体为主</w:t>
            </w:r>
            <w:r w:rsidRPr="00FC64B9">
              <w:rPr>
                <w:rFonts w:ascii="楷体" w:eastAsia="楷体" w:hAnsi="楷体" w:cs="宋体" w:hint="eastAsia"/>
                <w:bCs/>
                <w:kern w:val="0"/>
                <w:szCs w:val="21"/>
              </w:rPr>
              <w:t>，</w:t>
            </w:r>
            <w:r w:rsidRPr="00FC64B9">
              <w:rPr>
                <w:rFonts w:ascii="楷体" w:eastAsia="楷体" w:hAnsi="楷体" w:cs="宋体"/>
                <w:bCs/>
                <w:kern w:val="0"/>
                <w:szCs w:val="21"/>
              </w:rPr>
              <w:t>中低端产品过剩，高端产品供给不足</w:t>
            </w:r>
            <w:r w:rsidRPr="00FC64B9">
              <w:rPr>
                <w:rFonts w:ascii="楷体" w:eastAsia="楷体" w:hAnsi="楷体" w:cs="宋体" w:hint="eastAsia"/>
                <w:bCs/>
                <w:kern w:val="0"/>
                <w:szCs w:val="21"/>
              </w:rPr>
              <w:t>。</w:t>
            </w:r>
            <w:r w:rsidRPr="00FC64B9">
              <w:rPr>
                <w:rFonts w:ascii="楷体" w:eastAsia="楷体" w:hAnsi="楷体" w:cs="宋体" w:hint="eastAsia"/>
                <w:kern w:val="0"/>
                <w:szCs w:val="21"/>
              </w:rPr>
              <w:t>部分</w:t>
            </w:r>
            <w:r w:rsidRPr="00FC64B9">
              <w:rPr>
                <w:rFonts w:ascii="楷体" w:eastAsia="楷体" w:hAnsi="楷体" w:cs="宋体"/>
                <w:kern w:val="0"/>
                <w:szCs w:val="21"/>
              </w:rPr>
              <w:t>产业产能过剩，</w:t>
            </w:r>
            <w:r w:rsidRPr="00FC64B9">
              <w:rPr>
                <w:rFonts w:ascii="楷体" w:eastAsia="楷体" w:hAnsi="楷体" w:cs="宋体" w:hint="eastAsia"/>
                <w:kern w:val="0"/>
                <w:szCs w:val="21"/>
              </w:rPr>
              <w:t>但医疗、教育、金融、交通等产业还存在一定的“供给短缺”</w:t>
            </w:r>
          </w:p>
        </w:tc>
        <w:tc>
          <w:tcPr>
            <w:tcW w:w="3686" w:type="dxa"/>
          </w:tcPr>
          <w:p w14:paraId="5AD19F94" w14:textId="77777777" w:rsidR="00FC64B9" w:rsidRPr="00FC64B9" w:rsidRDefault="00FC64B9" w:rsidP="00C843D9">
            <w:pPr>
              <w:widowControl/>
              <w:shd w:val="clear" w:color="auto" w:fill="FFFFFF"/>
              <w:snapToGrid w:val="0"/>
              <w:spacing w:line="240" w:lineRule="atLeast"/>
              <w:ind w:firstLine="480"/>
              <w:jc w:val="left"/>
              <w:rPr>
                <w:rFonts w:ascii="楷体" w:eastAsia="楷体" w:hAnsi="楷体" w:cs="Times New Roman"/>
                <w:szCs w:val="21"/>
              </w:rPr>
            </w:pPr>
            <w:r w:rsidRPr="00FC64B9">
              <w:rPr>
                <w:rFonts w:ascii="楷体" w:eastAsia="楷体" w:hAnsi="楷体" w:cs="宋体" w:hint="eastAsia"/>
                <w:bCs/>
                <w:kern w:val="0"/>
                <w:szCs w:val="21"/>
              </w:rPr>
              <w:t>能适应排浪式从众消费，但满足多样化、个性化消费的能力相对比较差。产品的花色、品种、规格、安全性等满足不了消费需求。有些消费流向了国外</w:t>
            </w:r>
          </w:p>
        </w:tc>
        <w:tc>
          <w:tcPr>
            <w:tcW w:w="1843" w:type="dxa"/>
          </w:tcPr>
          <w:p w14:paraId="36E3D6AB" w14:textId="77777777" w:rsidR="00FC64B9" w:rsidRPr="00FC64B9" w:rsidRDefault="00FC64B9" w:rsidP="00C843D9">
            <w:pPr>
              <w:snapToGrid w:val="0"/>
              <w:spacing w:line="240" w:lineRule="atLeast"/>
              <w:jc w:val="center"/>
              <w:rPr>
                <w:rFonts w:ascii="宋体" w:eastAsia="宋体" w:hAnsi="宋体" w:cs="Times New Roman"/>
                <w:szCs w:val="21"/>
              </w:rPr>
            </w:pPr>
            <w:r w:rsidRPr="00FC64B9">
              <w:rPr>
                <w:rFonts w:ascii="Calibri" w:eastAsia="宋体" w:hAnsi="Calibri" w:cs="Times New Roman" w:hint="eastAsia"/>
                <w:szCs w:val="21"/>
              </w:rPr>
              <w:t>②</w:t>
            </w:r>
          </w:p>
        </w:tc>
      </w:tr>
      <w:tr w:rsidR="00FC64B9" w:rsidRPr="00FC64B9" w14:paraId="0FB26E71" w14:textId="77777777" w:rsidTr="00277F06">
        <w:tc>
          <w:tcPr>
            <w:tcW w:w="3119" w:type="dxa"/>
          </w:tcPr>
          <w:p w14:paraId="2630A7F9" w14:textId="77777777" w:rsidR="00FC64B9" w:rsidRPr="00FC64B9" w:rsidRDefault="00FC64B9" w:rsidP="00C843D9">
            <w:pPr>
              <w:snapToGrid w:val="0"/>
              <w:spacing w:line="240" w:lineRule="atLeast"/>
              <w:rPr>
                <w:rFonts w:ascii="楷体" w:eastAsia="楷体" w:hAnsi="楷体" w:cs="宋体"/>
                <w:bCs/>
                <w:color w:val="000000"/>
                <w:kern w:val="0"/>
                <w:szCs w:val="21"/>
              </w:rPr>
            </w:pPr>
            <w:r w:rsidRPr="00FC64B9">
              <w:rPr>
                <w:rFonts w:ascii="楷体" w:eastAsia="楷体" w:hAnsi="楷体" w:cs="宋体" w:hint="eastAsia"/>
                <w:bCs/>
                <w:color w:val="000000"/>
                <w:kern w:val="0"/>
                <w:szCs w:val="21"/>
              </w:rPr>
              <w:t xml:space="preserve">    </w:t>
            </w:r>
            <w:r w:rsidRPr="00FC64B9">
              <w:rPr>
                <w:rFonts w:ascii="楷体" w:eastAsia="楷体" w:hAnsi="楷体" w:cs="宋体"/>
                <w:bCs/>
                <w:color w:val="000000"/>
                <w:kern w:val="0"/>
                <w:szCs w:val="21"/>
              </w:rPr>
              <w:t>企业生产经营成本提高过快</w:t>
            </w:r>
            <w:r w:rsidRPr="00FC64B9">
              <w:rPr>
                <w:rFonts w:ascii="楷体" w:eastAsia="楷体" w:hAnsi="楷体" w:cs="宋体" w:hint="eastAsia"/>
                <w:bCs/>
                <w:color w:val="000000"/>
                <w:kern w:val="0"/>
                <w:szCs w:val="21"/>
              </w:rPr>
              <w:t>，</w:t>
            </w:r>
            <w:r w:rsidRPr="00FC64B9">
              <w:rPr>
                <w:rFonts w:ascii="楷体" w:eastAsia="楷体" w:hAnsi="楷体" w:cs="宋体"/>
                <w:color w:val="000000"/>
                <w:kern w:val="0"/>
                <w:szCs w:val="21"/>
              </w:rPr>
              <w:t>有些生产经营成本，高于其他中等收入国家甚至高收入国家</w:t>
            </w:r>
            <w:r w:rsidRPr="00FC64B9">
              <w:rPr>
                <w:rFonts w:ascii="楷体" w:eastAsia="楷体" w:hAnsi="楷体" w:cs="宋体" w:hint="eastAsia"/>
                <w:color w:val="000000"/>
                <w:kern w:val="0"/>
                <w:szCs w:val="21"/>
              </w:rPr>
              <w:t>，未富先贵</w:t>
            </w:r>
          </w:p>
        </w:tc>
        <w:tc>
          <w:tcPr>
            <w:tcW w:w="3686" w:type="dxa"/>
          </w:tcPr>
          <w:p w14:paraId="33A8B946" w14:textId="77777777" w:rsidR="00FC64B9" w:rsidRPr="00FC64B9" w:rsidRDefault="00FC64B9" w:rsidP="00C843D9">
            <w:pPr>
              <w:snapToGrid w:val="0"/>
              <w:spacing w:line="240" w:lineRule="atLeast"/>
              <w:ind w:firstLine="480"/>
              <w:rPr>
                <w:rFonts w:ascii="楷体" w:eastAsia="楷体" w:hAnsi="楷体" w:cs="Times New Roman"/>
                <w:color w:val="000000"/>
                <w:szCs w:val="21"/>
              </w:rPr>
            </w:pPr>
            <w:r w:rsidRPr="00FC64B9">
              <w:rPr>
                <w:rFonts w:ascii="楷体" w:eastAsia="楷体" w:hAnsi="楷体" w:cs="宋体" w:hint="eastAsia"/>
                <w:color w:val="000000"/>
                <w:kern w:val="0"/>
                <w:szCs w:val="21"/>
              </w:rPr>
              <w:t>一方面产能过剩，产品不好卖，另一方面成本进一步提高，企业两头受压，削弱了盈利能力</w:t>
            </w:r>
          </w:p>
        </w:tc>
        <w:tc>
          <w:tcPr>
            <w:tcW w:w="1843" w:type="dxa"/>
          </w:tcPr>
          <w:p w14:paraId="6AD886A6" w14:textId="77777777" w:rsidR="00FC64B9" w:rsidRPr="00FC64B9" w:rsidRDefault="00FC64B9" w:rsidP="00C843D9">
            <w:pPr>
              <w:snapToGrid w:val="0"/>
              <w:spacing w:line="240" w:lineRule="atLeast"/>
              <w:jc w:val="center"/>
              <w:rPr>
                <w:rFonts w:ascii="Calibri" w:eastAsia="宋体" w:hAnsi="Calibri" w:cs="Times New Roman"/>
                <w:szCs w:val="21"/>
              </w:rPr>
            </w:pPr>
            <w:r w:rsidRPr="00FC64B9">
              <w:rPr>
                <w:rFonts w:ascii="Calibri" w:eastAsia="宋体" w:hAnsi="Calibri" w:cs="Times New Roman" w:hint="eastAsia"/>
                <w:szCs w:val="21"/>
              </w:rPr>
              <w:t>③</w:t>
            </w:r>
          </w:p>
        </w:tc>
      </w:tr>
    </w:tbl>
    <w:p w14:paraId="76DF9536" w14:textId="77777777" w:rsidR="0063370D" w:rsidRPr="00FC64B9" w:rsidRDefault="0063370D" w:rsidP="00C843D9">
      <w:pPr>
        <w:spacing w:line="240" w:lineRule="atLeast"/>
      </w:pPr>
    </w:p>
    <w:sectPr w:rsidR="0063370D" w:rsidRPr="00FC64B9" w:rsidSect="00565366">
      <w:footerReference w:type="default" r:id="rId6"/>
      <w:pgSz w:w="10319" w:h="14571"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6BBB8" w14:textId="77777777" w:rsidR="006F1B16" w:rsidRDefault="006F1B16" w:rsidP="00FC64B9">
      <w:r>
        <w:separator/>
      </w:r>
    </w:p>
  </w:endnote>
  <w:endnote w:type="continuationSeparator" w:id="0">
    <w:p w14:paraId="7987F740" w14:textId="77777777" w:rsidR="006F1B16" w:rsidRDefault="006F1B16" w:rsidP="00FC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043782"/>
      <w:docPartObj>
        <w:docPartGallery w:val="Page Numbers (Bottom of Page)"/>
        <w:docPartUnique/>
      </w:docPartObj>
    </w:sdtPr>
    <w:sdtEndPr/>
    <w:sdtContent>
      <w:p w14:paraId="601D7F75" w14:textId="76A3F240" w:rsidR="00D74301" w:rsidRDefault="00D74301">
        <w:pPr>
          <w:pStyle w:val="a5"/>
          <w:jc w:val="center"/>
        </w:pPr>
        <w:r>
          <w:fldChar w:fldCharType="begin"/>
        </w:r>
        <w:r>
          <w:instrText>PAGE   \* MERGEFORMAT</w:instrText>
        </w:r>
        <w:r>
          <w:fldChar w:fldCharType="separate"/>
        </w:r>
        <w:r>
          <w:rPr>
            <w:lang w:val="zh-CN"/>
          </w:rPr>
          <w:t>2</w:t>
        </w:r>
        <w:r>
          <w:fldChar w:fldCharType="end"/>
        </w:r>
      </w:p>
    </w:sdtContent>
  </w:sdt>
  <w:p w14:paraId="4687BE1B" w14:textId="77777777" w:rsidR="00D74301" w:rsidRDefault="00D743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7F32B" w14:textId="77777777" w:rsidR="006F1B16" w:rsidRDefault="006F1B16" w:rsidP="00FC64B9">
      <w:r>
        <w:separator/>
      </w:r>
    </w:p>
  </w:footnote>
  <w:footnote w:type="continuationSeparator" w:id="0">
    <w:p w14:paraId="1857FC85" w14:textId="77777777" w:rsidR="006F1B16" w:rsidRDefault="006F1B16" w:rsidP="00FC6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5F"/>
    <w:rsid w:val="00097A40"/>
    <w:rsid w:val="00183279"/>
    <w:rsid w:val="00277F06"/>
    <w:rsid w:val="00436142"/>
    <w:rsid w:val="004B343E"/>
    <w:rsid w:val="0063370D"/>
    <w:rsid w:val="006B245F"/>
    <w:rsid w:val="006F1B16"/>
    <w:rsid w:val="007A0C2E"/>
    <w:rsid w:val="009E1444"/>
    <w:rsid w:val="00BF1975"/>
    <w:rsid w:val="00C843D9"/>
    <w:rsid w:val="00CE1EFD"/>
    <w:rsid w:val="00D01635"/>
    <w:rsid w:val="00D25C51"/>
    <w:rsid w:val="00D74301"/>
    <w:rsid w:val="00DA7DED"/>
    <w:rsid w:val="00E558A4"/>
    <w:rsid w:val="00EF0F0C"/>
    <w:rsid w:val="00FC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BB00"/>
  <w15:chartTrackingRefBased/>
  <w15:docId w15:val="{B96EFBAE-96BF-4581-A399-6AFD12CE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4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64B9"/>
    <w:rPr>
      <w:sz w:val="18"/>
      <w:szCs w:val="18"/>
    </w:rPr>
  </w:style>
  <w:style w:type="paragraph" w:styleId="a5">
    <w:name w:val="footer"/>
    <w:basedOn w:val="a"/>
    <w:link w:val="a6"/>
    <w:uiPriority w:val="99"/>
    <w:unhideWhenUsed/>
    <w:rsid w:val="00FC64B9"/>
    <w:pPr>
      <w:tabs>
        <w:tab w:val="center" w:pos="4153"/>
        <w:tab w:val="right" w:pos="8306"/>
      </w:tabs>
      <w:snapToGrid w:val="0"/>
      <w:jc w:val="left"/>
    </w:pPr>
    <w:rPr>
      <w:sz w:val="18"/>
      <w:szCs w:val="18"/>
    </w:rPr>
  </w:style>
  <w:style w:type="character" w:customStyle="1" w:styleId="a6">
    <w:name w:val="页脚 字符"/>
    <w:basedOn w:val="a0"/>
    <w:link w:val="a5"/>
    <w:uiPriority w:val="99"/>
    <w:rsid w:val="00FC64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10</cp:revision>
  <dcterms:created xsi:type="dcterms:W3CDTF">2020-02-06T16:26:00Z</dcterms:created>
  <dcterms:modified xsi:type="dcterms:W3CDTF">2020-02-17T04:40:00Z</dcterms:modified>
</cp:coreProperties>
</file>