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803DC" w14:textId="57B498EB" w:rsidR="00B33183" w:rsidRPr="00B33183" w:rsidRDefault="00B33183" w:rsidP="00B33183">
      <w:pPr>
        <w:spacing w:line="360" w:lineRule="auto"/>
        <w:jc w:val="center"/>
        <w:outlineLvl w:val="0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B3318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高一年级政治</w:t>
      </w:r>
      <w:r w:rsidR="00627A2F">
        <w:rPr>
          <w:rFonts w:ascii="宋体" w:eastAsia="宋体" w:hAnsi="宋体" w:cs="Times New Roman" w:hint="eastAsia"/>
          <w:b/>
          <w:color w:val="000000"/>
          <w:sz w:val="24"/>
          <w:szCs w:val="24"/>
        </w:rPr>
        <w:t xml:space="preserve"> </w:t>
      </w:r>
      <w:r w:rsidR="00627A2F">
        <w:rPr>
          <w:rFonts w:ascii="宋体" w:eastAsia="宋体" w:hAnsi="宋体" w:cs="Times New Roman"/>
          <w:b/>
          <w:color w:val="000000"/>
          <w:sz w:val="24"/>
          <w:szCs w:val="24"/>
        </w:rPr>
        <w:t xml:space="preserve"> </w:t>
      </w:r>
      <w:r w:rsidRPr="00B3318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第</w:t>
      </w:r>
      <w:r w:rsidRPr="00B33183">
        <w:rPr>
          <w:rFonts w:ascii="宋体" w:eastAsia="宋体" w:hAnsi="宋体" w:cs="Times New Roman"/>
          <w:b/>
          <w:color w:val="000000"/>
          <w:sz w:val="24"/>
          <w:szCs w:val="24"/>
        </w:rPr>
        <w:t>6</w:t>
      </w:r>
      <w:r w:rsidRPr="00B3318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课时</w:t>
      </w:r>
    </w:p>
    <w:p w14:paraId="48E8FE0A" w14:textId="41BB7C9B" w:rsidR="00B33183" w:rsidRPr="00B33183" w:rsidRDefault="00B33183" w:rsidP="00B33183">
      <w:pPr>
        <w:jc w:val="center"/>
        <w:outlineLvl w:val="0"/>
        <w:rPr>
          <w:rFonts w:ascii="宋体" w:eastAsia="宋体" w:hAnsi="宋体" w:cs="Times New Roman"/>
          <w:b/>
          <w:bCs/>
          <w:sz w:val="24"/>
          <w:szCs w:val="24"/>
        </w:rPr>
      </w:pPr>
      <w:r w:rsidRPr="00B33183"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bookmarkStart w:id="0" w:name="_Hlk31924662"/>
      <w:r>
        <w:rPr>
          <w:rFonts w:ascii="宋体" w:eastAsia="宋体" w:hAnsi="宋体" w:cs="Times New Roman"/>
          <w:b/>
          <w:bCs/>
          <w:sz w:val="24"/>
          <w:szCs w:val="24"/>
        </w:rPr>
        <w:t>3</w:t>
      </w:r>
      <w:r w:rsidRPr="00B33183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课2框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建设现代化经济体系</w:t>
      </w:r>
      <w:bookmarkEnd w:id="0"/>
      <w:r w:rsidRPr="00B33183"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</w:p>
    <w:p w14:paraId="57289DCC" w14:textId="17A301C9" w:rsidR="00B33183" w:rsidRPr="00B33183" w:rsidRDefault="00B33183" w:rsidP="007F225B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B3318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1学习指南</w:t>
      </w:r>
    </w:p>
    <w:p w14:paraId="4C3A82E2" w14:textId="77777777" w:rsidR="00B33183" w:rsidRPr="00B33183" w:rsidRDefault="00B33183" w:rsidP="00B33183">
      <w:pPr>
        <w:spacing w:line="360" w:lineRule="auto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B33183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14:paraId="100B3C96" w14:textId="4839AC09" w:rsidR="00142BA7" w:rsidRDefault="00142BA7" w:rsidP="00142BA7">
      <w:pPr>
        <w:spacing w:line="360" w:lineRule="auto"/>
        <w:ind w:firstLine="480"/>
        <w:outlineLvl w:val="0"/>
        <w:rPr>
          <w:rFonts w:ascii="宋体" w:eastAsia="宋体" w:hAnsi="宋体" w:cs="Times New Roman"/>
          <w:sz w:val="24"/>
          <w:szCs w:val="24"/>
        </w:rPr>
      </w:pPr>
      <w:r w:rsidRPr="00142BA7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E55F3B">
        <w:rPr>
          <w:rFonts w:ascii="宋体" w:eastAsia="宋体" w:hAnsi="宋体" w:cs="Times New Roman" w:hint="eastAsia"/>
          <w:b/>
          <w:sz w:val="24"/>
          <w:szCs w:val="24"/>
        </w:rPr>
        <w:t>解释</w:t>
      </w:r>
      <w:r w:rsidR="00E55F3B" w:rsidRPr="00E55F3B">
        <w:rPr>
          <w:rFonts w:ascii="宋体" w:eastAsia="宋体" w:hAnsi="宋体" w:cs="Times New Roman" w:hint="eastAsia"/>
          <w:bCs/>
          <w:sz w:val="24"/>
          <w:szCs w:val="24"/>
        </w:rPr>
        <w:t>经济发展方式的转变和供给侧结构性改革</w:t>
      </w:r>
      <w:r w:rsidR="00E55F3B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7787B654" w14:textId="2B20538A" w:rsidR="00B33183" w:rsidRDefault="00142BA7" w:rsidP="00142BA7">
      <w:pPr>
        <w:spacing w:line="360" w:lineRule="auto"/>
        <w:ind w:firstLine="480"/>
        <w:outlineLvl w:val="0"/>
        <w:rPr>
          <w:rFonts w:ascii="宋体" w:eastAsia="宋体" w:hAnsi="宋体" w:cs="Times New Roman"/>
          <w:sz w:val="24"/>
          <w:szCs w:val="24"/>
        </w:rPr>
      </w:pPr>
      <w:r w:rsidRPr="00142BA7">
        <w:rPr>
          <w:rFonts w:ascii="宋体" w:eastAsia="宋体" w:hAnsi="宋体" w:cs="Times New Roman" w:hint="eastAsia"/>
          <w:sz w:val="24"/>
          <w:szCs w:val="24"/>
        </w:rPr>
        <w:t>2.</w:t>
      </w:r>
      <w:r w:rsidR="00E55F3B" w:rsidRPr="00E55F3B">
        <w:rPr>
          <w:rFonts w:ascii="宋体" w:eastAsia="宋体" w:hAnsi="宋体" w:cs="Times New Roman" w:hint="eastAsia"/>
          <w:b/>
          <w:bCs/>
          <w:sz w:val="24"/>
          <w:szCs w:val="24"/>
        </w:rPr>
        <w:t>评析</w:t>
      </w:r>
      <w:r w:rsidR="00E55F3B" w:rsidRPr="00E55F3B">
        <w:rPr>
          <w:rFonts w:ascii="宋体" w:eastAsia="宋体" w:hAnsi="宋体" w:cs="Times New Roman" w:hint="eastAsia"/>
          <w:sz w:val="24"/>
          <w:szCs w:val="24"/>
        </w:rPr>
        <w:t>经济发展中践行社会责任的实例。</w:t>
      </w:r>
    </w:p>
    <w:p w14:paraId="464B62C3" w14:textId="77777777" w:rsidR="00E55F3B" w:rsidRPr="00B33183" w:rsidRDefault="00E55F3B" w:rsidP="00E55F3B">
      <w:pPr>
        <w:spacing w:line="360" w:lineRule="auto"/>
        <w:outlineLvl w:val="0"/>
        <w:rPr>
          <w:rFonts w:ascii="宋体" w:eastAsia="宋体" w:hAnsi="宋体" w:cs="Times New Roman"/>
          <w:sz w:val="24"/>
          <w:szCs w:val="24"/>
        </w:rPr>
      </w:pPr>
    </w:p>
    <w:p w14:paraId="2C6AA223" w14:textId="77777777" w:rsidR="00B33183" w:rsidRPr="00B33183" w:rsidRDefault="00B33183" w:rsidP="00B33183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B33183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14:paraId="11DAE8AB" w14:textId="77777777" w:rsidR="00B33183" w:rsidRPr="00B33183" w:rsidRDefault="00B33183" w:rsidP="00B33183">
      <w:pPr>
        <w:spacing w:line="360" w:lineRule="auto"/>
        <w:ind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33183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Pr="00B33183">
        <w:rPr>
          <w:rFonts w:ascii="宋体" w:eastAsia="宋体" w:hAnsi="宋体" w:cs="Times New Roman"/>
          <w:color w:val="000000"/>
          <w:sz w:val="24"/>
          <w:szCs w:val="24"/>
        </w:rPr>
        <w:t>.</w:t>
      </w:r>
      <w:r w:rsidRPr="00B33183">
        <w:rPr>
          <w:rFonts w:ascii="宋体" w:eastAsia="宋体" w:hAnsi="宋体" w:cs="Times New Roman" w:hint="eastAsia"/>
          <w:color w:val="000000"/>
          <w:sz w:val="24"/>
          <w:szCs w:val="24"/>
        </w:rPr>
        <w:t>结合身边生活，理论联系实际；</w:t>
      </w:r>
    </w:p>
    <w:p w14:paraId="161C9455" w14:textId="77777777" w:rsidR="00B33183" w:rsidRPr="00B33183" w:rsidRDefault="00B33183" w:rsidP="00B33183">
      <w:pPr>
        <w:spacing w:line="360" w:lineRule="auto"/>
        <w:ind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33183"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 w:rsidRPr="00B33183">
        <w:rPr>
          <w:rFonts w:ascii="宋体" w:eastAsia="宋体" w:hAnsi="宋体" w:cs="Times New Roman"/>
          <w:color w:val="000000"/>
          <w:sz w:val="24"/>
          <w:szCs w:val="24"/>
        </w:rPr>
        <w:t>.</w:t>
      </w:r>
      <w:r w:rsidRPr="00B33183">
        <w:rPr>
          <w:rFonts w:ascii="宋体" w:eastAsia="宋体" w:hAnsi="宋体" w:cs="Times New Roman" w:hint="eastAsia"/>
          <w:color w:val="000000"/>
          <w:sz w:val="24"/>
          <w:szCs w:val="24"/>
        </w:rPr>
        <w:t>结合具体事例，具体印证原理。</w:t>
      </w:r>
    </w:p>
    <w:p w14:paraId="13BBBA7A" w14:textId="77777777" w:rsidR="009470CB" w:rsidRPr="00B33183" w:rsidRDefault="009470CB" w:rsidP="009470CB">
      <w:pPr>
        <w:spacing w:line="360" w:lineRule="auto"/>
        <w:ind w:firstLineChars="200" w:firstLine="482"/>
        <w:rPr>
          <w:rFonts w:ascii="宋体" w:eastAsia="宋体" w:hAnsi="宋体" w:cs="Times New Roman"/>
          <w:color w:val="000000"/>
          <w:sz w:val="24"/>
          <w:szCs w:val="24"/>
        </w:rPr>
      </w:pPr>
      <w:r w:rsidRPr="00493EED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查阅资料</w:t>
      </w:r>
      <w:r w:rsidRPr="008F2F31">
        <w:rPr>
          <w:rFonts w:ascii="宋体" w:eastAsia="宋体" w:hAnsi="宋体" w:cs="Times New Roman" w:hint="eastAsia"/>
          <w:color w:val="000000"/>
          <w:sz w:val="24"/>
          <w:szCs w:val="24"/>
        </w:rPr>
        <w:t>，了解当前我国经济所处的发展阶段及其基本特征，思考为什么要以供给侧结构性改革为主线</w:t>
      </w:r>
      <w:r w:rsidRPr="00B33183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14:paraId="61733ACC" w14:textId="77777777" w:rsidR="00B33183" w:rsidRPr="00B33183" w:rsidRDefault="00B33183" w:rsidP="00B33183">
      <w:pPr>
        <w:spacing w:line="360" w:lineRule="auto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14:paraId="1CA38D9C" w14:textId="77777777" w:rsidR="00B33183" w:rsidRPr="00B33183" w:rsidRDefault="00B33183" w:rsidP="00B33183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B33183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</w:p>
    <w:p w14:paraId="18E9DF4E" w14:textId="06F3DFFA" w:rsidR="005E3393" w:rsidRPr="00604517" w:rsidRDefault="00B33183" w:rsidP="006D69C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04517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1.</w:t>
      </w:r>
      <w:r w:rsidR="005E3393" w:rsidRPr="0060451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观看视频：</w:t>
      </w:r>
      <w:r w:rsidR="005E3393" w:rsidRPr="00604517">
        <w:rPr>
          <w:rFonts w:ascii="宋体" w:eastAsia="宋体" w:hAnsi="宋体" w:hint="eastAsia"/>
          <w:b/>
          <w:bCs/>
          <w:sz w:val="24"/>
          <w:szCs w:val="24"/>
        </w:rPr>
        <w:t>《辉煌中国》</w:t>
      </w:r>
      <w:r w:rsidR="006F3454">
        <w:rPr>
          <w:rFonts w:ascii="宋体" w:eastAsia="宋体" w:hAnsi="宋体" w:hint="eastAsia"/>
          <w:b/>
          <w:bCs/>
          <w:sz w:val="24"/>
          <w:szCs w:val="24"/>
        </w:rPr>
        <w:t>（选择观看，如</w:t>
      </w:r>
      <w:r w:rsidR="00794DC5"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《协调发展》</w:t>
      </w:r>
      <w:r w:rsidR="006F3454"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14:paraId="56D9F234" w14:textId="4EA9A4D8" w:rsidR="00604517" w:rsidRPr="00604517" w:rsidRDefault="00604517" w:rsidP="00604517">
      <w:pPr>
        <w:ind w:firstLineChars="400" w:firstLine="964"/>
        <w:rPr>
          <w:rFonts w:ascii="宋体" w:eastAsia="宋体" w:hAnsi="宋体"/>
          <w:b/>
          <w:bCs/>
          <w:sz w:val="24"/>
          <w:szCs w:val="24"/>
        </w:rPr>
      </w:pPr>
      <w:hyperlink r:id="rId6" w:history="1">
        <w:r w:rsidRPr="00604517">
          <w:rPr>
            <w:rStyle w:val="a8"/>
            <w:rFonts w:ascii="宋体" w:eastAsia="宋体" w:hAnsi="宋体"/>
            <w:b/>
            <w:bCs/>
            <w:sz w:val="24"/>
            <w:szCs w:val="24"/>
          </w:rPr>
          <w:t>http://www.12371.cn/special/hhzg/</w:t>
        </w:r>
      </w:hyperlink>
    </w:p>
    <w:p w14:paraId="5F287F9D" w14:textId="77777777" w:rsidR="005E3393" w:rsidRDefault="005E3393" w:rsidP="005E339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E250D">
        <w:rPr>
          <w:rFonts w:ascii="宋体" w:eastAsia="宋体" w:hAnsi="宋体" w:hint="eastAsia"/>
          <w:sz w:val="24"/>
          <w:szCs w:val="24"/>
        </w:rPr>
        <w:t>《辉煌中国》是</w:t>
      </w:r>
      <w:r w:rsidRPr="001A7648">
        <w:rPr>
          <w:rFonts w:ascii="宋体" w:eastAsia="宋体" w:hAnsi="宋体" w:hint="eastAsia"/>
          <w:b/>
          <w:bCs/>
          <w:color w:val="FF0000"/>
          <w:sz w:val="24"/>
          <w:szCs w:val="24"/>
        </w:rPr>
        <w:t>中共中央宣传部、中央电视台</w:t>
      </w:r>
      <w:r w:rsidRPr="007E250D">
        <w:rPr>
          <w:rFonts w:ascii="宋体" w:eastAsia="宋体" w:hAnsi="宋体" w:hint="eastAsia"/>
          <w:sz w:val="24"/>
          <w:szCs w:val="24"/>
        </w:rPr>
        <w:t>联合制作的</w:t>
      </w:r>
      <w:r>
        <w:rPr>
          <w:rFonts w:ascii="宋体" w:eastAsia="宋体" w:hAnsi="宋体" w:hint="eastAsia"/>
          <w:sz w:val="24"/>
          <w:szCs w:val="24"/>
        </w:rPr>
        <w:t>6</w:t>
      </w:r>
      <w:r w:rsidRPr="007E250D">
        <w:rPr>
          <w:rFonts w:ascii="宋体" w:eastAsia="宋体" w:hAnsi="宋体" w:hint="eastAsia"/>
          <w:sz w:val="24"/>
          <w:szCs w:val="24"/>
        </w:rPr>
        <w:t>集电视纪录片。</w:t>
      </w:r>
    </w:p>
    <w:p w14:paraId="2FB4806E" w14:textId="77777777" w:rsidR="005E3393" w:rsidRPr="001A7648" w:rsidRDefault="005E3393" w:rsidP="005E3393">
      <w:pPr>
        <w:ind w:firstLineChars="200" w:firstLine="482"/>
        <w:rPr>
          <w:rFonts w:ascii="宋体" w:eastAsia="宋体" w:hAnsi="宋体"/>
          <w:b/>
          <w:bCs/>
          <w:color w:val="FF0000"/>
          <w:sz w:val="24"/>
          <w:szCs w:val="24"/>
          <w:highlight w:val="yellow"/>
        </w:rPr>
      </w:pPr>
      <w:r w:rsidRPr="001A7648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全片以创新、协调、绿色、开放、共享的新发展理念为脉络，</w:t>
      </w:r>
    </w:p>
    <w:p w14:paraId="3AAFBFFF" w14:textId="77777777" w:rsidR="005E3393" w:rsidRPr="001A7648" w:rsidRDefault="005E3393" w:rsidP="005E3393">
      <w:pPr>
        <w:ind w:firstLineChars="200" w:firstLine="482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1A7648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全面反映党的十八大以来中国经济社会发展取得的巨大成就。</w:t>
      </w:r>
    </w:p>
    <w:p w14:paraId="036570C8" w14:textId="77777777" w:rsidR="005E3393" w:rsidRDefault="005E3393" w:rsidP="005E339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E250D">
        <w:rPr>
          <w:rFonts w:ascii="宋体" w:eastAsia="宋体" w:hAnsi="宋体" w:hint="eastAsia"/>
          <w:sz w:val="24"/>
          <w:szCs w:val="24"/>
        </w:rPr>
        <w:t>《圆梦工程》</w:t>
      </w:r>
    </w:p>
    <w:p w14:paraId="65A465A5" w14:textId="77777777" w:rsidR="005E3393" w:rsidRPr="00C30DF5" w:rsidRDefault="005E3393" w:rsidP="005E3393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《创新活力》</w:t>
      </w:r>
    </w:p>
    <w:p w14:paraId="6EDC6599" w14:textId="77777777" w:rsidR="005E3393" w:rsidRPr="00C30DF5" w:rsidRDefault="005E3393" w:rsidP="005E3393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《协调发展》</w:t>
      </w:r>
    </w:p>
    <w:p w14:paraId="183285B0" w14:textId="77777777" w:rsidR="005E3393" w:rsidRPr="00C30DF5" w:rsidRDefault="005E3393" w:rsidP="005E3393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《绿色家园》</w:t>
      </w:r>
    </w:p>
    <w:p w14:paraId="653F6203" w14:textId="77777777" w:rsidR="005E3393" w:rsidRPr="00C30DF5" w:rsidRDefault="005E3393" w:rsidP="005E3393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《共享小康》</w:t>
      </w:r>
    </w:p>
    <w:p w14:paraId="4BA00C51" w14:textId="1B82EAE8" w:rsidR="005E3393" w:rsidRDefault="005E3393" w:rsidP="005E3393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《开放中国》</w:t>
      </w:r>
      <w:bookmarkStart w:id="1" w:name="_GoBack"/>
      <w:bookmarkEnd w:id="1"/>
    </w:p>
    <w:p w14:paraId="410932AD" w14:textId="56056999" w:rsidR="005E3393" w:rsidRPr="005E3393" w:rsidRDefault="005E3393" w:rsidP="0078258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</w:p>
    <w:p w14:paraId="44F84AD1" w14:textId="1CF7D111" w:rsidR="00B33183" w:rsidRPr="00B33183" w:rsidRDefault="00B33183" w:rsidP="00B33183">
      <w:pPr>
        <w:spacing w:line="360" w:lineRule="auto"/>
        <w:ind w:firstLineChars="200" w:firstLine="482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493EED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2.</w:t>
      </w:r>
      <w:r w:rsidRPr="00493EED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观看微课</w:t>
      </w:r>
      <w:r w:rsidRPr="00B33183"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  <w:r w:rsidRPr="00B33183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《</w:t>
      </w:r>
      <w:r w:rsidRPr="00B33183">
        <w:rPr>
          <w:rFonts w:ascii="宋体" w:eastAsia="宋体" w:hAnsi="宋体" w:cs="Times New Roman"/>
          <w:bCs/>
          <w:color w:val="000000"/>
          <w:sz w:val="24"/>
          <w:szCs w:val="24"/>
        </w:rPr>
        <w:t>3课2框 建设现代化经济体系</w:t>
      </w:r>
      <w:r w:rsidRPr="00B33183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》</w:t>
      </w:r>
    </w:p>
    <w:p w14:paraId="045B03BA" w14:textId="77777777" w:rsidR="00B33183" w:rsidRPr="00B33183" w:rsidRDefault="00B33183" w:rsidP="00B33183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 w:rsidRPr="00B33183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B33183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493EED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3.</w:t>
      </w:r>
      <w:r w:rsidRPr="00493EED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完成作业</w:t>
      </w:r>
      <w:r w:rsidRPr="00B33183">
        <w:rPr>
          <w:rFonts w:ascii="宋体" w:eastAsia="宋体" w:hAnsi="宋体" w:cs="Times New Roman" w:hint="eastAsia"/>
          <w:color w:val="000000"/>
          <w:sz w:val="24"/>
          <w:szCs w:val="24"/>
        </w:rPr>
        <w:t>：做好计时准备后，完成1</w:t>
      </w:r>
      <w:r w:rsidRPr="00B33183">
        <w:rPr>
          <w:rFonts w:ascii="宋体" w:eastAsia="宋体" w:hAnsi="宋体" w:cs="Times New Roman"/>
          <w:color w:val="000000"/>
          <w:sz w:val="24"/>
          <w:szCs w:val="24"/>
        </w:rPr>
        <w:t>0</w:t>
      </w:r>
      <w:r w:rsidRPr="00B33183">
        <w:rPr>
          <w:rFonts w:ascii="宋体" w:eastAsia="宋体" w:hAnsi="宋体" w:cs="Times New Roman" w:hint="eastAsia"/>
          <w:color w:val="000000"/>
          <w:sz w:val="24"/>
          <w:szCs w:val="24"/>
        </w:rPr>
        <w:t>道选择题，核对正答率。计算每题平均用时。</w:t>
      </w:r>
    </w:p>
    <w:p w14:paraId="32AABB35" w14:textId="77777777" w:rsidR="00B33183" w:rsidRPr="00B33183" w:rsidRDefault="00B33183" w:rsidP="00B33183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 w:rsidRPr="00B33183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B33183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493EED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4.</w:t>
      </w:r>
      <w:bookmarkStart w:id="2" w:name="_Hlk31745251"/>
      <w:r w:rsidRPr="00493EED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拓展提升</w:t>
      </w:r>
      <w:bookmarkEnd w:id="2"/>
      <w:r w:rsidRPr="00B33183">
        <w:rPr>
          <w:rFonts w:ascii="宋体" w:eastAsia="宋体" w:hAnsi="宋体" w:cs="Times New Roman" w:hint="eastAsia"/>
          <w:color w:val="000000"/>
          <w:sz w:val="24"/>
          <w:szCs w:val="24"/>
        </w:rPr>
        <w:t>：完成拓展提升任务，并核对答案。</w:t>
      </w:r>
    </w:p>
    <w:p w14:paraId="60ADE81C" w14:textId="0CB0CB8F" w:rsidR="00B33183" w:rsidRPr="00B33183" w:rsidRDefault="00B33183" w:rsidP="008F2F31"/>
    <w:sectPr w:rsidR="00B33183" w:rsidRPr="00B33183" w:rsidSect="0060451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E3EA" w14:textId="77777777" w:rsidR="00135CC5" w:rsidRDefault="00135CC5" w:rsidP="00B33183">
      <w:r>
        <w:separator/>
      </w:r>
    </w:p>
  </w:endnote>
  <w:endnote w:type="continuationSeparator" w:id="0">
    <w:p w14:paraId="0BFEF0AE" w14:textId="77777777" w:rsidR="00135CC5" w:rsidRDefault="00135CC5" w:rsidP="00B3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618DB" w14:textId="77777777" w:rsidR="00135CC5" w:rsidRDefault="00135CC5" w:rsidP="00B33183">
      <w:r>
        <w:separator/>
      </w:r>
    </w:p>
  </w:footnote>
  <w:footnote w:type="continuationSeparator" w:id="0">
    <w:p w14:paraId="3A00A2DB" w14:textId="77777777" w:rsidR="00135CC5" w:rsidRDefault="00135CC5" w:rsidP="00B33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E1"/>
    <w:rsid w:val="000323E1"/>
    <w:rsid w:val="00135CC5"/>
    <w:rsid w:val="00142BA7"/>
    <w:rsid w:val="00174F4C"/>
    <w:rsid w:val="00386AFB"/>
    <w:rsid w:val="00493EED"/>
    <w:rsid w:val="0052224B"/>
    <w:rsid w:val="005E3393"/>
    <w:rsid w:val="00604517"/>
    <w:rsid w:val="00627A2F"/>
    <w:rsid w:val="0063370D"/>
    <w:rsid w:val="006D69CA"/>
    <w:rsid w:val="006F3454"/>
    <w:rsid w:val="007571B1"/>
    <w:rsid w:val="0078258E"/>
    <w:rsid w:val="00794DC5"/>
    <w:rsid w:val="007F225B"/>
    <w:rsid w:val="008F2040"/>
    <w:rsid w:val="008F2F31"/>
    <w:rsid w:val="009470CB"/>
    <w:rsid w:val="00A01295"/>
    <w:rsid w:val="00B33183"/>
    <w:rsid w:val="00DD2618"/>
    <w:rsid w:val="00E55F3B"/>
    <w:rsid w:val="00E7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495C1"/>
  <w15:chartTrackingRefBased/>
  <w15:docId w15:val="{02BF9E35-6FA5-4945-96A5-B2B3E69C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1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183"/>
    <w:rPr>
      <w:sz w:val="18"/>
      <w:szCs w:val="18"/>
    </w:rPr>
  </w:style>
  <w:style w:type="paragraph" w:styleId="a7">
    <w:name w:val="List Paragraph"/>
    <w:basedOn w:val="a"/>
    <w:uiPriority w:val="34"/>
    <w:qFormat/>
    <w:rsid w:val="008F2F3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0451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2371.cn/special/hhz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lsg</cp:lastModifiedBy>
  <cp:revision>20</cp:revision>
  <dcterms:created xsi:type="dcterms:W3CDTF">2020-02-06T15:34:00Z</dcterms:created>
  <dcterms:modified xsi:type="dcterms:W3CDTF">2020-02-17T08:01:00Z</dcterms:modified>
</cp:coreProperties>
</file>