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47" w:rsidRDefault="00274E47" w:rsidP="00274E47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高一年级政治  第5课时</w:t>
      </w:r>
    </w:p>
    <w:p w:rsidR="00274E47" w:rsidRDefault="00274E47" w:rsidP="00274E47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《3课1框 坚持新发展理念》</w:t>
      </w:r>
    </w:p>
    <w:p w:rsidR="005F2ABF" w:rsidRPr="00021B12" w:rsidRDefault="00A83171" w:rsidP="005F2ABF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83171">
        <w:rPr>
          <w:rFonts w:ascii="宋体" w:eastAsia="宋体" w:hAnsi="宋体"/>
          <w:b/>
          <w:bCs/>
          <w:sz w:val="24"/>
          <w:szCs w:val="24"/>
        </w:rPr>
        <w:t>4拓展提升任务答案</w:t>
      </w:r>
      <w:r w:rsidR="005F2ABF" w:rsidRPr="00021B12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5F2ABF" w:rsidRPr="00021B12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F26C5E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bookmarkStart w:id="0" w:name="_Hlk14087074"/>
    </w:p>
    <w:p w:rsidR="00F26C5E" w:rsidRPr="005F4725" w:rsidRDefault="00F26C5E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</w:t>
      </w:r>
      <w:r w:rsidR="005F4725"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填空</w:t>
      </w:r>
    </w:p>
    <w:p w:rsidR="00FE66A7" w:rsidRPr="00AD4692" w:rsidRDefault="00F26C5E" w:rsidP="00FE66A7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1" w:name="_Hlk14087258"/>
      <w:bookmarkEnd w:id="0"/>
      <w:r w:rsidRPr="00AD4692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1．</w:t>
      </w:r>
      <w:bookmarkStart w:id="2" w:name="_Hlk14087457"/>
      <w:bookmarkEnd w:id="1"/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主体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至上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新发展</w:t>
      </w:r>
    </w:p>
    <w:p w:rsidR="00F26C5E" w:rsidRPr="00AD4692" w:rsidRDefault="00F26C5E" w:rsidP="00FE66A7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D4692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2．</w:t>
      </w:r>
      <w:bookmarkStart w:id="3" w:name="_Hlk510773047"/>
      <w:bookmarkEnd w:id="2"/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动力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理论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30CDD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科技</w:t>
      </w:r>
    </w:p>
    <w:p w:rsidR="00FE66A7" w:rsidRPr="00AD4692" w:rsidRDefault="00F26C5E" w:rsidP="00FE66A7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4" w:name="_Hlk14087609"/>
      <w:bookmarkEnd w:id="3"/>
      <w:r w:rsidRPr="00AD4692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3．</w:t>
      </w:r>
      <w:bookmarkEnd w:id="4"/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不平衡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区域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社会</w:t>
      </w:r>
      <w:bookmarkStart w:id="5" w:name="_GoBack"/>
      <w:bookmarkEnd w:id="5"/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FE66A7" w:rsidRPr="00AD4692" w:rsidRDefault="00F26C5E" w:rsidP="00FE66A7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>4</w:t>
      </w: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共生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资源 </w:t>
      </w:r>
      <w:r w:rsidR="00FE66A7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FE66A7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环境</w:t>
      </w:r>
    </w:p>
    <w:p w:rsidR="005F4725" w:rsidRPr="00AD4692" w:rsidRDefault="00FE66A7" w:rsidP="00FE66A7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5. </w:t>
      </w:r>
      <w:r w:rsidR="00AD4692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共享</w:t>
      </w:r>
      <w:r w:rsidR="00AD4692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AD4692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F30CDD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联动 </w:t>
      </w:r>
      <w:r w:rsidR="00F30CDD"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开放 </w:t>
      </w:r>
      <w:r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AD4692"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p w:rsidR="00FE66A7" w:rsidRPr="00AD4692" w:rsidRDefault="00FE66A7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6.</w:t>
      </w:r>
      <w:r w:rsidRPr="00AD4692">
        <w:rPr>
          <w:rFonts w:ascii="宋体" w:hAnsi="宋体" w:hint="eastAsia"/>
          <w:color w:val="000000" w:themeColor="text1"/>
          <w:sz w:val="24"/>
        </w:rPr>
        <w:t xml:space="preserve"> </w:t>
      </w: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全民 </w:t>
      </w:r>
      <w:r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全面 </w:t>
      </w:r>
      <w:r w:rsidRPr="00AD469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AD469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共同富裕</w:t>
      </w:r>
    </w:p>
    <w:p w:rsidR="00550A7D" w:rsidRPr="00FE66A7" w:rsidRDefault="00550A7D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</w:p>
    <w:p w:rsidR="004B705C" w:rsidRDefault="005F4725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5F472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二、</w:t>
      </w:r>
      <w:r w:rsidR="003B54D6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问答题</w:t>
      </w:r>
    </w:p>
    <w:p w:rsidR="004B705C" w:rsidRDefault="003B54D6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7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.</w:t>
      </w:r>
      <w:r w:rsidRPr="003B54D6">
        <w:rPr>
          <w:rFonts w:hint="eastAsia"/>
        </w:rPr>
        <w:t xml:space="preserve"> </w:t>
      </w:r>
      <w:r w:rsidRPr="003B54D6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结合材料和所学知识，说明实行垃圾分类制度、建成垃圾分类处理系统的重要意义。</w:t>
      </w:r>
    </w:p>
    <w:p w:rsidR="004B705C" w:rsidRDefault="004B705C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4B705C" w:rsidRPr="004B705C" w:rsidRDefault="004B705C" w:rsidP="004B70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①改善生活环境，满足人民对美好生活的需要；</w:t>
      </w:r>
    </w:p>
    <w:p w:rsidR="004B705C" w:rsidRPr="004B705C" w:rsidRDefault="004B705C" w:rsidP="004B70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②节约使用资源，体现社会文明水平；</w:t>
      </w:r>
    </w:p>
    <w:p w:rsidR="004B705C" w:rsidRPr="004B705C" w:rsidRDefault="004B705C" w:rsidP="004B70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③促进绿色发展、可持续发展。</w:t>
      </w:r>
    </w:p>
    <w:p w:rsidR="004B705C" w:rsidRPr="004B705C" w:rsidRDefault="004B705C" w:rsidP="004B705C">
      <w:pPr>
        <w:ind w:firstLineChars="250" w:firstLine="600"/>
        <w:rPr>
          <w:rFonts w:ascii="宋体" w:eastAsia="宋体" w:hAnsi="宋体" w:cs="宋体"/>
          <w:kern w:val="36"/>
          <w:sz w:val="24"/>
          <w:szCs w:val="24"/>
        </w:rPr>
      </w:pPr>
    </w:p>
    <w:p w:rsidR="004B705C" w:rsidRDefault="004B705C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5F4725" w:rsidRDefault="003B54D6" w:rsidP="00F26C5E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8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.</w:t>
      </w:r>
      <w:r w:rsidR="00550A7D" w:rsidRPr="00550A7D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结合材料、生活体验和所学知识，谈谈如何促进京津冀协同发展。</w:t>
      </w:r>
    </w:p>
    <w:p w:rsidR="004B705C" w:rsidRPr="004B705C" w:rsidRDefault="004B705C" w:rsidP="004B705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①加强党的领导，坚持创新、协调、绿色、开放、共享的新发展理念。</w:t>
      </w:r>
    </w:p>
    <w:p w:rsidR="004B705C" w:rsidRPr="004B705C" w:rsidRDefault="004B705C" w:rsidP="004B705C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加强区域规划，完善区域治理体系，提升区域治理能力；</w:t>
      </w:r>
    </w:p>
    <w:p w:rsidR="004B705C" w:rsidRPr="004B705C" w:rsidRDefault="004B705C" w:rsidP="004B705C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 xml:space="preserve">打破区域壁垒，建立统一、开放、竞争、有序的市场体系； </w:t>
      </w:r>
    </w:p>
    <w:p w:rsidR="004B705C" w:rsidRPr="004B705C" w:rsidRDefault="004B705C" w:rsidP="004B705C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加强区域合作，促进要素流动，优化资源配置，合理控制区域内经济发展差距。</w:t>
      </w:r>
    </w:p>
    <w:p w:rsidR="004B705C" w:rsidRPr="004B705C" w:rsidRDefault="004B705C" w:rsidP="004B705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②加强区域基础设施共建，促进区域基本公共服务均等化。</w:t>
      </w:r>
    </w:p>
    <w:p w:rsidR="004B705C" w:rsidRPr="004B705C" w:rsidRDefault="004B705C" w:rsidP="004B705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③发挥各地区的比较</w:t>
      </w:r>
      <w:bookmarkStart w:id="6" w:name="_Hlk28283835"/>
      <w:r w:rsidRPr="004B705C">
        <w:rPr>
          <w:rFonts w:ascii="宋体" w:eastAsia="宋体" w:hAnsi="宋体" w:cs="Times New Roman" w:hint="eastAsia"/>
          <w:sz w:val="24"/>
          <w:szCs w:val="24"/>
        </w:rPr>
        <w:t>优势</w:t>
      </w:r>
      <w:bookmarkEnd w:id="6"/>
      <w:r w:rsidRPr="004B705C">
        <w:rPr>
          <w:rFonts w:ascii="宋体" w:eastAsia="宋体" w:hAnsi="宋体" w:cs="Times New Roman" w:hint="eastAsia"/>
          <w:sz w:val="24"/>
          <w:szCs w:val="24"/>
        </w:rPr>
        <w:t>，促进区域间优势互补。</w:t>
      </w:r>
    </w:p>
    <w:p w:rsidR="004B705C" w:rsidRPr="004B705C" w:rsidRDefault="004B705C" w:rsidP="004B705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④推动区域生态环境共保，促进区域人与自然和谐共生，增强区域可持续发展能力。</w:t>
      </w:r>
    </w:p>
    <w:p w:rsidR="004B705C" w:rsidRPr="004B705C" w:rsidRDefault="004B705C" w:rsidP="004B705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⑤推进“金字塔”形城市群建设，深化各层级城市协调发展水平。</w:t>
      </w:r>
    </w:p>
    <w:p w:rsidR="004B705C" w:rsidRPr="004B705C" w:rsidRDefault="004B705C" w:rsidP="004B705C">
      <w:pPr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 w:rsidRPr="004B705C">
        <w:rPr>
          <w:rFonts w:ascii="宋体" w:eastAsia="宋体" w:hAnsi="宋体" w:cs="宋体" w:hint="eastAsia"/>
          <w:kern w:val="0"/>
          <w:sz w:val="24"/>
          <w:szCs w:val="24"/>
        </w:rPr>
        <w:t>以北京、天津为中心引领京津</w:t>
      </w:r>
      <w:proofErr w:type="gramStart"/>
      <w:r w:rsidRPr="004B705C">
        <w:rPr>
          <w:rFonts w:ascii="宋体" w:eastAsia="宋体" w:hAnsi="宋体" w:cs="宋体" w:hint="eastAsia"/>
          <w:kern w:val="0"/>
          <w:sz w:val="24"/>
          <w:szCs w:val="24"/>
        </w:rPr>
        <w:t>冀城</w:t>
      </w:r>
      <w:proofErr w:type="gramEnd"/>
      <w:r w:rsidRPr="004B705C">
        <w:rPr>
          <w:rFonts w:ascii="宋体" w:eastAsia="宋体" w:hAnsi="宋体" w:cs="宋体" w:hint="eastAsia"/>
          <w:kern w:val="0"/>
          <w:sz w:val="24"/>
          <w:szCs w:val="24"/>
        </w:rPr>
        <w:t>市群发展，带动环渤海地区协同发展。</w:t>
      </w:r>
    </w:p>
    <w:p w:rsidR="004B705C" w:rsidRPr="004B705C" w:rsidRDefault="004B705C" w:rsidP="004B705C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4B705C">
        <w:rPr>
          <w:rFonts w:ascii="宋体" w:eastAsia="宋体" w:hAnsi="宋体" w:cs="Times New Roman" w:hint="eastAsia"/>
          <w:sz w:val="24"/>
          <w:szCs w:val="24"/>
        </w:rPr>
        <w:t>疏解北京</w:t>
      </w:r>
      <w:proofErr w:type="gramStart"/>
      <w:r w:rsidRPr="004B705C">
        <w:rPr>
          <w:rFonts w:ascii="宋体" w:eastAsia="宋体" w:hAnsi="宋体" w:cs="Times New Roman" w:hint="eastAsia"/>
          <w:sz w:val="24"/>
          <w:szCs w:val="24"/>
        </w:rPr>
        <w:t>非首都</w:t>
      </w:r>
      <w:proofErr w:type="gramEnd"/>
      <w:r w:rsidRPr="004B705C">
        <w:rPr>
          <w:rFonts w:ascii="宋体" w:eastAsia="宋体" w:hAnsi="宋体" w:cs="Times New Roman" w:hint="eastAsia"/>
          <w:sz w:val="24"/>
          <w:szCs w:val="24"/>
        </w:rPr>
        <w:t>功能，推动</w:t>
      </w:r>
      <w:proofErr w:type="gramStart"/>
      <w:r w:rsidRPr="004B705C">
        <w:rPr>
          <w:rFonts w:ascii="宋体" w:eastAsia="宋体" w:hAnsi="宋体" w:cs="Times New Roman" w:hint="eastAsia"/>
          <w:sz w:val="24"/>
          <w:szCs w:val="24"/>
        </w:rPr>
        <w:t>河北雄安新区</w:t>
      </w:r>
      <w:proofErr w:type="gramEnd"/>
      <w:r w:rsidRPr="004B705C">
        <w:rPr>
          <w:rFonts w:ascii="宋体" w:eastAsia="宋体" w:hAnsi="宋体" w:cs="Times New Roman" w:hint="eastAsia"/>
          <w:sz w:val="24"/>
          <w:szCs w:val="24"/>
        </w:rPr>
        <w:t>和北京城市副中心建设。</w:t>
      </w:r>
    </w:p>
    <w:p w:rsidR="004B705C" w:rsidRPr="004B705C" w:rsidRDefault="004B705C" w:rsidP="004B705C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5F4725" w:rsidRPr="004B705C" w:rsidRDefault="005F4725" w:rsidP="005F4725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:rsidR="00062AD1" w:rsidRPr="00F26C5E" w:rsidRDefault="00062AD1" w:rsidP="005F2ABF">
      <w:pPr>
        <w:jc w:val="center"/>
        <w:rPr>
          <w:rFonts w:ascii="宋体" w:eastAsia="宋体" w:hAnsi="宋体"/>
          <w:sz w:val="24"/>
          <w:szCs w:val="24"/>
        </w:rPr>
      </w:pPr>
    </w:p>
    <w:sectPr w:rsidR="00062AD1" w:rsidRPr="00F26C5E" w:rsidSect="005F2A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619" w:rsidRDefault="005F3619" w:rsidP="00854313">
      <w:r>
        <w:separator/>
      </w:r>
    </w:p>
  </w:endnote>
  <w:endnote w:type="continuationSeparator" w:id="0">
    <w:p w:rsidR="005F3619" w:rsidRDefault="005F3619" w:rsidP="008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619" w:rsidRDefault="005F3619" w:rsidP="00854313">
      <w:r>
        <w:separator/>
      </w:r>
    </w:p>
  </w:footnote>
  <w:footnote w:type="continuationSeparator" w:id="0">
    <w:p w:rsidR="005F3619" w:rsidRDefault="005F3619" w:rsidP="0085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5B"/>
    <w:rsid w:val="00021B12"/>
    <w:rsid w:val="00062AD1"/>
    <w:rsid w:val="000D6467"/>
    <w:rsid w:val="00150790"/>
    <w:rsid w:val="00186D25"/>
    <w:rsid w:val="00274E47"/>
    <w:rsid w:val="002C345B"/>
    <w:rsid w:val="002F7DB7"/>
    <w:rsid w:val="00397A37"/>
    <w:rsid w:val="003B54D6"/>
    <w:rsid w:val="004B705C"/>
    <w:rsid w:val="00526F35"/>
    <w:rsid w:val="00550A7D"/>
    <w:rsid w:val="005F2ABF"/>
    <w:rsid w:val="005F3619"/>
    <w:rsid w:val="005F4725"/>
    <w:rsid w:val="00854313"/>
    <w:rsid w:val="008A2ACA"/>
    <w:rsid w:val="00933C2A"/>
    <w:rsid w:val="009A1FB5"/>
    <w:rsid w:val="00A83171"/>
    <w:rsid w:val="00A95DB0"/>
    <w:rsid w:val="00AD4692"/>
    <w:rsid w:val="00B5735C"/>
    <w:rsid w:val="00D05AA6"/>
    <w:rsid w:val="00D1677F"/>
    <w:rsid w:val="00D7094C"/>
    <w:rsid w:val="00DB527E"/>
    <w:rsid w:val="00DD2F66"/>
    <w:rsid w:val="00EE2094"/>
    <w:rsid w:val="00F26C5E"/>
    <w:rsid w:val="00F30CDD"/>
    <w:rsid w:val="00F81A79"/>
    <w:rsid w:val="00F84F1C"/>
    <w:rsid w:val="00FB01A6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55428"/>
  <w15:docId w15:val="{02D71B8F-7A85-4E97-BDC2-4D849BF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313"/>
    <w:rPr>
      <w:sz w:val="18"/>
      <w:szCs w:val="18"/>
    </w:rPr>
  </w:style>
  <w:style w:type="table" w:styleId="a7">
    <w:name w:val="Table Grid"/>
    <w:basedOn w:val="a1"/>
    <w:uiPriority w:val="39"/>
    <w:qFormat/>
    <w:rsid w:val="008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ruixue</dc:creator>
  <cp:keywords/>
  <dc:description/>
  <cp:lastModifiedBy>lsg</cp:lastModifiedBy>
  <cp:revision>21</cp:revision>
  <dcterms:created xsi:type="dcterms:W3CDTF">2020-02-02T21:10:00Z</dcterms:created>
  <dcterms:modified xsi:type="dcterms:W3CDTF">2020-02-17T04:33:00Z</dcterms:modified>
</cp:coreProperties>
</file>