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D58" w:rsidRDefault="006D2E1A">
      <w:pPr>
        <w:rPr>
          <w:b/>
          <w:sz w:val="28"/>
          <w:szCs w:val="28"/>
        </w:rPr>
      </w:pPr>
      <w:r>
        <w:rPr>
          <w:rFonts w:hint="eastAsia"/>
        </w:rPr>
        <w:t xml:space="preserve">             </w:t>
      </w:r>
      <w:r w:rsidRPr="006D2E1A">
        <w:rPr>
          <w:rFonts w:hint="eastAsia"/>
          <w:b/>
          <w:sz w:val="28"/>
          <w:szCs w:val="28"/>
        </w:rPr>
        <w:t xml:space="preserve"> </w:t>
      </w:r>
      <w:r w:rsidR="009B6D7D">
        <w:rPr>
          <w:rFonts w:hint="eastAsia"/>
          <w:b/>
          <w:sz w:val="28"/>
          <w:szCs w:val="28"/>
        </w:rPr>
        <w:t xml:space="preserve"> </w:t>
      </w:r>
      <w:r w:rsidR="009B6D7D">
        <w:rPr>
          <w:rFonts w:hint="eastAsia"/>
          <w:b/>
          <w:sz w:val="28"/>
          <w:szCs w:val="28"/>
        </w:rPr>
        <w:t>道德与法治学科八年级下册法治专册总括</w:t>
      </w:r>
      <w:r w:rsidRPr="006D2E1A">
        <w:rPr>
          <w:rFonts w:hint="eastAsia"/>
          <w:b/>
          <w:sz w:val="28"/>
          <w:szCs w:val="28"/>
        </w:rPr>
        <w:t>作业单</w:t>
      </w:r>
    </w:p>
    <w:p w:rsidR="006D2E1A" w:rsidRPr="00DE311B" w:rsidRDefault="006D2E1A">
      <w:pPr>
        <w:rPr>
          <w:b/>
          <w:szCs w:val="21"/>
        </w:rPr>
      </w:pPr>
      <w:r w:rsidRPr="00DE311B">
        <w:rPr>
          <w:rFonts w:hint="eastAsia"/>
          <w:b/>
          <w:szCs w:val="21"/>
        </w:rPr>
        <w:t>一、单项选择题</w:t>
      </w:r>
    </w:p>
    <w:p w:rsidR="00DE311B" w:rsidRDefault="006D2E1A" w:rsidP="00DE311B">
      <w:pPr>
        <w:jc w:val="left"/>
        <w:textAlignment w:val="center"/>
        <w:rPr>
          <w:rFonts w:ascii="宋体" w:hAnsi="宋体" w:cs="宋体"/>
        </w:rPr>
      </w:pPr>
      <w:r>
        <w:rPr>
          <w:rFonts w:hint="eastAsia"/>
          <w:szCs w:val="21"/>
        </w:rPr>
        <w:t>1</w:t>
      </w:r>
      <w:r>
        <w:rPr>
          <w:rFonts w:hint="eastAsia"/>
          <w:szCs w:val="21"/>
        </w:rPr>
        <w:t>、</w:t>
      </w:r>
      <w:r w:rsidR="00DE311B">
        <w:rPr>
          <w:rFonts w:ascii="宋体" w:eastAsia="宋体" w:hAnsi="宋体" w:cs="宋体"/>
        </w:rPr>
        <w:t>以下关于我国国家机构的认识正确的有</w:t>
      </w:r>
      <w:r w:rsidR="00DE311B">
        <w:rPr>
          <w:rFonts w:ascii="宋体" w:eastAsia="宋体" w:hAnsi="宋体" w:cs="宋体" w:hint="eastAsia"/>
        </w:rPr>
        <w:t xml:space="preserve">（ </w:t>
      </w:r>
      <w:r w:rsidR="000110DE">
        <w:rPr>
          <w:rFonts w:ascii="宋体" w:eastAsia="宋体" w:hAnsi="宋体" w:cs="宋体" w:hint="eastAsia"/>
        </w:rPr>
        <w:t xml:space="preserve"> </w:t>
      </w:r>
      <w:r w:rsidR="00FC345A">
        <w:rPr>
          <w:rFonts w:ascii="宋体" w:eastAsia="宋体" w:hAnsi="宋体" w:cs="宋体" w:hint="eastAsia"/>
        </w:rPr>
        <w:t xml:space="preserve"> </w:t>
      </w:r>
      <w:r w:rsidR="00DE311B">
        <w:rPr>
          <w:rFonts w:ascii="宋体" w:eastAsia="宋体" w:hAnsi="宋体" w:cs="宋体" w:hint="eastAsia"/>
        </w:rPr>
        <w:t>）</w:t>
      </w:r>
    </w:p>
    <w:p w:rsidR="00DE311B" w:rsidRDefault="00DE311B" w:rsidP="00DE311B">
      <w:pPr>
        <w:jc w:val="left"/>
        <w:textAlignment w:val="center"/>
        <w:rPr>
          <w:rFonts w:ascii="宋体" w:hAnsi="宋体" w:cs="宋体"/>
        </w:rPr>
      </w:pPr>
      <w:r>
        <w:rPr>
          <w:rFonts w:ascii="宋体" w:eastAsia="宋体" w:hAnsi="宋体" w:cs="宋体"/>
        </w:rPr>
        <w:t xml:space="preserve">①我国行政机关是国务院 </w:t>
      </w:r>
      <w:r>
        <w:rPr>
          <w:rFonts w:ascii="宋体" w:eastAsia="宋体" w:hAnsi="宋体" w:cs="宋体" w:hint="eastAsia"/>
        </w:rPr>
        <w:t xml:space="preserve">           </w:t>
      </w:r>
      <w:r>
        <w:rPr>
          <w:rFonts w:ascii="宋体" w:eastAsia="宋体" w:hAnsi="宋体" w:cs="宋体"/>
        </w:rPr>
        <w:t xml:space="preserve">②公安机关是我国的司法机关 </w:t>
      </w:r>
    </w:p>
    <w:p w:rsidR="00DE311B" w:rsidRDefault="00DE311B" w:rsidP="00DE311B">
      <w:pPr>
        <w:jc w:val="left"/>
        <w:textAlignment w:val="center"/>
        <w:rPr>
          <w:rFonts w:ascii="宋体" w:hAnsi="宋体" w:cs="宋体"/>
        </w:rPr>
      </w:pPr>
      <w:r>
        <w:rPr>
          <w:rFonts w:ascii="宋体" w:eastAsia="宋体" w:hAnsi="宋体" w:cs="宋体"/>
        </w:rPr>
        <w:t xml:space="preserve">③国家监察委员会是最高监察机关 </w:t>
      </w:r>
      <w:r>
        <w:rPr>
          <w:rFonts w:ascii="宋体" w:eastAsia="宋体" w:hAnsi="宋体" w:cs="宋体" w:hint="eastAsia"/>
        </w:rPr>
        <w:t xml:space="preserve">   </w:t>
      </w:r>
      <w:r>
        <w:rPr>
          <w:rFonts w:ascii="宋体" w:eastAsia="宋体" w:hAnsi="宋体" w:cs="宋体"/>
        </w:rPr>
        <w:t>④人民行使国家权力的机关是人民代表大会</w:t>
      </w:r>
    </w:p>
    <w:p w:rsidR="00DE311B" w:rsidRDefault="00DE311B" w:rsidP="00DE311B">
      <w:pPr>
        <w:tabs>
          <w:tab w:val="left" w:pos="4153"/>
          <w:tab w:val="left" w:pos="6229"/>
        </w:tabs>
        <w:jc w:val="left"/>
        <w:textAlignment w:val="center"/>
        <w:rPr>
          <w:rFonts w:ascii="宋体" w:hAnsi="宋体" w:cs="宋体"/>
        </w:rPr>
      </w:pPr>
      <w:r>
        <w:t>A</w:t>
      </w:r>
      <w:r>
        <w:t>．</w:t>
      </w:r>
      <w:r>
        <w:rPr>
          <w:rFonts w:ascii="宋体" w:eastAsia="宋体" w:hAnsi="宋体" w:cs="宋体"/>
        </w:rPr>
        <w:t>①②</w:t>
      </w:r>
      <w:r>
        <w:rPr>
          <w:rFonts w:ascii="宋体" w:eastAsia="宋体" w:hAnsi="宋体" w:cs="宋体" w:hint="eastAsia"/>
        </w:rPr>
        <w:t xml:space="preserve">             </w:t>
      </w:r>
      <w:r>
        <w:t>B</w:t>
      </w:r>
      <w:r>
        <w:t>．</w:t>
      </w:r>
      <w:r>
        <w:rPr>
          <w:rFonts w:ascii="宋体" w:eastAsia="宋体" w:hAnsi="宋体" w:cs="宋体"/>
        </w:rPr>
        <w:t>①③</w:t>
      </w:r>
      <w:r>
        <w:rPr>
          <w:rFonts w:ascii="宋体" w:eastAsia="宋体" w:hAnsi="宋体" w:cs="宋体" w:hint="eastAsia"/>
        </w:rPr>
        <w:t xml:space="preserve">            </w:t>
      </w:r>
      <w:r>
        <w:t>C</w:t>
      </w:r>
      <w:r>
        <w:t>．</w:t>
      </w:r>
      <w:r>
        <w:rPr>
          <w:rFonts w:ascii="宋体" w:eastAsia="宋体" w:hAnsi="宋体" w:cs="宋体"/>
        </w:rPr>
        <w:t>②④</w:t>
      </w:r>
      <w:r>
        <w:rPr>
          <w:rFonts w:ascii="宋体" w:eastAsia="宋体" w:hAnsi="宋体" w:cs="宋体" w:hint="eastAsia"/>
        </w:rPr>
        <w:t xml:space="preserve">            </w:t>
      </w:r>
      <w:r>
        <w:t>D</w:t>
      </w:r>
      <w:r>
        <w:t>．</w:t>
      </w:r>
      <w:r>
        <w:rPr>
          <w:rFonts w:ascii="宋体" w:eastAsia="宋体" w:hAnsi="宋体" w:cs="宋体"/>
        </w:rPr>
        <w:t>③④</w:t>
      </w:r>
    </w:p>
    <w:p w:rsidR="00DE311B" w:rsidRDefault="006D2E1A" w:rsidP="00DE311B">
      <w:pPr>
        <w:jc w:val="left"/>
        <w:textAlignment w:val="center"/>
        <w:rPr>
          <w:rFonts w:ascii="宋体" w:hAnsi="宋体" w:cs="宋体"/>
        </w:rPr>
      </w:pPr>
      <w:r>
        <w:rPr>
          <w:rFonts w:hint="eastAsia"/>
          <w:szCs w:val="21"/>
        </w:rPr>
        <w:t>2</w:t>
      </w:r>
      <w:r>
        <w:rPr>
          <w:rFonts w:hint="eastAsia"/>
          <w:szCs w:val="21"/>
        </w:rPr>
        <w:t>、</w:t>
      </w:r>
      <w:r w:rsidR="00DE311B">
        <w:rPr>
          <w:rFonts w:ascii="宋体" w:eastAsia="宋体" w:hAnsi="宋体" w:cs="宋体"/>
        </w:rPr>
        <w:t>某班同学对社会生活中的事件进行讨论，相应判断正确的是</w:t>
      </w:r>
      <w:r w:rsidR="00DE311B">
        <w:rPr>
          <w:rFonts w:ascii="宋体" w:eastAsia="宋体" w:hAnsi="宋体" w:cs="宋体" w:hint="eastAsia"/>
        </w:rPr>
        <w:t>(</w:t>
      </w:r>
      <w:r w:rsidR="00FC345A">
        <w:rPr>
          <w:rFonts w:ascii="宋体" w:eastAsia="宋体" w:hAnsi="宋体" w:cs="宋体" w:hint="eastAsia"/>
        </w:rPr>
        <w:t xml:space="preserve">  </w:t>
      </w:r>
      <w:r w:rsidR="000110DE">
        <w:rPr>
          <w:rFonts w:ascii="宋体" w:eastAsia="宋体" w:hAnsi="宋体" w:cs="宋体" w:hint="eastAsia"/>
        </w:rPr>
        <w:t xml:space="preserve"> </w:t>
      </w:r>
      <w:r w:rsidR="00DE311B">
        <w:rPr>
          <w:rFonts w:ascii="宋体" w:eastAsia="宋体" w:hAnsi="宋体" w:cs="宋体"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7"/>
        <w:gridCol w:w="7308"/>
        <w:gridCol w:w="2777"/>
      </w:tblGrid>
      <w:tr w:rsidR="00DE311B" w:rsidTr="000110DE">
        <w:trPr>
          <w:trHeight w:val="315"/>
        </w:trPr>
        <w:tc>
          <w:tcPr>
            <w:tcW w:w="59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E311B" w:rsidRDefault="00DE311B" w:rsidP="001E0D29">
            <w:pPr>
              <w:jc w:val="left"/>
              <w:textAlignment w:val="center"/>
              <w:rPr>
                <w:rFonts w:ascii="宋体" w:hAnsi="宋体" w:cs="宋体"/>
              </w:rPr>
            </w:pPr>
            <w:r>
              <w:rPr>
                <w:rFonts w:ascii="宋体" w:eastAsia="宋体" w:hAnsi="宋体" w:cs="宋体"/>
              </w:rPr>
              <w:t xml:space="preserve"> </w:t>
            </w:r>
          </w:p>
        </w:tc>
        <w:tc>
          <w:tcPr>
            <w:tcW w:w="73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E311B" w:rsidRPr="00B1540E" w:rsidRDefault="00DE311B" w:rsidP="00B1540E">
            <w:pPr>
              <w:jc w:val="center"/>
              <w:textAlignment w:val="center"/>
              <w:rPr>
                <w:rFonts w:ascii="宋体" w:hAnsi="宋体" w:cs="宋体"/>
                <w:b/>
              </w:rPr>
            </w:pPr>
            <w:r w:rsidRPr="00B1540E">
              <w:rPr>
                <w:rFonts w:ascii="宋体" w:eastAsia="宋体" w:hAnsi="宋体" w:cs="宋体"/>
                <w:b/>
              </w:rPr>
              <w:t>事件</w:t>
            </w:r>
          </w:p>
        </w:tc>
        <w:tc>
          <w:tcPr>
            <w:tcW w:w="277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E311B" w:rsidRPr="00B1540E" w:rsidRDefault="00DE311B" w:rsidP="00B1540E">
            <w:pPr>
              <w:jc w:val="center"/>
              <w:textAlignment w:val="center"/>
              <w:rPr>
                <w:rFonts w:ascii="宋体" w:hAnsi="宋体" w:cs="宋体"/>
                <w:b/>
              </w:rPr>
            </w:pPr>
            <w:r w:rsidRPr="00B1540E">
              <w:rPr>
                <w:rFonts w:ascii="宋体" w:eastAsia="宋体" w:hAnsi="宋体" w:cs="宋体"/>
                <w:b/>
              </w:rPr>
              <w:t>判断</w:t>
            </w:r>
          </w:p>
        </w:tc>
      </w:tr>
      <w:tr w:rsidR="00DE311B" w:rsidTr="000110DE">
        <w:trPr>
          <w:trHeight w:val="630"/>
        </w:trPr>
        <w:tc>
          <w:tcPr>
            <w:tcW w:w="59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E311B" w:rsidRDefault="00DE311B" w:rsidP="001E0D29">
            <w:pPr>
              <w:jc w:val="left"/>
              <w:textAlignment w:val="center"/>
            </w:pPr>
          </w:p>
          <w:p w:rsidR="00DE311B" w:rsidRDefault="00DE311B" w:rsidP="001E0D29">
            <w:pPr>
              <w:jc w:val="left"/>
              <w:textAlignment w:val="center"/>
              <w:rPr>
                <w:rFonts w:ascii="宋体" w:hAnsi="宋体" w:cs="宋体"/>
              </w:rPr>
            </w:pPr>
            <w:r>
              <w:rPr>
                <w:rFonts w:ascii="宋体" w:eastAsia="宋体" w:hAnsi="宋体" w:cs="宋体"/>
              </w:rPr>
              <w:t xml:space="preserve">① </w:t>
            </w:r>
          </w:p>
        </w:tc>
        <w:tc>
          <w:tcPr>
            <w:tcW w:w="73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E311B" w:rsidRDefault="00DE311B" w:rsidP="001E0D29">
            <w:pPr>
              <w:jc w:val="left"/>
              <w:textAlignment w:val="center"/>
              <w:rPr>
                <w:rFonts w:ascii="宋体" w:hAnsi="宋体" w:cs="宋体"/>
              </w:rPr>
            </w:pPr>
            <w:r>
              <w:rPr>
                <w:rFonts w:ascii="宋体" w:eastAsia="宋体" w:hAnsi="宋体" w:cs="宋体"/>
              </w:rPr>
              <w:t>小王毕业后自筹资金开了一家饭馆，因坚持依法纳税，被评为“守法经营户”</w:t>
            </w:r>
            <w:r w:rsidR="000110DE">
              <w:rPr>
                <w:rFonts w:ascii="宋体" w:eastAsia="宋体" w:hAnsi="宋体" w:cs="宋体" w:hint="eastAsia"/>
              </w:rPr>
              <w:t>。</w:t>
            </w:r>
          </w:p>
        </w:tc>
        <w:tc>
          <w:tcPr>
            <w:tcW w:w="277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E311B" w:rsidRDefault="00DE311B" w:rsidP="001E0D29">
            <w:pPr>
              <w:jc w:val="left"/>
              <w:textAlignment w:val="center"/>
              <w:rPr>
                <w:rFonts w:ascii="宋体" w:hAnsi="宋体" w:cs="宋体"/>
              </w:rPr>
            </w:pPr>
            <w:r>
              <w:rPr>
                <w:rFonts w:ascii="宋体" w:eastAsia="宋体" w:hAnsi="宋体" w:cs="宋体"/>
              </w:rPr>
              <w:t>这是依法履行宪法规定的基本义务</w:t>
            </w:r>
            <w:r w:rsidR="000110DE">
              <w:rPr>
                <w:rFonts w:ascii="宋体" w:eastAsia="宋体" w:hAnsi="宋体" w:cs="宋体" w:hint="eastAsia"/>
              </w:rPr>
              <w:t>。</w:t>
            </w:r>
          </w:p>
        </w:tc>
      </w:tr>
      <w:tr w:rsidR="00DE311B" w:rsidTr="000110DE">
        <w:trPr>
          <w:trHeight w:val="960"/>
        </w:trPr>
        <w:tc>
          <w:tcPr>
            <w:tcW w:w="59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E311B" w:rsidRDefault="00DE311B" w:rsidP="001E0D29">
            <w:pPr>
              <w:jc w:val="left"/>
              <w:textAlignment w:val="center"/>
            </w:pPr>
          </w:p>
          <w:p w:rsidR="00DE311B" w:rsidRDefault="00DE311B" w:rsidP="001E0D29">
            <w:pPr>
              <w:jc w:val="left"/>
              <w:textAlignment w:val="center"/>
              <w:rPr>
                <w:rFonts w:ascii="宋体" w:hAnsi="宋体" w:cs="宋体"/>
              </w:rPr>
            </w:pPr>
            <w:r>
              <w:rPr>
                <w:rFonts w:ascii="宋体" w:eastAsia="宋体" w:hAnsi="宋体" w:cs="宋体"/>
              </w:rPr>
              <w:t xml:space="preserve">② </w:t>
            </w:r>
          </w:p>
        </w:tc>
        <w:tc>
          <w:tcPr>
            <w:tcW w:w="73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E311B" w:rsidRDefault="00DE311B" w:rsidP="001E0D29">
            <w:pPr>
              <w:jc w:val="left"/>
              <w:textAlignment w:val="center"/>
            </w:pPr>
          </w:p>
          <w:p w:rsidR="00DE311B" w:rsidRDefault="00DE311B" w:rsidP="001E0D29">
            <w:pPr>
              <w:jc w:val="left"/>
              <w:textAlignment w:val="center"/>
              <w:rPr>
                <w:rFonts w:ascii="宋体" w:hAnsi="宋体" w:cs="宋体"/>
              </w:rPr>
            </w:pPr>
            <w:r>
              <w:rPr>
                <w:rFonts w:ascii="宋体" w:eastAsia="宋体" w:hAnsi="宋体" w:cs="宋体"/>
              </w:rPr>
              <w:t>某歌手在住所内吸毒、非法持有毒品被公安机关行政拘留</w:t>
            </w:r>
            <w:r w:rsidR="000110DE">
              <w:rPr>
                <w:rFonts w:ascii="宋体" w:eastAsia="宋体" w:hAnsi="宋体" w:cs="宋体" w:hint="eastAsia"/>
              </w:rPr>
              <w:t>。</w:t>
            </w:r>
          </w:p>
        </w:tc>
        <w:tc>
          <w:tcPr>
            <w:tcW w:w="277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E311B" w:rsidRDefault="00DE311B" w:rsidP="001E0D29">
            <w:pPr>
              <w:jc w:val="left"/>
              <w:textAlignment w:val="center"/>
              <w:rPr>
                <w:rFonts w:ascii="宋体" w:hAnsi="宋体" w:cs="宋体"/>
              </w:rPr>
            </w:pPr>
            <w:r>
              <w:rPr>
                <w:rFonts w:ascii="宋体" w:eastAsia="宋体" w:hAnsi="宋体" w:cs="宋体"/>
              </w:rPr>
              <w:t>这种行为具有严重社会危害性，属于犯罪行为</w:t>
            </w:r>
            <w:r w:rsidR="000110DE">
              <w:rPr>
                <w:rFonts w:ascii="宋体" w:eastAsia="宋体" w:hAnsi="宋体" w:cs="宋体" w:hint="eastAsia"/>
              </w:rPr>
              <w:t>。</w:t>
            </w:r>
          </w:p>
        </w:tc>
      </w:tr>
      <w:tr w:rsidR="00DE311B" w:rsidTr="000110DE">
        <w:trPr>
          <w:trHeight w:val="960"/>
        </w:trPr>
        <w:tc>
          <w:tcPr>
            <w:tcW w:w="59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E311B" w:rsidRDefault="00DE311B" w:rsidP="001E0D29">
            <w:pPr>
              <w:jc w:val="left"/>
              <w:textAlignment w:val="center"/>
            </w:pPr>
          </w:p>
          <w:p w:rsidR="00DE311B" w:rsidRDefault="00DE311B" w:rsidP="001E0D29">
            <w:pPr>
              <w:jc w:val="left"/>
              <w:textAlignment w:val="center"/>
              <w:rPr>
                <w:rFonts w:ascii="宋体" w:hAnsi="宋体" w:cs="宋体"/>
              </w:rPr>
            </w:pPr>
            <w:r>
              <w:rPr>
                <w:rFonts w:ascii="宋体" w:eastAsia="宋体" w:hAnsi="宋体" w:cs="宋体"/>
              </w:rPr>
              <w:t xml:space="preserve">③ </w:t>
            </w:r>
          </w:p>
        </w:tc>
        <w:tc>
          <w:tcPr>
            <w:tcW w:w="73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E311B" w:rsidRDefault="00DE311B" w:rsidP="001E0D29">
            <w:pPr>
              <w:jc w:val="left"/>
              <w:textAlignment w:val="center"/>
              <w:rPr>
                <w:rFonts w:ascii="宋体" w:hAnsi="宋体" w:cs="宋体"/>
              </w:rPr>
            </w:pPr>
            <w:r>
              <w:rPr>
                <w:rFonts w:ascii="宋体" w:eastAsia="宋体" w:hAnsi="宋体" w:cs="宋体"/>
              </w:rPr>
              <w:t>某青年因怕苦怕累、不愿接受部队纪律约束而拒绝服兵役，不仅受到经济处罚，还被列入失信人员名单，户籍信息系统注明“拒服兵役”等多项处罚</w:t>
            </w:r>
          </w:p>
        </w:tc>
        <w:tc>
          <w:tcPr>
            <w:tcW w:w="277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E311B" w:rsidRDefault="00DE311B" w:rsidP="001E0D29">
            <w:pPr>
              <w:jc w:val="left"/>
              <w:textAlignment w:val="center"/>
              <w:rPr>
                <w:rFonts w:ascii="宋体" w:hAnsi="宋体" w:cs="宋体"/>
              </w:rPr>
            </w:pPr>
            <w:r>
              <w:rPr>
                <w:rFonts w:ascii="宋体" w:eastAsia="宋体" w:hAnsi="宋体" w:cs="宋体"/>
              </w:rPr>
              <w:t>这说明公民违反法定义务的行为</w:t>
            </w:r>
            <w:r w:rsidR="000110DE">
              <w:rPr>
                <w:rFonts w:ascii="宋体" w:eastAsia="宋体" w:hAnsi="宋体" w:cs="宋体" w:hint="eastAsia"/>
              </w:rPr>
              <w:t>，</w:t>
            </w:r>
            <w:r>
              <w:rPr>
                <w:rFonts w:ascii="宋体" w:eastAsia="宋体" w:hAnsi="宋体" w:cs="宋体"/>
              </w:rPr>
              <w:t>必须依法承担法律责任</w:t>
            </w:r>
            <w:r w:rsidR="000110DE">
              <w:rPr>
                <w:rFonts w:ascii="宋体" w:eastAsia="宋体" w:hAnsi="宋体" w:cs="宋体" w:hint="eastAsia"/>
              </w:rPr>
              <w:t>。</w:t>
            </w:r>
          </w:p>
        </w:tc>
      </w:tr>
      <w:tr w:rsidR="00DE311B" w:rsidTr="000110DE">
        <w:trPr>
          <w:trHeight w:val="960"/>
        </w:trPr>
        <w:tc>
          <w:tcPr>
            <w:tcW w:w="59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E311B" w:rsidRDefault="00DE311B" w:rsidP="001E0D29">
            <w:pPr>
              <w:jc w:val="left"/>
              <w:textAlignment w:val="center"/>
            </w:pPr>
          </w:p>
          <w:p w:rsidR="00DE311B" w:rsidRDefault="00DE311B" w:rsidP="001E0D29">
            <w:pPr>
              <w:jc w:val="left"/>
              <w:textAlignment w:val="center"/>
              <w:rPr>
                <w:rFonts w:ascii="宋体" w:hAnsi="宋体" w:cs="宋体"/>
              </w:rPr>
            </w:pPr>
            <w:r>
              <w:rPr>
                <w:rFonts w:ascii="宋体" w:eastAsia="宋体" w:hAnsi="宋体" w:cs="宋体"/>
              </w:rPr>
              <w:t xml:space="preserve">④ </w:t>
            </w:r>
          </w:p>
        </w:tc>
        <w:tc>
          <w:tcPr>
            <w:tcW w:w="73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E311B" w:rsidRDefault="00DE311B" w:rsidP="001E0D29">
            <w:pPr>
              <w:jc w:val="left"/>
              <w:textAlignment w:val="center"/>
              <w:rPr>
                <w:rFonts w:ascii="宋体" w:hAnsi="宋体" w:cs="宋体"/>
              </w:rPr>
            </w:pPr>
            <w:r>
              <w:rPr>
                <w:rFonts w:ascii="宋体" w:eastAsia="宋体" w:hAnsi="宋体" w:cs="宋体"/>
              </w:rPr>
              <w:t>某中学模拟政协社团的六名学生通过咨询与调研形成《关于给家长提供个性化指导，开展精准家庭教育指导服务的提案》，由政协委员交到</w:t>
            </w:r>
            <w:r w:rsidR="000110DE">
              <w:rPr>
                <w:rFonts w:ascii="宋体" w:eastAsia="宋体" w:hAnsi="宋体" w:cs="宋体"/>
              </w:rPr>
              <w:t>2019</w:t>
            </w:r>
            <w:r>
              <w:rPr>
                <w:rFonts w:ascii="宋体" w:eastAsia="宋体" w:hAnsi="宋体" w:cs="宋体"/>
              </w:rPr>
              <w:t>年全国两会</w:t>
            </w:r>
            <w:r w:rsidR="000110DE">
              <w:rPr>
                <w:rFonts w:ascii="宋体" w:eastAsia="宋体" w:hAnsi="宋体" w:cs="宋体" w:hint="eastAsia"/>
              </w:rPr>
              <w:t>。</w:t>
            </w:r>
          </w:p>
        </w:tc>
        <w:tc>
          <w:tcPr>
            <w:tcW w:w="277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E311B" w:rsidRDefault="00DE311B" w:rsidP="001E0D29">
            <w:pPr>
              <w:jc w:val="left"/>
              <w:textAlignment w:val="center"/>
              <w:rPr>
                <w:rFonts w:ascii="宋体" w:hAnsi="宋体" w:cs="宋体"/>
              </w:rPr>
            </w:pPr>
            <w:r>
              <w:rPr>
                <w:rFonts w:ascii="宋体" w:eastAsia="宋体" w:hAnsi="宋体" w:cs="宋体"/>
              </w:rPr>
              <w:t>这是依法行使宪法规定的文化教育权</w:t>
            </w:r>
            <w:r w:rsidR="000110DE">
              <w:rPr>
                <w:rFonts w:ascii="宋体" w:eastAsia="宋体" w:hAnsi="宋体" w:cs="宋体" w:hint="eastAsia"/>
              </w:rPr>
              <w:t>。</w:t>
            </w:r>
          </w:p>
        </w:tc>
      </w:tr>
    </w:tbl>
    <w:p w:rsidR="00DE311B" w:rsidRDefault="00DE311B" w:rsidP="00DE311B">
      <w:pPr>
        <w:tabs>
          <w:tab w:val="left" w:pos="4153"/>
          <w:tab w:val="left" w:pos="6229"/>
        </w:tabs>
        <w:jc w:val="left"/>
        <w:textAlignment w:val="center"/>
        <w:rPr>
          <w:rFonts w:ascii="宋体" w:hAnsi="宋体" w:cs="宋体"/>
        </w:rPr>
      </w:pPr>
      <w:r>
        <w:t>A</w:t>
      </w:r>
      <w:r>
        <w:t>．</w:t>
      </w:r>
      <w:r>
        <w:rPr>
          <w:rFonts w:ascii="宋体" w:eastAsia="宋体" w:hAnsi="宋体" w:cs="宋体"/>
        </w:rPr>
        <w:t>①②</w:t>
      </w:r>
      <w:r>
        <w:rPr>
          <w:rFonts w:ascii="宋体" w:eastAsia="宋体" w:hAnsi="宋体" w:cs="宋体" w:hint="eastAsia"/>
        </w:rPr>
        <w:t xml:space="preserve">             </w:t>
      </w:r>
      <w:r>
        <w:t>B</w:t>
      </w:r>
      <w:r>
        <w:t>．</w:t>
      </w:r>
      <w:r>
        <w:rPr>
          <w:rFonts w:ascii="宋体" w:eastAsia="宋体" w:hAnsi="宋体" w:cs="宋体"/>
        </w:rPr>
        <w:t>①③</w:t>
      </w:r>
      <w:r>
        <w:rPr>
          <w:rFonts w:ascii="宋体" w:eastAsia="宋体" w:hAnsi="宋体" w:cs="宋体" w:hint="eastAsia"/>
        </w:rPr>
        <w:t xml:space="preserve">          </w:t>
      </w:r>
      <w:r>
        <w:t>C</w:t>
      </w:r>
      <w:r>
        <w:t>．</w:t>
      </w:r>
      <w:r>
        <w:rPr>
          <w:rFonts w:ascii="宋体" w:eastAsia="宋体" w:hAnsi="宋体" w:cs="宋体"/>
        </w:rPr>
        <w:t>②④</w:t>
      </w:r>
      <w:r>
        <w:rPr>
          <w:rFonts w:ascii="宋体" w:eastAsia="宋体" w:hAnsi="宋体" w:cs="宋体" w:hint="eastAsia"/>
        </w:rPr>
        <w:t xml:space="preserve">           </w:t>
      </w:r>
      <w:r>
        <w:t>D</w:t>
      </w:r>
      <w:r>
        <w:t>．</w:t>
      </w:r>
      <w:r>
        <w:rPr>
          <w:rFonts w:ascii="宋体" w:eastAsia="宋体" w:hAnsi="宋体" w:cs="宋体"/>
        </w:rPr>
        <w:t>③④</w:t>
      </w:r>
    </w:p>
    <w:p w:rsidR="00DE311B" w:rsidRDefault="006D2E1A" w:rsidP="00DE311B">
      <w:pPr>
        <w:jc w:val="left"/>
        <w:textAlignment w:val="center"/>
        <w:rPr>
          <w:rFonts w:ascii="宋体" w:hAnsi="宋体" w:cs="宋体"/>
        </w:rPr>
      </w:pPr>
      <w:r>
        <w:rPr>
          <w:rFonts w:hint="eastAsia"/>
          <w:szCs w:val="21"/>
        </w:rPr>
        <w:t>3</w:t>
      </w:r>
      <w:r>
        <w:rPr>
          <w:rFonts w:hint="eastAsia"/>
          <w:szCs w:val="21"/>
        </w:rPr>
        <w:t>、</w:t>
      </w:r>
      <w:r w:rsidR="00DE311B">
        <w:rPr>
          <w:rFonts w:ascii="宋体" w:eastAsia="宋体" w:hAnsi="宋体" w:cs="宋体"/>
        </w:rPr>
        <w:t>平等是人类的崇高理想，是社会发展的永恒主题。下图是</w:t>
      </w:r>
      <w:r w:rsidR="005B5113">
        <w:rPr>
          <w:rFonts w:ascii="宋体" w:eastAsia="宋体" w:hAnsi="宋体" w:cs="宋体"/>
        </w:rPr>
        <w:t>2019</w:t>
      </w:r>
      <w:r w:rsidR="00DE311B">
        <w:rPr>
          <w:rFonts w:ascii="宋体" w:eastAsia="宋体" w:hAnsi="宋体" w:cs="宋体"/>
        </w:rPr>
        <w:t>年两会提出的部分目标，其中符合“平等”主题的是</w:t>
      </w:r>
      <w:r w:rsidR="00DE311B">
        <w:rPr>
          <w:rFonts w:ascii="宋体" w:eastAsia="宋体" w:hAnsi="宋体" w:cs="宋体" w:hint="eastAsia"/>
        </w:rPr>
        <w:t>(</w:t>
      </w:r>
      <w:r w:rsidR="00FC345A">
        <w:rPr>
          <w:rFonts w:ascii="宋体" w:eastAsia="宋体" w:hAnsi="宋体" w:cs="宋体" w:hint="eastAsia"/>
        </w:rPr>
        <w:t xml:space="preserve"> </w:t>
      </w:r>
      <w:r w:rsidR="005B5113">
        <w:rPr>
          <w:rFonts w:ascii="宋体" w:eastAsia="宋体" w:hAnsi="宋体" w:cs="宋体" w:hint="eastAsia"/>
        </w:rPr>
        <w:t xml:space="preserve"> </w:t>
      </w:r>
      <w:r w:rsidR="00FC345A">
        <w:rPr>
          <w:rFonts w:ascii="宋体" w:eastAsia="宋体" w:hAnsi="宋体" w:cs="宋体" w:hint="eastAsia"/>
        </w:rPr>
        <w:t xml:space="preserve"> </w:t>
      </w:r>
      <w:r w:rsidR="00DE311B">
        <w:rPr>
          <w:rFonts w:ascii="宋体" w:eastAsia="宋体" w:hAnsi="宋体" w:cs="宋体" w:hint="eastAsia"/>
        </w:rPr>
        <w:t>)</w:t>
      </w:r>
      <w:r w:rsidR="00DE311B">
        <w:rPr>
          <w:rFonts w:ascii="宋体" w:eastAsia="宋体" w:hAnsi="宋体" w:cs="宋体"/>
        </w:rPr>
        <w:t xml:space="preserve"> </w:t>
      </w:r>
    </w:p>
    <w:p w:rsidR="00DE311B" w:rsidRDefault="00DE311B" w:rsidP="00DE311B">
      <w:pPr>
        <w:jc w:val="left"/>
        <w:textAlignment w:val="center"/>
      </w:pPr>
      <w:r>
        <w:rPr>
          <w:noProof/>
        </w:rPr>
        <w:drawing>
          <wp:inline distT="0" distB="0" distL="0" distR="0">
            <wp:extent cx="1743075" cy="1562100"/>
            <wp:effectExtent l="19050" t="0" r="9525" b="0"/>
            <wp:docPr id="100001" name=""/>
            <wp:cNvGraphicFramePr/>
            <a:graphic xmlns:a="http://schemas.openxmlformats.org/drawingml/2006/main">
              <a:graphicData uri="http://schemas.openxmlformats.org/drawingml/2006/picture">
                <pic:pic xmlns:pic="http://schemas.openxmlformats.org/drawingml/2006/picture">
                  <pic:nvPicPr>
                    <pic:cNvPr id="1943708985" name=""/>
                    <pic:cNvPicPr/>
                  </pic:nvPicPr>
                  <pic:blipFill>
                    <a:blip r:embed="rId6" cstate="print"/>
                    <a:stretch>
                      <a:fillRect/>
                    </a:stretch>
                  </pic:blipFill>
                  <pic:spPr>
                    <a:xfrm>
                      <a:off x="0" y="0"/>
                      <a:ext cx="1743075" cy="1562100"/>
                    </a:xfrm>
                    <a:prstGeom prst="rect">
                      <a:avLst/>
                    </a:prstGeom>
                  </pic:spPr>
                </pic:pic>
              </a:graphicData>
            </a:graphic>
          </wp:inline>
        </w:drawing>
      </w:r>
      <w:r>
        <w:rPr>
          <w:noProof/>
        </w:rPr>
        <w:drawing>
          <wp:inline distT="0" distB="0" distL="0" distR="0">
            <wp:extent cx="1695450" cy="1504950"/>
            <wp:effectExtent l="19050" t="0" r="0" b="0"/>
            <wp:docPr id="100002" name=""/>
            <wp:cNvGraphicFramePr/>
            <a:graphic xmlns:a="http://schemas.openxmlformats.org/drawingml/2006/main">
              <a:graphicData uri="http://schemas.openxmlformats.org/drawingml/2006/picture">
                <pic:pic xmlns:pic="http://schemas.openxmlformats.org/drawingml/2006/picture">
                  <pic:nvPicPr>
                    <pic:cNvPr id="47352667" name=""/>
                    <pic:cNvPicPr/>
                  </pic:nvPicPr>
                  <pic:blipFill>
                    <a:blip r:embed="rId7" cstate="print"/>
                    <a:stretch>
                      <a:fillRect/>
                    </a:stretch>
                  </pic:blipFill>
                  <pic:spPr>
                    <a:xfrm>
                      <a:off x="0" y="0"/>
                      <a:ext cx="1695450" cy="1504950"/>
                    </a:xfrm>
                    <a:prstGeom prst="rect">
                      <a:avLst/>
                    </a:prstGeom>
                  </pic:spPr>
                </pic:pic>
              </a:graphicData>
            </a:graphic>
          </wp:inline>
        </w:drawing>
      </w:r>
      <w:r>
        <w:rPr>
          <w:noProof/>
        </w:rPr>
        <w:drawing>
          <wp:inline distT="0" distB="0" distL="0" distR="0">
            <wp:extent cx="1476375" cy="1495425"/>
            <wp:effectExtent l="19050" t="0" r="9525" b="0"/>
            <wp:docPr id="100003" name=""/>
            <wp:cNvGraphicFramePr/>
            <a:graphic xmlns:a="http://schemas.openxmlformats.org/drawingml/2006/main">
              <a:graphicData uri="http://schemas.openxmlformats.org/drawingml/2006/picture">
                <pic:pic xmlns:pic="http://schemas.openxmlformats.org/drawingml/2006/picture">
                  <pic:nvPicPr>
                    <pic:cNvPr id="1130768557" name=""/>
                    <pic:cNvPicPr/>
                  </pic:nvPicPr>
                  <pic:blipFill>
                    <a:blip r:embed="rId8" cstate="print"/>
                    <a:stretch>
                      <a:fillRect/>
                    </a:stretch>
                  </pic:blipFill>
                  <pic:spPr>
                    <a:xfrm>
                      <a:off x="0" y="0"/>
                      <a:ext cx="1476375" cy="1495425"/>
                    </a:xfrm>
                    <a:prstGeom prst="rect">
                      <a:avLst/>
                    </a:prstGeom>
                  </pic:spPr>
                </pic:pic>
              </a:graphicData>
            </a:graphic>
          </wp:inline>
        </w:drawing>
      </w:r>
      <w:r>
        <w:rPr>
          <w:noProof/>
        </w:rPr>
        <w:drawing>
          <wp:inline distT="0" distB="0" distL="0" distR="0">
            <wp:extent cx="1504950" cy="1485900"/>
            <wp:effectExtent l="19050" t="0" r="0" b="0"/>
            <wp:docPr id="100004" name=""/>
            <wp:cNvGraphicFramePr/>
            <a:graphic xmlns:a="http://schemas.openxmlformats.org/drawingml/2006/main">
              <a:graphicData uri="http://schemas.openxmlformats.org/drawingml/2006/picture">
                <pic:pic xmlns:pic="http://schemas.openxmlformats.org/drawingml/2006/picture">
                  <pic:nvPicPr>
                    <pic:cNvPr id="974830638" name=""/>
                    <pic:cNvPicPr/>
                  </pic:nvPicPr>
                  <pic:blipFill>
                    <a:blip r:embed="rId9" cstate="print"/>
                    <a:stretch>
                      <a:fillRect/>
                    </a:stretch>
                  </pic:blipFill>
                  <pic:spPr>
                    <a:xfrm>
                      <a:off x="0" y="0"/>
                      <a:ext cx="1504950" cy="1485900"/>
                    </a:xfrm>
                    <a:prstGeom prst="rect">
                      <a:avLst/>
                    </a:prstGeom>
                  </pic:spPr>
                </pic:pic>
              </a:graphicData>
            </a:graphic>
          </wp:inline>
        </w:drawing>
      </w:r>
    </w:p>
    <w:p w:rsidR="00DE311B" w:rsidRDefault="00DE311B" w:rsidP="00124D6F">
      <w:pPr>
        <w:tabs>
          <w:tab w:val="left" w:pos="4153"/>
          <w:tab w:val="left" w:pos="6229"/>
        </w:tabs>
        <w:ind w:firstLineChars="500" w:firstLine="1050"/>
        <w:jc w:val="left"/>
        <w:textAlignment w:val="center"/>
        <w:rPr>
          <w:rFonts w:ascii="宋体" w:hAnsi="宋体" w:cs="宋体"/>
        </w:rPr>
      </w:pPr>
      <w:r>
        <w:t>A</w:t>
      </w:r>
      <w:r>
        <w:t>．</w:t>
      </w:r>
      <w:r>
        <w:rPr>
          <w:rFonts w:ascii="宋体" w:eastAsia="宋体" w:hAnsi="宋体" w:cs="宋体"/>
        </w:rPr>
        <w:t>①②</w:t>
      </w:r>
      <w:r w:rsidR="005B5113">
        <w:rPr>
          <w:rFonts w:ascii="宋体" w:eastAsia="宋体" w:hAnsi="宋体" w:cs="宋体" w:hint="eastAsia"/>
        </w:rPr>
        <w:t xml:space="preserve">             </w:t>
      </w:r>
      <w:r>
        <w:t>B</w:t>
      </w:r>
      <w:r>
        <w:t>．</w:t>
      </w:r>
      <w:r>
        <w:rPr>
          <w:rFonts w:ascii="宋体" w:eastAsia="宋体" w:hAnsi="宋体" w:cs="宋体"/>
        </w:rPr>
        <w:t>②③</w:t>
      </w:r>
      <w:r w:rsidR="005B5113">
        <w:rPr>
          <w:rFonts w:ascii="宋体" w:eastAsia="宋体" w:hAnsi="宋体" w:cs="宋体" w:hint="eastAsia"/>
        </w:rPr>
        <w:t xml:space="preserve">            </w:t>
      </w:r>
      <w:r>
        <w:t>C</w:t>
      </w:r>
      <w:r>
        <w:t>．</w:t>
      </w:r>
      <w:r>
        <w:rPr>
          <w:rFonts w:ascii="宋体" w:eastAsia="宋体" w:hAnsi="宋体" w:cs="宋体"/>
        </w:rPr>
        <w:t>③④</w:t>
      </w:r>
      <w:r w:rsidR="005B5113">
        <w:rPr>
          <w:rFonts w:ascii="宋体" w:eastAsia="宋体" w:hAnsi="宋体" w:cs="宋体" w:hint="eastAsia"/>
        </w:rPr>
        <w:t xml:space="preserve">                </w:t>
      </w:r>
      <w:r>
        <w:t>D</w:t>
      </w:r>
      <w:r>
        <w:t>．</w:t>
      </w:r>
      <w:r>
        <w:rPr>
          <w:rFonts w:ascii="宋体" w:eastAsia="宋体" w:hAnsi="宋体" w:cs="宋体"/>
        </w:rPr>
        <w:t>①④</w:t>
      </w:r>
    </w:p>
    <w:p w:rsidR="006D2E1A" w:rsidRPr="00DE311B" w:rsidRDefault="006D2E1A">
      <w:pPr>
        <w:rPr>
          <w:b/>
          <w:szCs w:val="21"/>
        </w:rPr>
      </w:pPr>
      <w:r w:rsidRPr="00DE311B">
        <w:rPr>
          <w:rFonts w:hint="eastAsia"/>
          <w:b/>
          <w:szCs w:val="21"/>
        </w:rPr>
        <w:t>二、材料分析题</w:t>
      </w:r>
    </w:p>
    <w:p w:rsidR="00CA1F19" w:rsidRPr="00931B12" w:rsidRDefault="00CA1F19" w:rsidP="00CA1F19">
      <w:pPr>
        <w:adjustRightInd w:val="0"/>
        <w:snapToGrid w:val="0"/>
        <w:spacing w:line="240" w:lineRule="auto"/>
        <w:ind w:firstLineChars="200" w:firstLine="420"/>
        <w:jc w:val="left"/>
        <w:rPr>
          <w:rFonts w:ascii="楷体" w:eastAsia="楷体" w:hAnsi="楷体"/>
          <w:color w:val="000000" w:themeColor="text1"/>
          <w:szCs w:val="21"/>
        </w:rPr>
      </w:pPr>
      <w:r>
        <w:rPr>
          <w:rFonts w:hint="eastAsia"/>
          <w:szCs w:val="21"/>
        </w:rPr>
        <w:t>1</w:t>
      </w:r>
      <w:r>
        <w:rPr>
          <w:rFonts w:hint="eastAsia"/>
          <w:szCs w:val="21"/>
        </w:rPr>
        <w:t>、</w:t>
      </w:r>
      <w:r w:rsidRPr="00931B12">
        <w:rPr>
          <w:rFonts w:asciiTheme="minorEastAsia" w:hAnsiTheme="minorEastAsia" w:hint="eastAsia"/>
          <w:b/>
          <w:color w:val="000000" w:themeColor="text1"/>
          <w:szCs w:val="21"/>
        </w:rPr>
        <w:t>丰台一模23</w:t>
      </w:r>
      <w:r>
        <w:rPr>
          <w:rFonts w:asciiTheme="minorEastAsia" w:hAnsiTheme="minorEastAsia" w:hint="eastAsia"/>
          <w:b/>
          <w:color w:val="000000" w:themeColor="text1"/>
          <w:szCs w:val="21"/>
        </w:rPr>
        <w:t>：</w:t>
      </w:r>
      <w:r w:rsidRPr="00931B12">
        <w:rPr>
          <w:rFonts w:ascii="楷体" w:eastAsia="楷体" w:hAnsi="楷体" w:hint="eastAsia"/>
          <w:color w:val="000000" w:themeColor="text1"/>
          <w:szCs w:val="21"/>
        </w:rPr>
        <w:t>2019年1月20日，一名女子在北京地铁13号线列车座位上吃糕点，食品残渣掉落一地，在被其他乘客制止后，该名女子不但不听劝阻，还把食品外包装袋抛弃在车厢内扬长而去。后来，该女子被北京公交警方行政构留。</w:t>
      </w:r>
    </w:p>
    <w:p w:rsidR="00CA1F19" w:rsidRPr="00931B12" w:rsidRDefault="00CA1F19" w:rsidP="00CA1F19">
      <w:pPr>
        <w:adjustRightInd w:val="0"/>
        <w:snapToGrid w:val="0"/>
        <w:spacing w:line="240" w:lineRule="auto"/>
        <w:ind w:firstLineChars="200" w:firstLine="420"/>
        <w:jc w:val="left"/>
        <w:rPr>
          <w:rFonts w:ascii="楷体" w:eastAsia="楷体" w:hAnsi="楷体"/>
          <w:color w:val="000000" w:themeColor="text1"/>
          <w:szCs w:val="21"/>
        </w:rPr>
      </w:pPr>
      <w:r w:rsidRPr="00931B12">
        <w:rPr>
          <w:rFonts w:ascii="楷体" w:eastAsia="楷体" w:hAnsi="楷体" w:hint="eastAsia"/>
          <w:color w:val="000000" w:themeColor="text1"/>
          <w:szCs w:val="21"/>
        </w:rPr>
        <w:t>2019年3月14日，有网友因在南京地铁上喝咖啡收到一张行政处罚决定书，被执法部门处以警告的行政处罚。</w:t>
      </w:r>
    </w:p>
    <w:p w:rsidR="00CA1F19" w:rsidRPr="00931B12" w:rsidRDefault="00CA1F19" w:rsidP="00CA1F19">
      <w:pPr>
        <w:adjustRightInd w:val="0"/>
        <w:snapToGrid w:val="0"/>
        <w:spacing w:line="240" w:lineRule="auto"/>
        <w:ind w:firstLineChars="200" w:firstLine="420"/>
        <w:jc w:val="left"/>
        <w:rPr>
          <w:rFonts w:ascii="楷体" w:eastAsia="楷体" w:hAnsi="楷体"/>
          <w:color w:val="000000" w:themeColor="text1"/>
          <w:szCs w:val="21"/>
        </w:rPr>
      </w:pPr>
      <w:r w:rsidRPr="00931B12">
        <w:rPr>
          <w:rFonts w:ascii="楷体" w:eastAsia="楷体" w:hAnsi="楷体" w:hint="eastAsia"/>
          <w:color w:val="000000" w:themeColor="text1"/>
          <w:szCs w:val="21"/>
        </w:rPr>
        <w:t>我国很多城市建有地铁，但对于地铁上是否需要禁食却并无统一的规定。同学们对地铁上要不要禁食也有自己</w:t>
      </w:r>
      <w:r w:rsidRPr="00931B12">
        <w:rPr>
          <w:rFonts w:ascii="楷体" w:eastAsia="楷体" w:hAnsi="楷体" w:hint="eastAsia"/>
          <w:color w:val="000000" w:themeColor="text1"/>
          <w:szCs w:val="21"/>
        </w:rPr>
        <w:lastRenderedPageBreak/>
        <w:t>的看法。</w:t>
      </w:r>
    </w:p>
    <w:p w:rsidR="00CA1F19" w:rsidRPr="00931B12" w:rsidRDefault="00CA1F19" w:rsidP="00CA1F19">
      <w:pPr>
        <w:adjustRightInd w:val="0"/>
        <w:snapToGrid w:val="0"/>
        <w:spacing w:line="240" w:lineRule="auto"/>
        <w:ind w:firstLineChars="200" w:firstLine="422"/>
        <w:jc w:val="left"/>
        <w:rPr>
          <w:rFonts w:ascii="楷体" w:eastAsia="楷体" w:hAnsi="楷体"/>
          <w:color w:val="000000" w:themeColor="text1"/>
          <w:szCs w:val="21"/>
        </w:rPr>
      </w:pPr>
      <w:r w:rsidRPr="00931B12">
        <w:rPr>
          <w:rFonts w:ascii="楷体" w:eastAsia="楷体" w:hAnsi="楷体" w:hint="eastAsia"/>
          <w:b/>
          <w:color w:val="000000" w:themeColor="text1"/>
          <w:szCs w:val="21"/>
        </w:rPr>
        <w:t>同学甲：</w:t>
      </w:r>
      <w:r w:rsidRPr="00931B12">
        <w:rPr>
          <w:rFonts w:ascii="楷体" w:eastAsia="楷体" w:hAnsi="楷体" w:hint="eastAsia"/>
          <w:color w:val="000000" w:themeColor="text1"/>
          <w:szCs w:val="21"/>
        </w:rPr>
        <w:t>禁止饮食很有必要，特别是人流量大的高峰时段，类似咖啡、热茶等液体飞溅出来，很可能烫伤其他乘客、弄脏他人衣物。</w:t>
      </w:r>
    </w:p>
    <w:p w:rsidR="00CA1F19" w:rsidRPr="00931B12" w:rsidRDefault="00CA1F19" w:rsidP="00CA1F19">
      <w:pPr>
        <w:adjustRightInd w:val="0"/>
        <w:snapToGrid w:val="0"/>
        <w:spacing w:line="240" w:lineRule="auto"/>
        <w:ind w:firstLineChars="200" w:firstLine="422"/>
        <w:jc w:val="left"/>
        <w:rPr>
          <w:rFonts w:ascii="楷体" w:eastAsia="楷体" w:hAnsi="楷体"/>
          <w:color w:val="000000" w:themeColor="text1"/>
          <w:szCs w:val="21"/>
        </w:rPr>
      </w:pPr>
      <w:r w:rsidRPr="00931B12">
        <w:rPr>
          <w:rFonts w:ascii="楷体" w:eastAsia="楷体" w:hAnsi="楷体" w:hint="eastAsia"/>
          <w:b/>
          <w:color w:val="000000" w:themeColor="text1"/>
          <w:szCs w:val="21"/>
        </w:rPr>
        <w:t>同学乙：</w:t>
      </w:r>
      <w:r w:rsidRPr="00931B12">
        <w:rPr>
          <w:rFonts w:ascii="楷体" w:eastAsia="楷体" w:hAnsi="楷体" w:hint="eastAsia"/>
          <w:color w:val="000000" w:themeColor="text1"/>
          <w:szCs w:val="21"/>
        </w:rPr>
        <w:t>年纪大的、年幼的、身体有特殊需要的人喝点水、吃点东西还是要特殊照顾一下的。</w:t>
      </w:r>
    </w:p>
    <w:p w:rsidR="00CA1F19" w:rsidRPr="00931B12" w:rsidRDefault="00CA1F19" w:rsidP="00CA1F19">
      <w:pPr>
        <w:adjustRightInd w:val="0"/>
        <w:snapToGrid w:val="0"/>
        <w:spacing w:line="240" w:lineRule="auto"/>
        <w:ind w:firstLineChars="200" w:firstLine="420"/>
        <w:jc w:val="left"/>
        <w:rPr>
          <w:rFonts w:asciiTheme="minorEastAsia" w:hAnsiTheme="minorEastAsia"/>
          <w:color w:val="000000" w:themeColor="text1"/>
          <w:szCs w:val="21"/>
        </w:rPr>
      </w:pPr>
      <w:r w:rsidRPr="00931B12">
        <w:rPr>
          <w:rFonts w:asciiTheme="minorEastAsia" w:hAnsiTheme="minorEastAsia" w:hint="eastAsia"/>
          <w:color w:val="000000" w:themeColor="text1"/>
          <w:szCs w:val="21"/>
        </w:rPr>
        <w:t>(1)关于地铁禁食你持何种观点?请运用“权利义务”或“社会公平”的知识进行分析。(5分)</w:t>
      </w:r>
    </w:p>
    <w:p w:rsidR="00CA1F19" w:rsidRDefault="00CA1F19" w:rsidP="00CA1F19">
      <w:pPr>
        <w:adjustRightInd w:val="0"/>
        <w:snapToGrid w:val="0"/>
        <w:spacing w:line="240" w:lineRule="auto"/>
        <w:ind w:firstLineChars="200" w:firstLine="422"/>
        <w:jc w:val="left"/>
        <w:rPr>
          <w:rFonts w:ascii="楷体" w:eastAsia="楷体" w:hAnsi="楷体"/>
          <w:b/>
          <w:bCs/>
          <w:color w:val="000000" w:themeColor="text1"/>
          <w:szCs w:val="21"/>
        </w:rPr>
      </w:pPr>
      <w:r w:rsidRPr="00931B12">
        <w:rPr>
          <w:rFonts w:ascii="楷体" w:eastAsia="楷体" w:hAnsi="楷体" w:hint="eastAsia"/>
          <w:b/>
          <w:bCs/>
          <w:color w:val="000000" w:themeColor="text1"/>
          <w:szCs w:val="21"/>
        </w:rPr>
        <w:t xml:space="preserve">  </w:t>
      </w:r>
    </w:p>
    <w:p w:rsidR="00CA1F19" w:rsidRDefault="00CA1F19" w:rsidP="00446688">
      <w:pPr>
        <w:adjustRightInd w:val="0"/>
        <w:snapToGrid w:val="0"/>
        <w:spacing w:line="240" w:lineRule="auto"/>
        <w:jc w:val="left"/>
        <w:rPr>
          <w:rFonts w:ascii="楷体" w:eastAsia="楷体" w:hAnsi="楷体"/>
          <w:b/>
          <w:bCs/>
          <w:color w:val="000000" w:themeColor="text1"/>
          <w:szCs w:val="21"/>
        </w:rPr>
      </w:pPr>
    </w:p>
    <w:p w:rsidR="005B5113" w:rsidRDefault="005B5113" w:rsidP="00446688">
      <w:pPr>
        <w:adjustRightInd w:val="0"/>
        <w:snapToGrid w:val="0"/>
        <w:spacing w:line="240" w:lineRule="auto"/>
        <w:jc w:val="left"/>
        <w:rPr>
          <w:rFonts w:ascii="楷体" w:eastAsia="楷体" w:hAnsi="楷体"/>
          <w:b/>
          <w:bCs/>
          <w:color w:val="000000" w:themeColor="text1"/>
          <w:szCs w:val="21"/>
        </w:rPr>
      </w:pPr>
    </w:p>
    <w:p w:rsidR="005B5113" w:rsidRDefault="005B5113" w:rsidP="00446688">
      <w:pPr>
        <w:adjustRightInd w:val="0"/>
        <w:snapToGrid w:val="0"/>
        <w:spacing w:line="240" w:lineRule="auto"/>
        <w:jc w:val="left"/>
        <w:rPr>
          <w:rFonts w:ascii="楷体" w:eastAsia="楷体" w:hAnsi="楷体"/>
          <w:b/>
          <w:bCs/>
          <w:color w:val="000000" w:themeColor="text1"/>
          <w:szCs w:val="21"/>
        </w:rPr>
      </w:pPr>
    </w:p>
    <w:p w:rsidR="005B5113" w:rsidRDefault="005B5113" w:rsidP="00446688">
      <w:pPr>
        <w:adjustRightInd w:val="0"/>
        <w:snapToGrid w:val="0"/>
        <w:spacing w:line="240" w:lineRule="auto"/>
        <w:jc w:val="left"/>
        <w:rPr>
          <w:rFonts w:ascii="楷体" w:eastAsia="楷体" w:hAnsi="楷体"/>
          <w:b/>
          <w:bCs/>
          <w:color w:val="000000" w:themeColor="text1"/>
          <w:szCs w:val="21"/>
        </w:rPr>
      </w:pPr>
    </w:p>
    <w:p w:rsidR="00CA1F19" w:rsidRPr="00931B12" w:rsidRDefault="00CA1F19" w:rsidP="00CA1F19">
      <w:pPr>
        <w:adjustRightInd w:val="0"/>
        <w:snapToGrid w:val="0"/>
        <w:spacing w:line="240" w:lineRule="auto"/>
        <w:ind w:firstLineChars="200" w:firstLine="420"/>
        <w:jc w:val="left"/>
        <w:rPr>
          <w:rFonts w:ascii="楷体" w:eastAsia="楷体" w:hAnsi="楷体"/>
          <w:color w:val="FF0000"/>
          <w:szCs w:val="21"/>
        </w:rPr>
      </w:pPr>
    </w:p>
    <w:p w:rsidR="00CA1F19" w:rsidRPr="00931B12" w:rsidRDefault="00CA1F19" w:rsidP="00CA1F19">
      <w:pPr>
        <w:adjustRightInd w:val="0"/>
        <w:snapToGrid w:val="0"/>
        <w:spacing w:line="240" w:lineRule="auto"/>
        <w:ind w:firstLineChars="200" w:firstLine="420"/>
        <w:jc w:val="left"/>
        <w:rPr>
          <w:rFonts w:asciiTheme="majorEastAsia" w:eastAsiaTheme="majorEastAsia" w:hAnsiTheme="majorEastAsia"/>
          <w:color w:val="000000" w:themeColor="text1"/>
          <w:szCs w:val="21"/>
        </w:rPr>
      </w:pPr>
      <w:r w:rsidRPr="00931B12">
        <w:rPr>
          <w:rFonts w:asciiTheme="majorEastAsia" w:eastAsiaTheme="majorEastAsia" w:hAnsiTheme="majorEastAsia" w:hint="eastAsia"/>
          <w:color w:val="000000" w:themeColor="text1"/>
          <w:szCs w:val="21"/>
        </w:rPr>
        <w:t>(2)请你对公共交通工具上的饮食问题提出2条合理化建议。(2分)</w:t>
      </w:r>
    </w:p>
    <w:p w:rsidR="00CA1F19" w:rsidRDefault="00CA1F19">
      <w:pPr>
        <w:rPr>
          <w:szCs w:val="21"/>
        </w:rPr>
      </w:pPr>
    </w:p>
    <w:p w:rsidR="005B5113" w:rsidRDefault="005B5113">
      <w:pPr>
        <w:rPr>
          <w:szCs w:val="21"/>
        </w:rPr>
      </w:pPr>
    </w:p>
    <w:p w:rsidR="005B5113" w:rsidRDefault="005B5113">
      <w:pPr>
        <w:rPr>
          <w:szCs w:val="21"/>
        </w:rPr>
      </w:pPr>
    </w:p>
    <w:p w:rsidR="005B5113" w:rsidRDefault="005B5113">
      <w:pPr>
        <w:rPr>
          <w:szCs w:val="21"/>
        </w:rPr>
      </w:pPr>
    </w:p>
    <w:p w:rsidR="00446688" w:rsidRPr="00931B12" w:rsidRDefault="00CA1F19" w:rsidP="00446688">
      <w:pPr>
        <w:spacing w:line="240" w:lineRule="auto"/>
        <w:jc w:val="left"/>
        <w:rPr>
          <w:rFonts w:asciiTheme="majorEastAsia" w:eastAsiaTheme="majorEastAsia" w:hAnsiTheme="majorEastAsia"/>
          <w:b/>
          <w:szCs w:val="21"/>
        </w:rPr>
      </w:pPr>
      <w:r>
        <w:rPr>
          <w:rFonts w:hint="eastAsia"/>
          <w:szCs w:val="21"/>
        </w:rPr>
        <w:t>2</w:t>
      </w:r>
      <w:r>
        <w:rPr>
          <w:rFonts w:hint="eastAsia"/>
          <w:szCs w:val="21"/>
        </w:rPr>
        <w:t>、</w:t>
      </w:r>
      <w:r w:rsidR="00446688" w:rsidRPr="00931B12">
        <w:rPr>
          <w:rFonts w:asciiTheme="majorEastAsia" w:eastAsiaTheme="majorEastAsia" w:hAnsiTheme="majorEastAsia" w:hint="eastAsia"/>
          <w:b/>
          <w:bCs/>
          <w:szCs w:val="21"/>
        </w:rPr>
        <w:t>西城一模25</w:t>
      </w:r>
    </w:p>
    <w:p w:rsidR="00446688" w:rsidRPr="00931B12" w:rsidRDefault="00446688" w:rsidP="00446688">
      <w:pPr>
        <w:spacing w:line="240" w:lineRule="auto"/>
        <w:jc w:val="left"/>
        <w:rPr>
          <w:rFonts w:asciiTheme="minorEastAsia" w:hAnsiTheme="minorEastAsia"/>
          <w:b/>
          <w:szCs w:val="21"/>
        </w:rPr>
      </w:pPr>
      <w:r w:rsidRPr="00931B12">
        <w:rPr>
          <w:rFonts w:asciiTheme="minorEastAsia" w:hAnsiTheme="minorEastAsia" w:hint="eastAsia"/>
          <w:b/>
          <w:noProof/>
          <w:szCs w:val="21"/>
        </w:rPr>
        <w:drawing>
          <wp:inline distT="0" distB="0" distL="0" distR="0">
            <wp:extent cx="5362574" cy="1905000"/>
            <wp:effectExtent l="1905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0" cstate="print"/>
                    <a:srcRect/>
                    <a:stretch>
                      <a:fillRect/>
                    </a:stretch>
                  </pic:blipFill>
                  <pic:spPr>
                    <a:xfrm>
                      <a:off x="0" y="0"/>
                      <a:ext cx="5366724" cy="1906474"/>
                    </a:xfrm>
                    <a:prstGeom prst="rect">
                      <a:avLst/>
                    </a:prstGeom>
                    <a:noFill/>
                    <a:ln w="9525">
                      <a:noFill/>
                      <a:miter lim="800000"/>
                      <a:headEnd/>
                      <a:tailEnd/>
                    </a:ln>
                  </pic:spPr>
                </pic:pic>
              </a:graphicData>
            </a:graphic>
          </wp:inline>
        </w:drawing>
      </w:r>
    </w:p>
    <w:p w:rsidR="00446688" w:rsidRPr="00931B12" w:rsidRDefault="00446688" w:rsidP="00124D6F">
      <w:pPr>
        <w:pStyle w:val="a6"/>
        <w:spacing w:line="240" w:lineRule="auto"/>
        <w:ind w:firstLineChars="0"/>
        <w:jc w:val="left"/>
        <w:rPr>
          <w:rFonts w:ascii="楷体" w:eastAsia="楷体" w:hAnsi="楷体"/>
          <w:szCs w:val="21"/>
        </w:rPr>
      </w:pPr>
      <w:r w:rsidRPr="00931B12">
        <w:rPr>
          <w:rFonts w:ascii="楷体" w:eastAsia="楷体" w:hAnsi="楷体" w:hint="eastAsia"/>
          <w:b/>
          <w:szCs w:val="21"/>
        </w:rPr>
        <w:t>新闻一：</w:t>
      </w:r>
      <w:r w:rsidRPr="00931B12">
        <w:rPr>
          <w:rFonts w:ascii="楷体" w:eastAsia="楷体" w:hAnsi="楷体" w:hint="eastAsia"/>
          <w:szCs w:val="21"/>
        </w:rPr>
        <w:t>某监狱没有被剥夺政治权利的服刑人员参加区人民代表大会代表换届选举的投票。“进了监狱的我竟然还有权投票选举人大代表。”“虽然没有人身自由，但依然感受到被尊重，感受到社会和政府没有抛弃我们。”</w:t>
      </w:r>
    </w:p>
    <w:p w:rsidR="00446688" w:rsidRPr="00931B12" w:rsidRDefault="00446688" w:rsidP="00446688">
      <w:pPr>
        <w:pStyle w:val="a6"/>
        <w:spacing w:line="240" w:lineRule="auto"/>
        <w:ind w:firstLineChars="0"/>
        <w:jc w:val="left"/>
        <w:rPr>
          <w:rFonts w:ascii="楷体" w:eastAsia="楷体" w:hAnsi="楷体"/>
          <w:szCs w:val="21"/>
        </w:rPr>
      </w:pPr>
      <w:r w:rsidRPr="00931B12">
        <w:rPr>
          <w:rFonts w:ascii="楷体" w:eastAsia="楷体" w:hAnsi="楷体" w:hint="eastAsia"/>
          <w:b/>
          <w:szCs w:val="21"/>
        </w:rPr>
        <w:t>新闻二</w:t>
      </w:r>
      <w:r w:rsidRPr="00931B12">
        <w:rPr>
          <w:rFonts w:ascii="楷体" w:eastAsia="楷体" w:hAnsi="楷体" w:hint="eastAsia"/>
          <w:szCs w:val="21"/>
        </w:rPr>
        <w:t>：“我向总理说句话”栏目自2014年开办以来，共收到来自全国200多万网民的实名留言。其中年龄最大的网友已经105岁，建议政府关爱</w:t>
      </w:r>
      <w:r w:rsidR="005B5113">
        <w:rPr>
          <w:rFonts w:ascii="楷体" w:eastAsia="楷体" w:hAnsi="楷体" w:hint="eastAsia"/>
          <w:szCs w:val="21"/>
        </w:rPr>
        <w:t>抗</w:t>
      </w:r>
      <w:r w:rsidRPr="00931B12">
        <w:rPr>
          <w:rFonts w:ascii="楷体" w:eastAsia="楷体" w:hAnsi="楷体" w:hint="eastAsia"/>
          <w:szCs w:val="21"/>
        </w:rPr>
        <w:t>战老兵;年龄最小的网友仅7岁，建议政府能为肿瘤儿童患者提供更多的帮助。网友们的意见建议，《政府工作报告》有吸收，部委有回应。</w:t>
      </w:r>
    </w:p>
    <w:p w:rsidR="00446688" w:rsidRPr="00931B12" w:rsidRDefault="00446688" w:rsidP="005B5113">
      <w:pPr>
        <w:pStyle w:val="a6"/>
        <w:spacing w:line="240" w:lineRule="auto"/>
        <w:ind w:firstLineChars="100" w:firstLine="210"/>
        <w:jc w:val="left"/>
        <w:rPr>
          <w:rFonts w:asciiTheme="minorEastAsia" w:hAnsiTheme="minorEastAsia"/>
          <w:szCs w:val="21"/>
        </w:rPr>
      </w:pPr>
      <w:r w:rsidRPr="00931B12">
        <w:rPr>
          <w:rFonts w:asciiTheme="minorEastAsia" w:hAnsiTheme="minorEastAsia" w:hint="eastAsia"/>
          <w:szCs w:val="21"/>
        </w:rPr>
        <w:t>（l)请从上述两则新闻中任选其一，结合所给宪法条文进行点评。（4分)</w:t>
      </w:r>
    </w:p>
    <w:p w:rsidR="00446688" w:rsidRDefault="00446688" w:rsidP="00446688">
      <w:pPr>
        <w:spacing w:line="240" w:lineRule="auto"/>
        <w:jc w:val="left"/>
        <w:rPr>
          <w:rFonts w:asciiTheme="minorEastAsia" w:hAnsiTheme="minorEastAsia"/>
          <w:b/>
          <w:szCs w:val="21"/>
        </w:rPr>
      </w:pPr>
      <w:r w:rsidRPr="00931B12">
        <w:rPr>
          <w:rFonts w:asciiTheme="minorEastAsia" w:hAnsiTheme="minorEastAsia" w:hint="eastAsia"/>
          <w:b/>
          <w:szCs w:val="21"/>
        </w:rPr>
        <w:t xml:space="preserve">   </w:t>
      </w:r>
    </w:p>
    <w:p w:rsidR="002D0CD0" w:rsidRDefault="002D0CD0" w:rsidP="00446688">
      <w:pPr>
        <w:spacing w:line="240" w:lineRule="auto"/>
        <w:jc w:val="left"/>
        <w:rPr>
          <w:rFonts w:asciiTheme="minorEastAsia" w:hAnsiTheme="minorEastAsia"/>
          <w:b/>
          <w:szCs w:val="21"/>
        </w:rPr>
      </w:pPr>
    </w:p>
    <w:p w:rsidR="002D0CD0" w:rsidRDefault="002D0CD0" w:rsidP="00446688">
      <w:pPr>
        <w:spacing w:line="240" w:lineRule="auto"/>
        <w:jc w:val="left"/>
        <w:rPr>
          <w:rFonts w:asciiTheme="minorEastAsia" w:hAnsiTheme="minorEastAsia"/>
          <w:b/>
          <w:szCs w:val="21"/>
        </w:rPr>
      </w:pPr>
    </w:p>
    <w:p w:rsidR="002D0CD0" w:rsidRPr="00931B12" w:rsidRDefault="002D0CD0" w:rsidP="00446688">
      <w:pPr>
        <w:spacing w:line="240" w:lineRule="auto"/>
        <w:jc w:val="left"/>
        <w:rPr>
          <w:rFonts w:ascii="楷体" w:eastAsia="楷体" w:hAnsi="楷体"/>
          <w:color w:val="FF0000"/>
          <w:szCs w:val="21"/>
        </w:rPr>
      </w:pPr>
    </w:p>
    <w:p w:rsidR="00446688" w:rsidRDefault="00446688" w:rsidP="00446688">
      <w:pPr>
        <w:spacing w:line="240" w:lineRule="auto"/>
        <w:ind w:firstLineChars="200" w:firstLine="420"/>
        <w:jc w:val="left"/>
        <w:rPr>
          <w:rFonts w:ascii="楷体" w:eastAsia="楷体" w:hAnsi="楷体"/>
          <w:szCs w:val="21"/>
        </w:rPr>
      </w:pPr>
      <w:r w:rsidRPr="00931B12">
        <w:rPr>
          <w:rFonts w:ascii="楷体" w:eastAsia="楷体" w:hAnsi="楷体" w:hint="eastAsia"/>
          <w:szCs w:val="21"/>
        </w:rPr>
        <w:t>小明想在“我向总理说句话”栏目中留言，注册时发现需要填写真实姓名联系电话、电子邮箱、职业等内容，他抱怨道:“作为公民，我有言论自由。还得留个人信息，我就不能充分表达自己的意愿了!”</w:t>
      </w:r>
    </w:p>
    <w:p w:rsidR="00446688" w:rsidRPr="002D0CD0" w:rsidRDefault="00446688" w:rsidP="005B5113">
      <w:pPr>
        <w:spacing w:line="240" w:lineRule="auto"/>
        <w:ind w:firstLineChars="100" w:firstLine="210"/>
        <w:jc w:val="left"/>
        <w:rPr>
          <w:rFonts w:asciiTheme="minorEastAsia" w:hAnsiTheme="minorEastAsia"/>
          <w:szCs w:val="21"/>
        </w:rPr>
      </w:pPr>
      <w:r w:rsidRPr="002D0CD0">
        <w:rPr>
          <w:rFonts w:asciiTheme="minorEastAsia" w:hAnsiTheme="minorEastAsia" w:hint="eastAsia"/>
          <w:szCs w:val="21"/>
        </w:rPr>
        <w:t>（2)请结合所给宪法条文回应小明的抱怨。（4分)</w:t>
      </w:r>
    </w:p>
    <w:sectPr w:rsidR="00446688" w:rsidRPr="002D0CD0" w:rsidSect="00FC345A">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AC0" w:rsidRDefault="00513AC0" w:rsidP="006D2E1A">
      <w:pPr>
        <w:spacing w:line="240" w:lineRule="auto"/>
      </w:pPr>
      <w:r>
        <w:separator/>
      </w:r>
    </w:p>
  </w:endnote>
  <w:endnote w:type="continuationSeparator" w:id="0">
    <w:p w:rsidR="00513AC0" w:rsidRDefault="00513AC0" w:rsidP="006D2E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Arial"/>
    <w:panose1 w:val="00000000000000000000"/>
    <w:charset w:val="00"/>
    <w:family w:val="swiss"/>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AC0" w:rsidRDefault="00513AC0" w:rsidP="006D2E1A">
      <w:pPr>
        <w:spacing w:line="240" w:lineRule="auto"/>
      </w:pPr>
      <w:r>
        <w:separator/>
      </w:r>
    </w:p>
  </w:footnote>
  <w:footnote w:type="continuationSeparator" w:id="0">
    <w:p w:rsidR="00513AC0" w:rsidRDefault="00513AC0" w:rsidP="006D2E1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2E1A"/>
    <w:rsid w:val="0000464E"/>
    <w:rsid w:val="000110DE"/>
    <w:rsid w:val="00017563"/>
    <w:rsid w:val="00024ED8"/>
    <w:rsid w:val="00025703"/>
    <w:rsid w:val="00030FF0"/>
    <w:rsid w:val="00033773"/>
    <w:rsid w:val="000347AD"/>
    <w:rsid w:val="000361A4"/>
    <w:rsid w:val="00041AD0"/>
    <w:rsid w:val="0004687F"/>
    <w:rsid w:val="00064FC4"/>
    <w:rsid w:val="00075C35"/>
    <w:rsid w:val="00076B20"/>
    <w:rsid w:val="00080956"/>
    <w:rsid w:val="000A50DF"/>
    <w:rsid w:val="000D44BD"/>
    <w:rsid w:val="000D558E"/>
    <w:rsid w:val="000D5959"/>
    <w:rsid w:val="000E30A6"/>
    <w:rsid w:val="000F3181"/>
    <w:rsid w:val="00104A4D"/>
    <w:rsid w:val="001064D1"/>
    <w:rsid w:val="00124D6F"/>
    <w:rsid w:val="0013156A"/>
    <w:rsid w:val="00132C73"/>
    <w:rsid w:val="00136021"/>
    <w:rsid w:val="0015327D"/>
    <w:rsid w:val="00154AC0"/>
    <w:rsid w:val="0017189F"/>
    <w:rsid w:val="00190886"/>
    <w:rsid w:val="001A2A99"/>
    <w:rsid w:val="001E1724"/>
    <w:rsid w:val="001F1F11"/>
    <w:rsid w:val="001F7734"/>
    <w:rsid w:val="002105D5"/>
    <w:rsid w:val="002360A9"/>
    <w:rsid w:val="00242318"/>
    <w:rsid w:val="00247FDA"/>
    <w:rsid w:val="00250F0C"/>
    <w:rsid w:val="00263C41"/>
    <w:rsid w:val="00271FAE"/>
    <w:rsid w:val="00286BBA"/>
    <w:rsid w:val="002A22D6"/>
    <w:rsid w:val="002B0EFC"/>
    <w:rsid w:val="002D0CD0"/>
    <w:rsid w:val="002D7B71"/>
    <w:rsid w:val="002E552E"/>
    <w:rsid w:val="002E7563"/>
    <w:rsid w:val="003050B2"/>
    <w:rsid w:val="003159AB"/>
    <w:rsid w:val="00315EC4"/>
    <w:rsid w:val="003162BD"/>
    <w:rsid w:val="00322FCA"/>
    <w:rsid w:val="0033409D"/>
    <w:rsid w:val="00335F08"/>
    <w:rsid w:val="00384767"/>
    <w:rsid w:val="0039267F"/>
    <w:rsid w:val="00395047"/>
    <w:rsid w:val="003A32AA"/>
    <w:rsid w:val="003C472F"/>
    <w:rsid w:val="003D2D74"/>
    <w:rsid w:val="003D53D6"/>
    <w:rsid w:val="003E0468"/>
    <w:rsid w:val="003E0A5F"/>
    <w:rsid w:val="003E431F"/>
    <w:rsid w:val="003F1A1D"/>
    <w:rsid w:val="00404D58"/>
    <w:rsid w:val="00405AB2"/>
    <w:rsid w:val="00410FDB"/>
    <w:rsid w:val="00414B59"/>
    <w:rsid w:val="00426BA1"/>
    <w:rsid w:val="004350D7"/>
    <w:rsid w:val="00440CC2"/>
    <w:rsid w:val="00443482"/>
    <w:rsid w:val="00446688"/>
    <w:rsid w:val="00454483"/>
    <w:rsid w:val="00467F41"/>
    <w:rsid w:val="00471B28"/>
    <w:rsid w:val="00474265"/>
    <w:rsid w:val="004A2E1E"/>
    <w:rsid w:val="004A346C"/>
    <w:rsid w:val="004A5527"/>
    <w:rsid w:val="004B6639"/>
    <w:rsid w:val="004D2F55"/>
    <w:rsid w:val="004E0E81"/>
    <w:rsid w:val="00513204"/>
    <w:rsid w:val="00513AC0"/>
    <w:rsid w:val="00531EB4"/>
    <w:rsid w:val="00542308"/>
    <w:rsid w:val="00555300"/>
    <w:rsid w:val="0056299A"/>
    <w:rsid w:val="00577D80"/>
    <w:rsid w:val="0058495B"/>
    <w:rsid w:val="005B5113"/>
    <w:rsid w:val="005D6C06"/>
    <w:rsid w:val="005E2CEA"/>
    <w:rsid w:val="005E57A8"/>
    <w:rsid w:val="005E7BBD"/>
    <w:rsid w:val="006038EA"/>
    <w:rsid w:val="00607720"/>
    <w:rsid w:val="00610C52"/>
    <w:rsid w:val="006116C4"/>
    <w:rsid w:val="006253F9"/>
    <w:rsid w:val="006310A3"/>
    <w:rsid w:val="00631923"/>
    <w:rsid w:val="006A0AB7"/>
    <w:rsid w:val="006B120D"/>
    <w:rsid w:val="006C0886"/>
    <w:rsid w:val="006C3D7E"/>
    <w:rsid w:val="006C5E3A"/>
    <w:rsid w:val="006D2E1A"/>
    <w:rsid w:val="006D40B2"/>
    <w:rsid w:val="006D4BDC"/>
    <w:rsid w:val="006D4F92"/>
    <w:rsid w:val="006F4248"/>
    <w:rsid w:val="00704734"/>
    <w:rsid w:val="0072191E"/>
    <w:rsid w:val="007236D6"/>
    <w:rsid w:val="00731541"/>
    <w:rsid w:val="007667E8"/>
    <w:rsid w:val="00772C38"/>
    <w:rsid w:val="00793299"/>
    <w:rsid w:val="00795B19"/>
    <w:rsid w:val="007B59E6"/>
    <w:rsid w:val="007C4F81"/>
    <w:rsid w:val="007D2790"/>
    <w:rsid w:val="00803801"/>
    <w:rsid w:val="00803E66"/>
    <w:rsid w:val="00827722"/>
    <w:rsid w:val="00830207"/>
    <w:rsid w:val="00834BBA"/>
    <w:rsid w:val="00843A67"/>
    <w:rsid w:val="0086726E"/>
    <w:rsid w:val="008854EB"/>
    <w:rsid w:val="00890ECF"/>
    <w:rsid w:val="008E1833"/>
    <w:rsid w:val="008F20C7"/>
    <w:rsid w:val="00901183"/>
    <w:rsid w:val="00912CF6"/>
    <w:rsid w:val="00933B7B"/>
    <w:rsid w:val="00943CD4"/>
    <w:rsid w:val="00967FA7"/>
    <w:rsid w:val="00984E4E"/>
    <w:rsid w:val="009879B4"/>
    <w:rsid w:val="009965D9"/>
    <w:rsid w:val="009A5762"/>
    <w:rsid w:val="009B6D7D"/>
    <w:rsid w:val="009C70DB"/>
    <w:rsid w:val="009D303B"/>
    <w:rsid w:val="009D618A"/>
    <w:rsid w:val="009E3412"/>
    <w:rsid w:val="009E61C9"/>
    <w:rsid w:val="009F1C64"/>
    <w:rsid w:val="00A017F7"/>
    <w:rsid w:val="00A14A28"/>
    <w:rsid w:val="00A16FB7"/>
    <w:rsid w:val="00A4592A"/>
    <w:rsid w:val="00A45FC8"/>
    <w:rsid w:val="00A50DBA"/>
    <w:rsid w:val="00A55A42"/>
    <w:rsid w:val="00A65E7D"/>
    <w:rsid w:val="00A72A46"/>
    <w:rsid w:val="00A92971"/>
    <w:rsid w:val="00AB2724"/>
    <w:rsid w:val="00AC0567"/>
    <w:rsid w:val="00AD2BB3"/>
    <w:rsid w:val="00AD4EEA"/>
    <w:rsid w:val="00B02D55"/>
    <w:rsid w:val="00B0356C"/>
    <w:rsid w:val="00B138C5"/>
    <w:rsid w:val="00B1540E"/>
    <w:rsid w:val="00B212F8"/>
    <w:rsid w:val="00B232CF"/>
    <w:rsid w:val="00B276E8"/>
    <w:rsid w:val="00B3419A"/>
    <w:rsid w:val="00B355A8"/>
    <w:rsid w:val="00B45F95"/>
    <w:rsid w:val="00B61A3C"/>
    <w:rsid w:val="00B701D2"/>
    <w:rsid w:val="00B754BF"/>
    <w:rsid w:val="00BB39B7"/>
    <w:rsid w:val="00BB52AE"/>
    <w:rsid w:val="00BC2F67"/>
    <w:rsid w:val="00BC6E1B"/>
    <w:rsid w:val="00BE182B"/>
    <w:rsid w:val="00BF0B4C"/>
    <w:rsid w:val="00BF250C"/>
    <w:rsid w:val="00BF4B64"/>
    <w:rsid w:val="00C01B4E"/>
    <w:rsid w:val="00C10ADC"/>
    <w:rsid w:val="00C16657"/>
    <w:rsid w:val="00C349E3"/>
    <w:rsid w:val="00C7100D"/>
    <w:rsid w:val="00C75B58"/>
    <w:rsid w:val="00CA1F19"/>
    <w:rsid w:val="00CB232A"/>
    <w:rsid w:val="00CB76F0"/>
    <w:rsid w:val="00CC4047"/>
    <w:rsid w:val="00D02B9A"/>
    <w:rsid w:val="00D20ECA"/>
    <w:rsid w:val="00D27D1F"/>
    <w:rsid w:val="00D44B6A"/>
    <w:rsid w:val="00D563E3"/>
    <w:rsid w:val="00D75294"/>
    <w:rsid w:val="00D75D00"/>
    <w:rsid w:val="00D777F3"/>
    <w:rsid w:val="00DA528C"/>
    <w:rsid w:val="00DB0AA4"/>
    <w:rsid w:val="00DB1F43"/>
    <w:rsid w:val="00DB4DEE"/>
    <w:rsid w:val="00DE311B"/>
    <w:rsid w:val="00DE4296"/>
    <w:rsid w:val="00DF0327"/>
    <w:rsid w:val="00E20ED8"/>
    <w:rsid w:val="00E22461"/>
    <w:rsid w:val="00E31A30"/>
    <w:rsid w:val="00E325FD"/>
    <w:rsid w:val="00E45BD4"/>
    <w:rsid w:val="00E73B01"/>
    <w:rsid w:val="00E82001"/>
    <w:rsid w:val="00E90069"/>
    <w:rsid w:val="00E917BA"/>
    <w:rsid w:val="00EC3553"/>
    <w:rsid w:val="00ED2401"/>
    <w:rsid w:val="00EE21CD"/>
    <w:rsid w:val="00EF3A18"/>
    <w:rsid w:val="00F06F5E"/>
    <w:rsid w:val="00F35BD3"/>
    <w:rsid w:val="00F44B16"/>
    <w:rsid w:val="00F44CA3"/>
    <w:rsid w:val="00F90EBA"/>
    <w:rsid w:val="00F92B32"/>
    <w:rsid w:val="00FB2FF6"/>
    <w:rsid w:val="00FB3D4A"/>
    <w:rsid w:val="00FC345A"/>
    <w:rsid w:val="00FC6B1B"/>
    <w:rsid w:val="00FE4C03"/>
    <w:rsid w:val="00FE5FB4"/>
    <w:rsid w:val="00FF3F49"/>
    <w:rsid w:val="00FF5F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D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2E1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6D2E1A"/>
    <w:rPr>
      <w:sz w:val="18"/>
      <w:szCs w:val="18"/>
    </w:rPr>
  </w:style>
  <w:style w:type="paragraph" w:styleId="a4">
    <w:name w:val="footer"/>
    <w:basedOn w:val="a"/>
    <w:link w:val="Char0"/>
    <w:uiPriority w:val="99"/>
    <w:semiHidden/>
    <w:unhideWhenUsed/>
    <w:rsid w:val="006D2E1A"/>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6D2E1A"/>
    <w:rPr>
      <w:sz w:val="18"/>
      <w:szCs w:val="18"/>
    </w:rPr>
  </w:style>
  <w:style w:type="paragraph" w:styleId="a5">
    <w:name w:val="Balloon Text"/>
    <w:basedOn w:val="a"/>
    <w:link w:val="Char1"/>
    <w:uiPriority w:val="99"/>
    <w:semiHidden/>
    <w:unhideWhenUsed/>
    <w:rsid w:val="006D2E1A"/>
    <w:pPr>
      <w:spacing w:line="240" w:lineRule="auto"/>
    </w:pPr>
    <w:rPr>
      <w:sz w:val="18"/>
      <w:szCs w:val="18"/>
    </w:rPr>
  </w:style>
  <w:style w:type="character" w:customStyle="1" w:styleId="Char1">
    <w:name w:val="批注框文本 Char"/>
    <w:basedOn w:val="a0"/>
    <w:link w:val="a5"/>
    <w:uiPriority w:val="99"/>
    <w:semiHidden/>
    <w:rsid w:val="006D2E1A"/>
    <w:rPr>
      <w:sz w:val="18"/>
      <w:szCs w:val="18"/>
    </w:rPr>
  </w:style>
  <w:style w:type="paragraph" w:styleId="a6">
    <w:name w:val="List Paragraph"/>
    <w:basedOn w:val="a"/>
    <w:uiPriority w:val="99"/>
    <w:unhideWhenUsed/>
    <w:qFormat/>
    <w:rsid w:val="00446688"/>
    <w:pPr>
      <w:ind w:firstLineChars="200" w:firstLine="420"/>
    </w:pPr>
  </w:style>
  <w:style w:type="paragraph" w:customStyle="1" w:styleId="Default">
    <w:name w:val="Default"/>
    <w:rsid w:val="00446688"/>
    <w:pPr>
      <w:widowControl w:val="0"/>
      <w:autoSpaceDE w:val="0"/>
      <w:autoSpaceDN w:val="0"/>
      <w:adjustRightInd w:val="0"/>
      <w:spacing w:line="240" w:lineRule="auto"/>
    </w:pPr>
    <w:rPr>
      <w:rFonts w:ascii="SimSun" w:hAnsi="SimSun" w:cs="SimSun"/>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10</cp:revision>
  <dcterms:created xsi:type="dcterms:W3CDTF">2020-02-08T11:48:00Z</dcterms:created>
  <dcterms:modified xsi:type="dcterms:W3CDTF">2020-02-12T17:39:00Z</dcterms:modified>
</cp:coreProperties>
</file>