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9A" w:rsidRDefault="0042099A" w:rsidP="0042099A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r w:rsidRPr="0042099A">
        <w:rPr>
          <w:rStyle w:val="a3"/>
          <w:rFonts w:ascii="Times New Roman" w:eastAsia="宋体" w:hAnsi="Times New Roman" w:cs="Times New Roman"/>
          <w:b/>
          <w:bCs/>
          <w:szCs w:val="21"/>
        </w:rPr>
        <w:t>《</w:t>
      </w:r>
      <w:r w:rsidRPr="0042099A">
        <w:rPr>
          <w:rStyle w:val="a3"/>
          <w:rFonts w:ascii="Times New Roman" w:eastAsia="宋体" w:hAnsi="Times New Roman" w:cs="Times New Roman"/>
          <w:b/>
          <w:bCs/>
          <w:szCs w:val="21"/>
        </w:rPr>
        <w:t>M5U4</w:t>
      </w:r>
      <w:r w:rsidRPr="0042099A">
        <w:rPr>
          <w:rStyle w:val="a3"/>
          <w:rFonts w:ascii="Times New Roman" w:eastAsia="宋体" w:hAnsi="Times New Roman" w:cs="Times New Roman"/>
          <w:b/>
          <w:bCs/>
          <w:szCs w:val="21"/>
        </w:rPr>
        <w:t>词汇复习》拓展提升任务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答案</w:t>
      </w:r>
    </w:p>
    <w:bookmarkEnd w:id="0"/>
    <w:p w:rsidR="00701F42" w:rsidRDefault="00701F42" w:rsidP="00701F4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701F42" w:rsidRDefault="00936081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参看人教版教材</w:t>
      </w:r>
      <w:r w:rsidR="00E3187D">
        <w:rPr>
          <w:rStyle w:val="a3"/>
          <w:rFonts w:ascii="Times New Roman" w:eastAsia="宋体" w:hAnsi="Times New Roman" w:cs="Times New Roman" w:hint="eastAsia"/>
          <w:szCs w:val="21"/>
        </w:rPr>
        <w:t>M5</w:t>
      </w:r>
      <w:r w:rsidR="00701F42">
        <w:rPr>
          <w:rStyle w:val="a3"/>
          <w:rFonts w:ascii="Times New Roman" w:eastAsia="宋体" w:hAnsi="Times New Roman" w:cs="Times New Roman" w:hint="eastAsia"/>
          <w:szCs w:val="21"/>
        </w:rPr>
        <w:t>U</w:t>
      </w:r>
      <w:r w:rsidR="00E3187D">
        <w:rPr>
          <w:rStyle w:val="a3"/>
          <w:rFonts w:ascii="Times New Roman" w:eastAsia="宋体" w:hAnsi="Times New Roman" w:cs="Times New Roman" w:hint="eastAsia"/>
          <w:szCs w:val="21"/>
        </w:rPr>
        <w:t>4</w:t>
      </w:r>
      <w:r w:rsidR="00E3187D">
        <w:rPr>
          <w:rStyle w:val="a3"/>
          <w:rFonts w:ascii="Times New Roman" w:eastAsia="宋体" w:hAnsi="Times New Roman" w:cs="Times New Roman" w:hint="eastAsia"/>
          <w:szCs w:val="21"/>
        </w:rPr>
        <w:t>和</w:t>
      </w:r>
      <w:r w:rsidR="00CF2B45">
        <w:rPr>
          <w:rStyle w:val="a3"/>
          <w:rFonts w:ascii="Times New Roman" w:eastAsia="宋体" w:hAnsi="Times New Roman" w:cs="Times New Roman" w:hint="eastAsia"/>
          <w:szCs w:val="21"/>
        </w:rPr>
        <w:t>阅读</w:t>
      </w:r>
      <w:r w:rsidR="00E3187D">
        <w:rPr>
          <w:rStyle w:val="a3"/>
          <w:rFonts w:ascii="Times New Roman" w:eastAsia="宋体" w:hAnsi="Times New Roman" w:cs="Times New Roman" w:hint="eastAsia"/>
          <w:szCs w:val="21"/>
        </w:rPr>
        <w:t>语篇本身</w:t>
      </w:r>
    </w:p>
    <w:p w:rsidR="008B4AFC" w:rsidRDefault="008B4AFC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36081" w:rsidRDefault="00597888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E3187D" w:rsidRDefault="00E3187D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翻译句子</w:t>
      </w:r>
    </w:p>
    <w:p w:rsidR="00E3187D" w:rsidRDefault="00E31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AC708B" w:rsidRPr="00AC708B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Jane is a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housewife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but </w:t>
      </w:r>
      <w:r w:rsidR="00AC708B"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delighted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work as an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amateur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journalist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.</w:t>
      </w:r>
    </w:p>
    <w:p w:rsidR="00AC708B" w:rsidRPr="00157E1F" w:rsidRDefault="00E3187D" w:rsidP="00AC708B">
      <w:pPr>
        <w:widowControl/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</w:pPr>
      <w:r>
        <w:rPr>
          <w:rFonts w:ascii="Times New Roman" w:hAnsi="Times New Roman" w:cs="Times New Roman" w:hint="eastAsia"/>
        </w:rPr>
        <w:t>2.</w:t>
      </w:r>
      <w:r w:rsidR="00AC708B" w:rsidRPr="00AC708B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AC708B">
        <w:rPr>
          <w:rFonts w:ascii="Times New Roman" w:eastAsia="楷体_GB2312" w:hAnsi="Times New Roman" w:cs="Times New Roman" w:hint="eastAsia"/>
          <w:b/>
          <w:color w:val="FF0000"/>
          <w:szCs w:val="21"/>
          <w:u w:val="single" w:color="000080"/>
        </w:rPr>
        <w:t>E</w:t>
      </w:r>
      <w:r w:rsidR="00AC708B"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ager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become more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professional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she </w:t>
      </w:r>
      <w:r w:rsidR="00AC708B"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concentrates on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her job and 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update</w:t>
      </w:r>
      <w:r w:rsidR="00AC708B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 herself now and then.</w:t>
      </w:r>
    </w:p>
    <w:p w:rsidR="00E3187D" w:rsidRDefault="00E31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7808C6" w:rsidRPr="007808C6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Once she is 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val="single"/>
        </w:rPr>
        <w:t>informed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of a new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case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her normal working </w:t>
      </w:r>
      <w:r w:rsidR="007808C6"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process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is as follows:</w:t>
      </w:r>
    </w:p>
    <w:p w:rsidR="00643F12" w:rsidRPr="00597888" w:rsidRDefault="00E3187D" w:rsidP="007808C6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="007808C6" w:rsidRPr="007808C6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 xml:space="preserve"> </w:t>
      </w:r>
      <w:r w:rsidR="007808C6" w:rsidRPr="00026C02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So as to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acquire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accurate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stories, she usually 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demand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>s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to record what they say.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Meanwhile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, a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technically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good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colleague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 will 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val="single" w:color="000080"/>
        </w:rPr>
        <w:t>assist</w:t>
      </w:r>
      <w:r w:rsidR="007808C6" w:rsidRPr="00C92E24">
        <w:rPr>
          <w:rFonts w:ascii="Times New Roman" w:eastAsia="楷体_GB2312" w:hAnsi="Times New Roman" w:cs="Times New Roman"/>
          <w:b/>
          <w:color w:val="FF0000"/>
          <w:szCs w:val="21"/>
          <w:u w:color="000080"/>
        </w:rPr>
        <w:t xml:space="preserve">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 xml:space="preserve">her in taking 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val="single" w:color="000080"/>
        </w:rPr>
        <w:t>photograph</w:t>
      </w:r>
      <w:r w:rsidR="007808C6" w:rsidRPr="00157E1F">
        <w:rPr>
          <w:rFonts w:ascii="Times New Roman" w:eastAsia="楷体_GB2312" w:hAnsi="Times New Roman" w:cs="Times New Roman"/>
          <w:b/>
          <w:color w:val="333333"/>
          <w:szCs w:val="21"/>
          <w:u w:color="000080"/>
        </w:rPr>
        <w:t>s.</w:t>
      </w:r>
    </w:p>
    <w:sectPr w:rsidR="00643F12" w:rsidRPr="0059788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1E" w:rsidRDefault="000B401E" w:rsidP="00E3187D">
      <w:r>
        <w:separator/>
      </w:r>
    </w:p>
  </w:endnote>
  <w:endnote w:type="continuationSeparator" w:id="0">
    <w:p w:rsidR="000B401E" w:rsidRDefault="000B401E" w:rsidP="00E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1E" w:rsidRDefault="000B401E" w:rsidP="00E3187D">
      <w:r>
        <w:separator/>
      </w:r>
    </w:p>
  </w:footnote>
  <w:footnote w:type="continuationSeparator" w:id="0">
    <w:p w:rsidR="000B401E" w:rsidRDefault="000B401E" w:rsidP="00E3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77"/>
    <w:rsid w:val="00014705"/>
    <w:rsid w:val="00073C63"/>
    <w:rsid w:val="000B401E"/>
    <w:rsid w:val="00175737"/>
    <w:rsid w:val="00216114"/>
    <w:rsid w:val="0028101B"/>
    <w:rsid w:val="002A0316"/>
    <w:rsid w:val="00417BDC"/>
    <w:rsid w:val="0042099A"/>
    <w:rsid w:val="00447D33"/>
    <w:rsid w:val="00597888"/>
    <w:rsid w:val="006C247E"/>
    <w:rsid w:val="00701F42"/>
    <w:rsid w:val="00702B74"/>
    <w:rsid w:val="00746A75"/>
    <w:rsid w:val="007808C6"/>
    <w:rsid w:val="0080117D"/>
    <w:rsid w:val="00831476"/>
    <w:rsid w:val="008631AC"/>
    <w:rsid w:val="008B4AFC"/>
    <w:rsid w:val="00936081"/>
    <w:rsid w:val="00956CAB"/>
    <w:rsid w:val="00A730CD"/>
    <w:rsid w:val="00AC708B"/>
    <w:rsid w:val="00CC67A1"/>
    <w:rsid w:val="00CE52C3"/>
    <w:rsid w:val="00CF2B45"/>
    <w:rsid w:val="00D31354"/>
    <w:rsid w:val="00D3156F"/>
    <w:rsid w:val="00D75659"/>
    <w:rsid w:val="00E3187D"/>
    <w:rsid w:val="00FC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0EB5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  <w:style w:type="paragraph" w:styleId="a4">
    <w:name w:val="header"/>
    <w:basedOn w:val="a"/>
    <w:link w:val="a5"/>
    <w:uiPriority w:val="99"/>
    <w:semiHidden/>
    <w:unhideWhenUsed/>
    <w:rsid w:val="00E3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3187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3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31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2020-02-04T03:40:00Z</dcterms:created>
  <dcterms:modified xsi:type="dcterms:W3CDTF">2020-02-16T09:56:00Z</dcterms:modified>
</cp:coreProperties>
</file>