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BB" w:rsidRDefault="00E53172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084ABB" w:rsidRDefault="00E53172">
      <w:pPr>
        <w:spacing w:line="360" w:lineRule="auto"/>
        <w:ind w:firstLineChars="200" w:firstLine="562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品读</w:t>
      </w:r>
      <w:r>
        <w:rPr>
          <w:rFonts w:hint="eastAsia"/>
          <w:b/>
          <w:color w:val="000000" w:themeColor="text1"/>
          <w:sz w:val="28"/>
          <w:szCs w:val="28"/>
        </w:rPr>
        <w:t>《司马光》，感受文言文独特之美</w:t>
      </w:r>
    </w:p>
    <w:p w:rsidR="00084ABB" w:rsidRDefault="00084ABB">
      <w:pPr>
        <w:spacing w:line="360" w:lineRule="auto"/>
        <w:ind w:firstLineChars="200" w:firstLine="562"/>
        <w:jc w:val="center"/>
        <w:outlineLvl w:val="0"/>
        <w:rPr>
          <w:b/>
          <w:sz w:val="28"/>
          <w:szCs w:val="28"/>
        </w:rPr>
      </w:pPr>
    </w:p>
    <w:p w:rsidR="00084ABB" w:rsidRDefault="00E53172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</w:t>
      </w:r>
    </w:p>
    <w:p w:rsidR="00084ABB" w:rsidRDefault="00E5317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1.请打开语文书第102页，用你喜欢的方式朗读课文，注意词句间的停顿。</w:t>
      </w:r>
    </w:p>
    <w:p w:rsidR="00084ABB" w:rsidRDefault="00E5317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4"/>
        </w:rPr>
        <w:t>字认真</w:t>
      </w:r>
      <w:proofErr w:type="gramEnd"/>
      <w:r>
        <w:rPr>
          <w:rFonts w:ascii="楷体" w:eastAsia="楷体" w:hAnsi="楷体" w:hint="eastAsia"/>
          <w:bCs/>
          <w:sz w:val="24"/>
        </w:rPr>
        <w:t>地读一读，再记一记。</w:t>
      </w:r>
    </w:p>
    <w:p w:rsidR="00084ABB" w:rsidRDefault="00E5317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3.依据书上的注释和课后的习题，回忆一下课堂上老师所讲的内容和学习文言文的方法。</w:t>
      </w:r>
    </w:p>
    <w:p w:rsidR="00084ABB" w:rsidRDefault="00E53172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</w:t>
      </w:r>
    </w:p>
    <w:p w:rsidR="00084ABB" w:rsidRDefault="00E53172">
      <w:pPr>
        <w:pStyle w:val="1"/>
        <w:spacing w:line="360" w:lineRule="auto"/>
        <w:ind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复习《司马光》，感受文言文的独特，能借助注释了解古文《文彦博树洞取球》的大意，并用自己的话讲讲古文的意思。能试着读出古文词句的停顿。</w:t>
      </w:r>
    </w:p>
    <w:p w:rsidR="00084ABB" w:rsidRDefault="00E5317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084ABB" w:rsidRDefault="00E53172">
      <w:pPr>
        <w:spacing w:line="360" w:lineRule="auto"/>
        <w:ind w:firstLineChars="700" w:firstLine="1968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品读《司马光》，感受文言文独特之美</w:t>
      </w:r>
    </w:p>
    <w:p w:rsidR="00084ABB" w:rsidRDefault="00E53172">
      <w:pPr>
        <w:spacing w:line="360" w:lineRule="auto"/>
        <w:ind w:firstLineChars="200" w:firstLine="482"/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114300" distR="114300">
            <wp:extent cx="3362325" cy="2143760"/>
            <wp:effectExtent l="0" t="0" r="9525" b="889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BB" w:rsidRDefault="00E53172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品读《司马光》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</w:rPr>
        <w:t>上学期我们学习了《司马光》这篇文言文，你还记得吗？</w:t>
      </w:r>
      <w:r>
        <w:rPr>
          <w:rFonts w:asciiTheme="majorEastAsia" w:eastAsiaTheme="majorEastAsia" w:hAnsiTheme="majorEastAsia" w:hint="eastAsia"/>
          <w:bCs/>
        </w:rPr>
        <w:t>这是小学阶段安排的第一篇文言文,讲述了一个广为流传的小故事：有一次,司马光和一群孩子在庭院嬉戏。一个小孩爬上瓮,失足落人水中。大家都吓跑了,只有司马光拿石头砸瓮。</w:t>
      </w:r>
      <w:proofErr w:type="gramStart"/>
      <w:r>
        <w:rPr>
          <w:rFonts w:asciiTheme="majorEastAsia" w:eastAsiaTheme="majorEastAsia" w:hAnsiTheme="majorEastAsia" w:hint="eastAsia"/>
          <w:bCs/>
        </w:rPr>
        <w:t>瓮破了</w:t>
      </w:r>
      <w:proofErr w:type="gramEnd"/>
      <w:r>
        <w:rPr>
          <w:rFonts w:asciiTheme="majorEastAsia" w:eastAsiaTheme="majorEastAsia" w:hAnsiTheme="majorEastAsia" w:hint="eastAsia"/>
          <w:bCs/>
        </w:rPr>
        <w:t>,水一下子喷涌出来, 落水的小孩得救了。故事表现了司马光的聪明机智与沉着冷静。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一起来看看文言文是怎么写的，请你</w:t>
      </w:r>
      <w:r>
        <w:rPr>
          <w:rFonts w:asciiTheme="majorEastAsia" w:eastAsiaTheme="majorEastAsia" w:hAnsiTheme="majorEastAsia" w:hint="eastAsia"/>
        </w:rPr>
        <w:t>出声读一读，注意读好词句间的停顿。</w:t>
      </w:r>
    </w:p>
    <w:p w:rsidR="00084ABB" w:rsidRDefault="00E53172">
      <w:pPr>
        <w:spacing w:line="360" w:lineRule="auto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出示：群儿戏于庭，一儿登瓮，足跌没水中，众皆弃去。</w:t>
      </w:r>
      <w:proofErr w:type="gramStart"/>
      <w:r>
        <w:rPr>
          <w:rFonts w:ascii="楷体" w:eastAsia="楷体" w:hAnsi="楷体" w:cs="楷体" w:hint="eastAsia"/>
        </w:rPr>
        <w:t>光持石</w:t>
      </w:r>
      <w:proofErr w:type="gramEnd"/>
      <w:r>
        <w:rPr>
          <w:rFonts w:ascii="楷体" w:eastAsia="楷体" w:hAnsi="楷体" w:cs="楷体" w:hint="eastAsia"/>
        </w:rPr>
        <w:t>击瓮破之，水迸，儿得活。</w:t>
      </w:r>
    </w:p>
    <w:p w:rsidR="00084ABB" w:rsidRDefault="00E53172">
      <w:pPr>
        <w:spacing w:line="360" w:lineRule="auto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注释：①本文选自《宋史</w:t>
      </w:r>
      <w:r>
        <w:rPr>
          <w:rStyle w:val="a8"/>
          <w:rFonts w:ascii="Arial" w:eastAsia="Arial" w:hAnsi="Arial" w:cs="Arial" w:hint="eastAsia"/>
          <w:color w:val="191919"/>
          <w:sz w:val="19"/>
          <w:szCs w:val="19"/>
          <w:shd w:val="clear" w:color="auto" w:fill="FFFFFF"/>
        </w:rPr>
        <w:t>·</w:t>
      </w:r>
      <w:r>
        <w:rPr>
          <w:rFonts w:ascii="楷体" w:eastAsia="楷体" w:hAnsi="楷体" w:cs="楷体" w:hint="eastAsia"/>
        </w:rPr>
        <w:t xml:space="preserve">司马光传》   ②[庭]庭院    </w:t>
      </w:r>
    </w:p>
    <w:p w:rsidR="00084ABB" w:rsidRDefault="00E53172">
      <w:pPr>
        <w:spacing w:line="360" w:lineRule="auto"/>
        <w:ind w:firstLineChars="500" w:firstLine="120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③[瓮]口小肚大的陶器    ④[皆]全，都  </w:t>
      </w:r>
    </w:p>
    <w:p w:rsidR="00084ABB" w:rsidRDefault="00E53172">
      <w:pPr>
        <w:spacing w:line="360" w:lineRule="auto"/>
        <w:ind w:firstLineChars="500" w:firstLine="120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⑤[光]指司马光      ⑥[迸]涌出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hint="eastAsia"/>
        </w:rPr>
        <w:t>同学们，你们发现文言文和我们现在说的白话文有什么不同了吗？用文言文讲这个故事只用了三十个字。语言精练是文言文最大的特点，有时文言文里的一个字就可以表示一个词的意思呢！比如在“群儿戏于庭”中，“戏”表示游戏，“庭”就是庭院的意思。</w:t>
      </w:r>
      <w:r>
        <w:rPr>
          <w:rFonts w:asciiTheme="majorEastAsia" w:eastAsiaTheme="majorEastAsia" w:hAnsiTheme="majorEastAsia" w:hint="eastAsia"/>
          <w:bCs/>
        </w:rPr>
        <w:t xml:space="preserve">如果你在文言文中遇到一些比较难理解的词语，这就需要“注释”这个好朋友来帮忙了。例如通过注释我们可以知道文中的“瓮”指的是口小肚大的陶器，“迸”是涌出的意思，表示（水）一下子从瓮里涌出来。有了注释的帮助，我们就可以大致了解一篇文言文的意思了。 </w:t>
      </w:r>
    </w:p>
    <w:p w:rsidR="00084ABB" w:rsidRDefault="00E53172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走近司马光，了解生平和轶事。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播放视频介绍司马光，阅读链接介绍司马光的名人轶事</w:t>
      </w:r>
      <w:r>
        <w:rPr>
          <w:rFonts w:asciiTheme="majorEastAsia" w:eastAsiaTheme="majorEastAsia" w:hAnsiTheme="majorEastAsia" w:cstheme="majorEastAsia" w:hint="eastAsia"/>
        </w:rPr>
        <w:t>。</w:t>
      </w:r>
    </w:p>
    <w:p w:rsidR="00084ABB" w:rsidRDefault="00E53172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ajorEastAsia" w:eastAsiaTheme="majorEastAsia" w:hAnsiTheme="majorEastAsia" w:hint="eastAsia"/>
        </w:rPr>
        <w:t>【小视频】司马光介绍</w:t>
      </w:r>
    </w:p>
    <w:p w:rsidR="00084ABB" w:rsidRDefault="00E53172">
      <w:pPr>
        <w:spacing w:line="360" w:lineRule="auto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【阅读链接】名人轶事</w:t>
      </w:r>
      <w:r>
        <w:rPr>
          <w:rFonts w:asciiTheme="majorEastAsia" w:eastAsiaTheme="majorEastAsia" w:hAnsiTheme="majorEastAsia" w:cstheme="majorEastAsia" w:hint="eastAsia"/>
        </w:rPr>
        <w:t>：</w:t>
      </w:r>
    </w:p>
    <w:p w:rsidR="00084ABB" w:rsidRDefault="00E53172">
      <w:pPr>
        <w:spacing w:line="360" w:lineRule="auto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诚信卖马</w:t>
      </w:r>
    </w:p>
    <w:p w:rsidR="00084ABB" w:rsidRDefault="00E53172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司马光要卖一匹马，这匹马毛色纯正漂亮，高大有力，性情温顺，只可惜夏季有肺病。司马光对管家说：“这匹马夏季有肺病，这一定要告诉买主。”管家笑了笑说：“哪有人像你这样的呀？我们卖马怎能把人家看不出的毛病说出来！”司马光可不认同管家这种看法，对他说：“一匹马多少钱事小，对人不讲真话，坏了做人的名声事大。我们做人必须要讲诚信，要是我们失去了诚信，损失将更大。”管家听后惭愧极了。</w:t>
      </w:r>
    </w:p>
    <w:p w:rsidR="00084ABB" w:rsidRDefault="00084ABB">
      <w:pPr>
        <w:spacing w:line="360" w:lineRule="auto"/>
        <w:ind w:firstLine="420"/>
        <w:rPr>
          <w:rFonts w:ascii="楷体" w:eastAsia="楷体" w:hAnsi="楷体" w:cs="楷体"/>
        </w:rPr>
      </w:pPr>
    </w:p>
    <w:p w:rsidR="00084ABB" w:rsidRDefault="00E53172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品读《文彦博</w:t>
      </w:r>
      <w:r>
        <w:rPr>
          <w:rFonts w:asciiTheme="majorEastAsia" w:eastAsiaTheme="majorEastAsia" w:hAnsiTheme="majorEastAsia" w:hint="eastAsia"/>
          <w:b/>
          <w:bCs/>
        </w:rPr>
        <w:t>树洞取球</w:t>
      </w:r>
      <w:r>
        <w:rPr>
          <w:rFonts w:asciiTheme="majorEastAsia" w:eastAsiaTheme="majorEastAsia" w:hAnsiTheme="majorEastAsia" w:hint="eastAsia"/>
          <w:b/>
        </w:rPr>
        <w:t>》，借助注释理解古文意思。</w:t>
      </w:r>
    </w:p>
    <w:p w:rsidR="00084ABB" w:rsidRDefault="00E53172">
      <w:pPr>
        <w:spacing w:line="360" w:lineRule="auto"/>
        <w:ind w:firstLineChars="200" w:firstLine="480"/>
        <w:rPr>
          <w:highlight w:val="yellow"/>
        </w:rPr>
      </w:pPr>
      <w:r>
        <w:rPr>
          <w:rFonts w:hint="eastAsia"/>
        </w:rPr>
        <w:t>同学们，读了司马光</w:t>
      </w:r>
      <w:r>
        <w:rPr>
          <w:rFonts w:asciiTheme="majorEastAsia" w:eastAsiaTheme="majorEastAsia" w:hAnsiTheme="majorEastAsia" w:cstheme="majorEastAsia" w:hint="eastAsia"/>
        </w:rPr>
        <w:t>《诚信卖马》</w:t>
      </w:r>
      <w:r>
        <w:rPr>
          <w:rFonts w:hint="eastAsia"/>
        </w:rPr>
        <w:t>的小故事，你对砸瓮救人的司马光是不是多了一丝敬佩？其实北宋还有一个叫文</w:t>
      </w:r>
      <w:proofErr w:type="gramStart"/>
      <w:r>
        <w:rPr>
          <w:rFonts w:hint="eastAsia"/>
        </w:rPr>
        <w:t>彦</w:t>
      </w:r>
      <w:proofErr w:type="gramEnd"/>
      <w:r>
        <w:rPr>
          <w:rFonts w:hint="eastAsia"/>
        </w:rPr>
        <w:t>博的人，他和司马光一样，幼年时在跟小伙伴们玩耍的过程中也遇到了突发情况，他又是怎么做的呢？</w:t>
      </w:r>
    </w:p>
    <w:p w:rsidR="00084ABB" w:rsidRDefault="00084ABB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</w:p>
    <w:p w:rsidR="00084ABB" w:rsidRDefault="00E5317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【阅读链接】古文《文彦博树洞取球》和邮票</w:t>
      </w:r>
    </w:p>
    <w:p w:rsidR="00084ABB" w:rsidRDefault="00E53172">
      <w:pPr>
        <w:spacing w:line="360" w:lineRule="auto"/>
        <w:rPr>
          <w:rFonts w:asciiTheme="majorEastAsia" w:hAnsiTheme="majorEastAsia"/>
        </w:rPr>
      </w:pPr>
      <w:r>
        <w:rPr>
          <w:rFonts w:hint="eastAsia"/>
          <w:noProof/>
        </w:rPr>
        <w:drawing>
          <wp:inline distT="0" distB="0" distL="114300" distR="114300">
            <wp:extent cx="2479675" cy="1861185"/>
            <wp:effectExtent l="0" t="0" r="4445" b="13335"/>
            <wp:docPr id="7" name="图片 7" descr="击球入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击球入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493010" cy="1860550"/>
            <wp:effectExtent l="0" t="0" r="6350" b="13970"/>
            <wp:docPr id="6" name="图片 6" descr="灌水浮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灌水浮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BB" w:rsidRDefault="00E53172">
      <w:pPr>
        <w:spacing w:line="360" w:lineRule="auto"/>
        <w:ind w:firstLine="420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彦</w:t>
      </w:r>
      <w:proofErr w:type="gramEnd"/>
      <w:r>
        <w:rPr>
          <w:rFonts w:ascii="楷体" w:eastAsia="楷体" w:hAnsi="楷体" w:cs="楷体" w:hint="eastAsia"/>
        </w:rPr>
        <w:t>博/幼时，</w:t>
      </w:r>
      <w:proofErr w:type="gramStart"/>
      <w:r>
        <w:rPr>
          <w:rFonts w:ascii="楷体" w:eastAsia="楷体" w:hAnsi="楷体" w:cs="楷体" w:hint="eastAsia"/>
        </w:rPr>
        <w:t>与群儿</w:t>
      </w:r>
      <w:proofErr w:type="gramEnd"/>
      <w:r>
        <w:rPr>
          <w:rFonts w:ascii="楷体" w:eastAsia="楷体" w:hAnsi="楷体" w:cs="楷体" w:hint="eastAsia"/>
        </w:rPr>
        <w:t>/戏，击球，球/</w:t>
      </w:r>
      <w:proofErr w:type="gramStart"/>
      <w:r>
        <w:rPr>
          <w:rFonts w:ascii="楷体" w:eastAsia="楷体" w:hAnsi="楷体" w:cs="楷体" w:hint="eastAsia"/>
        </w:rPr>
        <w:t>入柱穴中</w:t>
      </w:r>
      <w:proofErr w:type="gramEnd"/>
      <w:r>
        <w:rPr>
          <w:rFonts w:ascii="楷体" w:eastAsia="楷体" w:hAnsi="楷体" w:cs="楷体" w:hint="eastAsia"/>
        </w:rPr>
        <w:t>，不能/取，公/以水/灌之，球/浮出。</w:t>
      </w:r>
    </w:p>
    <w:p w:rsidR="00084ABB" w:rsidRDefault="00E53172">
      <w:pPr>
        <w:spacing w:line="360" w:lineRule="auto"/>
        <w:ind w:firstLineChars="200" w:firstLine="4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注释：</w:t>
      </w:r>
      <w:r>
        <w:rPr>
          <w:rFonts w:ascii="宋体" w:eastAsia="宋体" w:hAnsi="宋体" w:cs="宋体" w:hint="eastAsia"/>
        </w:rPr>
        <w:t>①[</w:t>
      </w:r>
      <w:r>
        <w:rPr>
          <w:rFonts w:ascii="楷体" w:eastAsia="楷体" w:hAnsi="楷体" w:cs="楷体" w:hint="eastAsia"/>
        </w:rPr>
        <w:t>击</w:t>
      </w:r>
      <w:r>
        <w:rPr>
          <w:rFonts w:ascii="宋体" w:eastAsia="宋体" w:hAnsi="宋体" w:cs="宋体" w:hint="eastAsia"/>
        </w:rPr>
        <w:t>]</w:t>
      </w:r>
      <w:r>
        <w:rPr>
          <w:rFonts w:ascii="楷体" w:eastAsia="楷体" w:hAnsi="楷体" w:cs="楷体" w:hint="eastAsia"/>
        </w:rPr>
        <w:t xml:space="preserve">打    </w:t>
      </w:r>
      <w:r>
        <w:rPr>
          <w:rFonts w:ascii="宋体" w:eastAsia="宋体" w:hAnsi="宋体" w:cs="宋体" w:hint="eastAsia"/>
        </w:rPr>
        <w:t>②[</w:t>
      </w:r>
      <w:r>
        <w:rPr>
          <w:rFonts w:ascii="楷体" w:eastAsia="楷体" w:hAnsi="楷体" w:cs="楷体" w:hint="eastAsia"/>
        </w:rPr>
        <w:t>柱穴</w:t>
      </w:r>
      <w:r>
        <w:rPr>
          <w:rFonts w:ascii="宋体" w:eastAsia="宋体" w:hAnsi="宋体" w:cs="宋体" w:hint="eastAsia"/>
        </w:rPr>
        <w:t>]</w:t>
      </w:r>
      <w:r>
        <w:rPr>
          <w:rFonts w:ascii="楷体" w:eastAsia="楷体" w:hAnsi="楷体" w:cs="楷体" w:hint="eastAsia"/>
        </w:rPr>
        <w:t xml:space="preserve">圆洞   </w:t>
      </w:r>
      <w:r>
        <w:rPr>
          <w:rFonts w:ascii="宋体" w:eastAsia="宋体" w:hAnsi="宋体" w:cs="宋体" w:hint="eastAsia"/>
        </w:rPr>
        <w:t>③[</w:t>
      </w:r>
      <w:r>
        <w:rPr>
          <w:rFonts w:ascii="楷体" w:eastAsia="楷体" w:hAnsi="楷体" w:cs="楷体" w:hint="eastAsia"/>
        </w:rPr>
        <w:t>取</w:t>
      </w:r>
      <w:r>
        <w:rPr>
          <w:rFonts w:ascii="宋体" w:eastAsia="宋体" w:hAnsi="宋体" w:cs="宋体" w:hint="eastAsia"/>
        </w:rPr>
        <w:t>]</w:t>
      </w:r>
      <w:r>
        <w:rPr>
          <w:rFonts w:ascii="楷体" w:eastAsia="楷体" w:hAnsi="楷体" w:cs="楷体" w:hint="eastAsia"/>
        </w:rPr>
        <w:t xml:space="preserve">拿   </w:t>
      </w:r>
      <w:r>
        <w:rPr>
          <w:rFonts w:ascii="宋体" w:eastAsia="宋体" w:hAnsi="宋体" w:cs="宋体" w:hint="eastAsia"/>
        </w:rPr>
        <w:t>④[</w:t>
      </w:r>
      <w:r>
        <w:rPr>
          <w:rFonts w:ascii="楷体" w:eastAsia="楷体" w:hAnsi="楷体" w:cs="楷体" w:hint="eastAsia"/>
        </w:rPr>
        <w:t>以</w:t>
      </w:r>
      <w:r>
        <w:rPr>
          <w:rFonts w:ascii="宋体" w:eastAsia="宋体" w:hAnsi="宋体" w:cs="宋体" w:hint="eastAsia"/>
        </w:rPr>
        <w:t>]</w:t>
      </w:r>
      <w:r>
        <w:rPr>
          <w:rFonts w:ascii="楷体" w:eastAsia="楷体" w:hAnsi="楷体" w:cs="楷体" w:hint="eastAsia"/>
        </w:rPr>
        <w:t xml:space="preserve">用    </w:t>
      </w:r>
    </w:p>
    <w:p w:rsidR="00084ABB" w:rsidRDefault="00E53172">
      <w:pPr>
        <w:spacing w:line="360" w:lineRule="auto"/>
        <w:ind w:firstLineChars="200" w:firstLine="480"/>
        <w:jc w:val="left"/>
      </w:pPr>
      <w:r>
        <w:rPr>
          <w:rFonts w:hint="eastAsia"/>
        </w:rPr>
        <w:t>师先范读古文《文彦博树洞取球》</w:t>
      </w:r>
    </w:p>
    <w:p w:rsidR="00084ABB" w:rsidRDefault="00E53172">
      <w:pPr>
        <w:spacing w:line="360" w:lineRule="auto"/>
        <w:ind w:firstLineChars="200" w:firstLine="480"/>
        <w:jc w:val="left"/>
        <w:rPr>
          <w:rFonts w:ascii="楷体" w:eastAsia="楷体" w:hAnsi="楷体" w:cs="楷体"/>
        </w:rPr>
      </w:pPr>
      <w:r>
        <w:rPr>
          <w:rFonts w:hint="eastAsia"/>
        </w:rPr>
        <w:t>请大家自己再读一读，借助注释理解古文的大意，并试着用自己的话说一说。</w:t>
      </w:r>
    </w:p>
    <w:p w:rsidR="00084ABB" w:rsidRDefault="00E53172">
      <w:pPr>
        <w:spacing w:line="360" w:lineRule="auto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同学们，你们理解这句话的意思了吗啊？</w:t>
      </w:r>
    </w:p>
    <w:p w:rsidR="00084ABB" w:rsidRDefault="00E53172">
      <w:pPr>
        <w:spacing w:line="360" w:lineRule="auto"/>
        <w:ind w:firstLine="420"/>
      </w:pPr>
      <w:r>
        <w:rPr>
          <w:rFonts w:ascii="楷体" w:eastAsia="楷体" w:hAnsi="楷体" w:cs="楷体" w:hint="eastAsia"/>
        </w:rPr>
        <w:t>出示译文：</w:t>
      </w:r>
    </w:p>
    <w:p w:rsidR="00084ABB" w:rsidRDefault="00E53172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文</w:t>
      </w:r>
      <w:proofErr w:type="gramStart"/>
      <w:r>
        <w:rPr>
          <w:rFonts w:ascii="楷体" w:eastAsia="楷体" w:hAnsi="楷体" w:cs="楷体" w:hint="eastAsia"/>
        </w:rPr>
        <w:t>彦</w:t>
      </w:r>
      <w:proofErr w:type="gramEnd"/>
      <w:r>
        <w:rPr>
          <w:rFonts w:ascii="楷体" w:eastAsia="楷体" w:hAnsi="楷体" w:cs="楷体" w:hint="eastAsia"/>
        </w:rPr>
        <w:t>博小时候和小伙伴们一起玩球，（忽然）球滚进圆圆的树洞里拿不出来，文</w:t>
      </w:r>
      <w:proofErr w:type="gramStart"/>
      <w:r>
        <w:rPr>
          <w:rFonts w:ascii="楷体" w:eastAsia="楷体" w:hAnsi="楷体" w:cs="楷体" w:hint="eastAsia"/>
        </w:rPr>
        <w:t>彦</w:t>
      </w:r>
      <w:proofErr w:type="gramEnd"/>
      <w:r>
        <w:rPr>
          <w:rFonts w:ascii="楷体" w:eastAsia="楷体" w:hAnsi="楷体" w:cs="楷体" w:hint="eastAsia"/>
        </w:rPr>
        <w:t>博用水灌洞，（树洞被灌满后）球（就）浮出来了。</w:t>
      </w:r>
    </w:p>
    <w:p w:rsidR="00084ABB" w:rsidRDefault="00E53172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Theme="minorEastAsia" w:hAnsiTheme="minorEastAsia" w:cstheme="minorEastAsia" w:hint="eastAsia"/>
        </w:rPr>
        <w:t>其实这句话的意思就是文</w:t>
      </w:r>
      <w:proofErr w:type="gramStart"/>
      <w:r>
        <w:rPr>
          <w:rFonts w:asciiTheme="minorEastAsia" w:hAnsiTheme="minorEastAsia" w:cstheme="minorEastAsia" w:hint="eastAsia"/>
        </w:rPr>
        <w:t>彦</w:t>
      </w:r>
      <w:proofErr w:type="gramEnd"/>
      <w:r>
        <w:rPr>
          <w:rFonts w:asciiTheme="minorEastAsia" w:hAnsiTheme="minorEastAsia" w:cstheme="minorEastAsia" w:hint="eastAsia"/>
        </w:rPr>
        <w:t>博小时候和小伙伴们一起玩球，“球入柱穴中”的“柱穴”是圆洞，也就是说球滚进圆圆的树洞里，大家都拿不出来，文</w:t>
      </w:r>
      <w:proofErr w:type="gramStart"/>
      <w:r>
        <w:rPr>
          <w:rFonts w:asciiTheme="minorEastAsia" w:hAnsiTheme="minorEastAsia" w:cstheme="minorEastAsia" w:hint="eastAsia"/>
        </w:rPr>
        <w:t>彦</w:t>
      </w:r>
      <w:proofErr w:type="gramEnd"/>
      <w:r>
        <w:rPr>
          <w:rFonts w:asciiTheme="minorEastAsia" w:hAnsiTheme="minorEastAsia" w:cstheme="minorEastAsia" w:hint="eastAsia"/>
        </w:rPr>
        <w:t>博是怎么做的呢？“公以水灌之。”文</w:t>
      </w:r>
      <w:proofErr w:type="gramStart"/>
      <w:r>
        <w:rPr>
          <w:rFonts w:asciiTheme="minorEastAsia" w:hAnsiTheme="minorEastAsia" w:cstheme="minorEastAsia" w:hint="eastAsia"/>
        </w:rPr>
        <w:t>彦</w:t>
      </w:r>
      <w:proofErr w:type="gramEnd"/>
      <w:r>
        <w:rPr>
          <w:rFonts w:asciiTheme="minorEastAsia" w:hAnsiTheme="minorEastAsia" w:cstheme="minorEastAsia" w:hint="eastAsia"/>
        </w:rPr>
        <w:t>博的办法是用水灌满树洞，球（就）浮出来了。</w:t>
      </w:r>
    </w:p>
    <w:p w:rsidR="00084ABB" w:rsidRDefault="00E53172">
      <w:pPr>
        <w:spacing w:line="360" w:lineRule="auto"/>
        <w:ind w:firstLineChars="200" w:firstLine="480"/>
      </w:pPr>
      <w:r>
        <w:rPr>
          <w:rFonts w:hint="eastAsia"/>
        </w:rPr>
        <w:t>你们看，文中的“柱穴”、“以”等词的意思不好理解，我们就可以借助注释来帮忙！现在你能再来读一读这篇文言文吗？注意要读好词句间的停顿。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同学们，像《司马光》和《</w:t>
      </w:r>
      <w:r>
        <w:rPr>
          <w:rFonts w:hint="eastAsia"/>
        </w:rPr>
        <w:t>文彦博树洞取球</w:t>
      </w:r>
      <w:r>
        <w:rPr>
          <w:rFonts w:asciiTheme="majorEastAsia" w:eastAsiaTheme="majorEastAsia" w:hAnsiTheme="majorEastAsia" w:hint="eastAsia"/>
        </w:rPr>
        <w:t>》这样有趣的文言文小故事还有很多，比如《王戎不取道旁李》、《郑人买履》等，感兴趣的同学课下可以读一读。</w:t>
      </w:r>
    </w:p>
    <w:p w:rsidR="00084ABB" w:rsidRDefault="00E5317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这节课，我们不仅对司马光有了更多的了解，还借助</w:t>
      </w:r>
      <w:r>
        <w:rPr>
          <w:rFonts w:hint="eastAsia"/>
        </w:rPr>
        <w:t>注释读懂了《文彦博树洞取球》的故事，</w:t>
      </w:r>
      <w:r>
        <w:rPr>
          <w:rFonts w:asciiTheme="majorEastAsia" w:eastAsiaTheme="majorEastAsia" w:hAnsiTheme="majorEastAsia" w:hint="eastAsia"/>
          <w:bCs/>
        </w:rPr>
        <w:t>品味到了文言文语言的精练，感受到了文言文的独特之美。这节课的内容，你都学会了吗？快去做一做检测</w:t>
      </w:r>
      <w:proofErr w:type="gramStart"/>
      <w:r>
        <w:rPr>
          <w:rFonts w:asciiTheme="majorEastAsia" w:eastAsiaTheme="majorEastAsia" w:hAnsiTheme="majorEastAsia" w:hint="eastAsia"/>
          <w:bCs/>
        </w:rPr>
        <w:t>题挑战</w:t>
      </w:r>
      <w:proofErr w:type="gramEnd"/>
      <w:r>
        <w:rPr>
          <w:rFonts w:asciiTheme="majorEastAsia" w:eastAsiaTheme="majorEastAsia" w:hAnsiTheme="majorEastAsia" w:hint="eastAsia"/>
          <w:bCs/>
        </w:rPr>
        <w:t>一下自己吧！同学们，再见！</w:t>
      </w:r>
    </w:p>
    <w:p w:rsidR="00084ABB" w:rsidRDefault="00084ABB">
      <w:pPr>
        <w:spacing w:line="360" w:lineRule="auto"/>
        <w:rPr>
          <w:rFonts w:asciiTheme="majorEastAsia" w:eastAsiaTheme="majorEastAsia" w:hAnsiTheme="majorEastAsia"/>
          <w:bCs/>
        </w:rPr>
      </w:pPr>
    </w:p>
    <w:sectPr w:rsidR="00084A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6195"/>
    <w:rsid w:val="00004925"/>
    <w:rsid w:val="00006195"/>
    <w:rsid w:val="00063C63"/>
    <w:rsid w:val="00077309"/>
    <w:rsid w:val="00082DD3"/>
    <w:rsid w:val="00084ABB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A04AC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17C77"/>
    <w:rsid w:val="00A57787"/>
    <w:rsid w:val="00A62A39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12D3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53172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10A396E"/>
    <w:rsid w:val="021F1D88"/>
    <w:rsid w:val="0334126B"/>
    <w:rsid w:val="06710B72"/>
    <w:rsid w:val="085154D3"/>
    <w:rsid w:val="09564042"/>
    <w:rsid w:val="09EC783F"/>
    <w:rsid w:val="0F5D5951"/>
    <w:rsid w:val="0FD06AF9"/>
    <w:rsid w:val="101A4D5A"/>
    <w:rsid w:val="108C0838"/>
    <w:rsid w:val="128D0191"/>
    <w:rsid w:val="141B2BCB"/>
    <w:rsid w:val="15564D86"/>
    <w:rsid w:val="194E064E"/>
    <w:rsid w:val="1F570BD0"/>
    <w:rsid w:val="200A6583"/>
    <w:rsid w:val="20C06987"/>
    <w:rsid w:val="22417506"/>
    <w:rsid w:val="2338367C"/>
    <w:rsid w:val="24755C9D"/>
    <w:rsid w:val="265718D1"/>
    <w:rsid w:val="290C117E"/>
    <w:rsid w:val="2A0E3E59"/>
    <w:rsid w:val="2AB879F9"/>
    <w:rsid w:val="2AE022B3"/>
    <w:rsid w:val="2B761102"/>
    <w:rsid w:val="2C2B3A4A"/>
    <w:rsid w:val="2CE9462A"/>
    <w:rsid w:val="31E86B73"/>
    <w:rsid w:val="328847DE"/>
    <w:rsid w:val="33071828"/>
    <w:rsid w:val="33FE3EAE"/>
    <w:rsid w:val="34507BE4"/>
    <w:rsid w:val="3AB42D68"/>
    <w:rsid w:val="3BDE367C"/>
    <w:rsid w:val="3C967EC0"/>
    <w:rsid w:val="3CB15E70"/>
    <w:rsid w:val="3CFF7CED"/>
    <w:rsid w:val="3DDD3DB6"/>
    <w:rsid w:val="3EAA033B"/>
    <w:rsid w:val="3FD7130B"/>
    <w:rsid w:val="426639B1"/>
    <w:rsid w:val="42A91DAC"/>
    <w:rsid w:val="42DD7102"/>
    <w:rsid w:val="42F9502C"/>
    <w:rsid w:val="44C5659A"/>
    <w:rsid w:val="47BC2487"/>
    <w:rsid w:val="49000F30"/>
    <w:rsid w:val="491E7115"/>
    <w:rsid w:val="49270229"/>
    <w:rsid w:val="4A74491A"/>
    <w:rsid w:val="4A7E2473"/>
    <w:rsid w:val="4AF14274"/>
    <w:rsid w:val="4E302389"/>
    <w:rsid w:val="504158A6"/>
    <w:rsid w:val="50AD5BF9"/>
    <w:rsid w:val="533F3F0F"/>
    <w:rsid w:val="5CE553C3"/>
    <w:rsid w:val="5D687BD9"/>
    <w:rsid w:val="5D6D5D30"/>
    <w:rsid w:val="5EB964A0"/>
    <w:rsid w:val="5F29754E"/>
    <w:rsid w:val="5F9E4B62"/>
    <w:rsid w:val="60C566FF"/>
    <w:rsid w:val="62385F45"/>
    <w:rsid w:val="624324E8"/>
    <w:rsid w:val="62BC7349"/>
    <w:rsid w:val="62CE199A"/>
    <w:rsid w:val="63E2500A"/>
    <w:rsid w:val="63FD6CA9"/>
    <w:rsid w:val="653742EB"/>
    <w:rsid w:val="673733B5"/>
    <w:rsid w:val="67E86509"/>
    <w:rsid w:val="68E62066"/>
    <w:rsid w:val="6E685C3C"/>
    <w:rsid w:val="6ECE2CAF"/>
    <w:rsid w:val="709D33D7"/>
    <w:rsid w:val="70E92080"/>
    <w:rsid w:val="715B0B15"/>
    <w:rsid w:val="74117517"/>
    <w:rsid w:val="75AB3F75"/>
    <w:rsid w:val="76A51AA2"/>
    <w:rsid w:val="76D90EC8"/>
    <w:rsid w:val="77A71123"/>
    <w:rsid w:val="78806652"/>
    <w:rsid w:val="792D3F74"/>
    <w:rsid w:val="7C7953D6"/>
    <w:rsid w:val="7D364577"/>
    <w:rsid w:val="7DA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user</cp:lastModifiedBy>
  <cp:revision>205</cp:revision>
  <dcterms:created xsi:type="dcterms:W3CDTF">2020-01-30T13:38:00Z</dcterms:created>
  <dcterms:modified xsi:type="dcterms:W3CDTF">2020-02-06T09:43:00Z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