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F6" w:rsidRPr="00755A01" w:rsidRDefault="00D548F6" w:rsidP="00755A01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第二周第4课时</w:t>
      </w:r>
      <w:r w:rsidR="00755A01"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</w:t>
      </w:r>
      <w:r w:rsidR="00CC1AEB" w:rsidRPr="00CC1AEB">
        <w:rPr>
          <w:rFonts w:ascii="宋体" w:eastAsia="宋体" w:hAnsi="宋体" w:cs="Arial" w:hint="eastAsia"/>
          <w:b/>
          <w:color w:val="333333"/>
          <w:sz w:val="28"/>
          <w:szCs w:val="28"/>
        </w:rPr>
        <w:t>高二</w:t>
      </w:r>
      <w:bookmarkStart w:id="0" w:name="_GoBack"/>
      <w:bookmarkEnd w:id="0"/>
      <w:r w:rsidR="00755A01"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课程检测题目（第二部分：读写题目）</w:t>
      </w:r>
    </w:p>
    <w:p w:rsidR="00D548F6" w:rsidRPr="00755A01" w:rsidRDefault="00D548F6" w:rsidP="00D548F6">
      <w:pPr>
        <w:widowControl/>
        <w:spacing w:after="225" w:line="360" w:lineRule="atLeast"/>
        <w:ind w:firstLineChars="800" w:firstLine="2249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《论语》第5-8篇</w:t>
      </w:r>
      <w:r w:rsidR="00755A01"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读写</w:t>
      </w: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题</w:t>
      </w:r>
    </w:p>
    <w:p w:rsidR="00D10B1D" w:rsidRPr="00755A01" w:rsidRDefault="00D10B1D" w:rsidP="00D548F6">
      <w:pPr>
        <w:widowControl/>
        <w:spacing w:after="225" w:line="36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一、翻译：</w:t>
      </w:r>
    </w:p>
    <w:p w:rsidR="00D10B1D" w:rsidRPr="00755A01" w:rsidRDefault="00D10B1D" w:rsidP="00D10B1D">
      <w:pPr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1.有君子之道者四焉：其行己也恭，其事上也敬，其养民也惠，其使民也义。</w:t>
      </w:r>
    </w:p>
    <w:p w:rsidR="00D10B1D" w:rsidRPr="00755A01" w:rsidRDefault="00D10B1D" w:rsidP="00D10B1D">
      <w:pPr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2.冉求曰：“非不说子之道，力不足也。”子曰：“力不足者，中道而废。今女画。”</w:t>
      </w:r>
    </w:p>
    <w:p w:rsidR="00D10B1D" w:rsidRPr="00755A01" w:rsidRDefault="00D10B1D" w:rsidP="00D10B1D">
      <w:pPr>
        <w:rPr>
          <w:rFonts w:ascii="宋体" w:eastAsia="宋体" w:hAnsi="宋体"/>
          <w:sz w:val="24"/>
          <w:szCs w:val="24"/>
        </w:rPr>
      </w:pPr>
    </w:p>
    <w:p w:rsidR="00D10B1D" w:rsidRPr="00755A01" w:rsidRDefault="00D548F6" w:rsidP="00D10B1D">
      <w:pPr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二</w:t>
      </w:r>
      <w:r w:rsidR="00D10B1D" w:rsidRPr="00755A01">
        <w:rPr>
          <w:rFonts w:ascii="宋体" w:eastAsia="宋体" w:hAnsi="宋体" w:hint="eastAsia"/>
          <w:sz w:val="24"/>
          <w:szCs w:val="24"/>
        </w:rPr>
        <w:t>、</w:t>
      </w:r>
      <w:r w:rsidR="00D10B1D" w:rsidRPr="00755A01">
        <w:rPr>
          <w:rFonts w:ascii="宋体" w:eastAsia="宋体" w:hAnsi="宋体"/>
          <w:sz w:val="24"/>
          <w:szCs w:val="24"/>
        </w:rPr>
        <w:t>阅读下面《论语》的文字，回答问题。</w:t>
      </w:r>
    </w:p>
    <w:p w:rsidR="00D10B1D" w:rsidRPr="00755A01" w:rsidRDefault="00D10B1D" w:rsidP="00D10B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子贡问：“师</w:t>
      </w:r>
      <w:r w:rsidRPr="00755A01">
        <w:rPr>
          <w:rFonts w:ascii="宋体" w:eastAsia="宋体" w:hAnsi="宋体" w:hint="eastAsia"/>
          <w:sz w:val="24"/>
          <w:szCs w:val="24"/>
          <w:vertAlign w:val="superscript"/>
        </w:rPr>
        <w:t>①</w:t>
      </w:r>
      <w:r w:rsidRPr="00755A01">
        <w:rPr>
          <w:rFonts w:ascii="宋体" w:eastAsia="宋体" w:hAnsi="宋体" w:hint="eastAsia"/>
          <w:sz w:val="24"/>
          <w:szCs w:val="24"/>
        </w:rPr>
        <w:t>与商</w:t>
      </w:r>
      <w:r w:rsidRPr="00755A01">
        <w:rPr>
          <w:rFonts w:ascii="宋体" w:eastAsia="宋体" w:hAnsi="宋体" w:hint="eastAsia"/>
          <w:sz w:val="24"/>
          <w:szCs w:val="24"/>
          <w:vertAlign w:val="superscript"/>
        </w:rPr>
        <w:t>②</w:t>
      </w:r>
      <w:r w:rsidRPr="00755A01">
        <w:rPr>
          <w:rFonts w:ascii="宋体" w:eastAsia="宋体" w:hAnsi="宋体" w:hint="eastAsia"/>
          <w:sz w:val="24"/>
          <w:szCs w:val="24"/>
        </w:rPr>
        <w:t>也孰贤？”子曰：“师也过，商也不及。”曰：“然则师愈与？”子曰：“过犹不及。”（《论语·先进》）</w:t>
      </w:r>
    </w:p>
    <w:p w:rsidR="00D10B1D" w:rsidRPr="00755A01" w:rsidRDefault="00D10B1D" w:rsidP="00D10B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子曰：“质胜文则野，文胜质则史。文质彬彬，然后君子。”（《论语·雍也》）</w:t>
      </w:r>
    </w:p>
    <w:p w:rsidR="00D10B1D" w:rsidRPr="00755A01" w:rsidRDefault="00D10B1D" w:rsidP="00D10B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注释：①师：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颛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孙师，字子张，孔子的学生。②商：卜商</w:t>
      </w:r>
      <w:r w:rsidRPr="00755A01">
        <w:rPr>
          <w:rFonts w:ascii="宋体" w:eastAsia="宋体" w:hAnsi="宋体"/>
          <w:sz w:val="24"/>
          <w:szCs w:val="24"/>
        </w:rPr>
        <w:t>，字子夏</w:t>
      </w:r>
      <w:r w:rsidRPr="00755A01">
        <w:rPr>
          <w:rFonts w:ascii="宋体" w:eastAsia="宋体" w:hAnsi="宋体" w:hint="eastAsia"/>
          <w:sz w:val="24"/>
          <w:szCs w:val="24"/>
        </w:rPr>
        <w:t>，孔子的学生。</w:t>
      </w:r>
    </w:p>
    <w:p w:rsidR="00D10B1D" w:rsidRPr="00755A01" w:rsidRDefault="00D10B1D" w:rsidP="00D10B1D">
      <w:pPr>
        <w:spacing w:line="440" w:lineRule="exact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以上两则语录都反映了孔子怎样的思想？请结合这两则简要说明。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D10B1D" w:rsidRPr="00755A01" w:rsidRDefault="00D548F6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三</w:t>
      </w:r>
      <w:r w:rsidR="00D10B1D" w:rsidRPr="00755A01">
        <w:rPr>
          <w:rFonts w:ascii="宋体" w:eastAsia="宋体" w:hAnsi="宋体" w:hint="eastAsia"/>
          <w:sz w:val="24"/>
          <w:szCs w:val="24"/>
        </w:rPr>
        <w:t>、微写作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1. 有人说，如今“人人面前都有麦克风，人人都是新闻发言人”。请从下面《论语》选文中选择一句，根据对所选句子的理解谈谈你对“自媒体时代人人都有话语权”这一现象的看法。要求：正确理解所选句子的意思，自圆其说，条理清楚。不少于180字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①巧言令色，鲜矣仁。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 xml:space="preserve">②唯仁者能好人，能恶人。     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③君子欲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讷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于言而敏于行。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④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子绝四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：毋意，毋必，毋固，毋我。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⑤众恶之，必察焉；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众好之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，必察焉。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⑥道听而涂说，德之弃也。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2..述而篇中有“子钓而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纲，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弋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不射宿。”请联系生活实际，说说你对这句话的理解。不少于180字。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780A28" w:rsidRPr="00755A01" w:rsidRDefault="00780A28">
      <w:pPr>
        <w:rPr>
          <w:rFonts w:ascii="宋体" w:eastAsia="宋体" w:hAnsi="宋体"/>
          <w:sz w:val="24"/>
          <w:szCs w:val="24"/>
        </w:rPr>
      </w:pPr>
    </w:p>
    <w:sectPr w:rsidR="00780A28" w:rsidRPr="00755A01" w:rsidSect="00E6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B1D"/>
    <w:rsid w:val="00755A01"/>
    <w:rsid w:val="00780A28"/>
    <w:rsid w:val="00843939"/>
    <w:rsid w:val="00CC1AEB"/>
    <w:rsid w:val="00D10B1D"/>
    <w:rsid w:val="00D548F6"/>
    <w:rsid w:val="00E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EF1AB-C89A-4DF7-99AC-911EAAB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D548F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4</cp:revision>
  <dcterms:created xsi:type="dcterms:W3CDTF">2020-02-11T20:43:00Z</dcterms:created>
  <dcterms:modified xsi:type="dcterms:W3CDTF">2020-02-12T01:53:00Z</dcterms:modified>
</cp:coreProperties>
</file>