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评价试题</w:t>
      </w:r>
    </w:p>
    <w:p>
      <w:pPr>
        <w:jc w:val="both"/>
        <w:rPr>
          <w:rFonts w:hint="eastAsia"/>
        </w:rPr>
      </w:pPr>
      <w:r>
        <w:rPr>
          <w:rFonts w:hint="eastAsia" w:ascii="宋体" w:hAnsi="宋体"/>
          <w:b/>
          <w:bCs/>
        </w:rPr>
        <w:t>课时题目</w:t>
      </w:r>
      <w:r>
        <w:rPr>
          <w:rFonts w:hint="eastAsia"/>
          <w:b/>
          <w:bCs/>
        </w:rPr>
        <w:t>：</w:t>
      </w:r>
      <w:r>
        <w:rPr>
          <w:rFonts w:hint="eastAsia" w:ascii="宋体" w:hAnsi="宋体" w:eastAsia="宋体" w:cs="宋体"/>
          <w:lang w:val="en-US" w:eastAsia="zh-CN"/>
        </w:rPr>
        <w:t>9-</w:t>
      </w:r>
      <w:r>
        <w:rPr>
          <w:rFonts w:hint="eastAsia" w:ascii="宋体" w:hAnsi="宋体" w:eastAsia="宋体" w:cs="宋体"/>
        </w:rPr>
        <w:t>2-2生物体的结构层次-1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ascii="Times New Roman" w:hAnsi="Times New Roman"/>
        </w:rPr>
        <w:t>1.</w:t>
      </w:r>
      <w:r>
        <w:rPr>
          <w:rFonts w:hint="eastAsia"/>
          <w:lang w:val="en-US" w:eastAsia="zh-CN"/>
        </w:rPr>
        <w:t>（2019顺义一模）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右</w:t>
      </w:r>
      <w:r>
        <w:rPr>
          <w:rFonts w:ascii="宋体" w:hAnsi="宋体" w:eastAsia="宋体" w:cs="宋体"/>
          <w:kern w:val="0"/>
          <w:sz w:val="21"/>
          <w:szCs w:val="21"/>
        </w:rPr>
        <w:t>图</w:t>
      </w:r>
      <w:r>
        <w:rPr>
          <w:rFonts w:hint="eastAsia" w:ascii="宋体" w:hAnsi="宋体" w:eastAsia="宋体" w:cs="宋体"/>
          <w:kern w:val="0"/>
          <w:sz w:val="21"/>
          <w:szCs w:val="21"/>
        </w:rPr>
        <w:t>a</w:t>
      </w:r>
      <w:r>
        <w:rPr>
          <w:rFonts w:ascii="宋体" w:hAnsi="宋体" w:eastAsia="宋体" w:cs="宋体"/>
          <w:kern w:val="0"/>
          <w:sz w:val="21"/>
          <w:szCs w:val="21"/>
        </w:rPr>
        <w:t>bc表示细胞不同的生理活动，下列叙述</w:t>
      </w:r>
      <w:r>
        <w:rPr>
          <w:rFonts w:hint="eastAsia" w:ascii="宋体" w:hAnsi="宋体" w:eastAsia="宋体" w:cs="宋体"/>
          <w:kern w:val="0"/>
          <w:sz w:val="21"/>
          <w:szCs w:val="21"/>
        </w:rPr>
        <w:t>不</w:t>
      </w:r>
      <w:r>
        <w:rPr>
          <w:rFonts w:ascii="宋体" w:hAnsi="宋体" w:eastAsia="宋体" w:cs="宋体"/>
          <w:kern w:val="0"/>
          <w:sz w:val="21"/>
          <w:szCs w:val="21"/>
        </w:rPr>
        <w:t>正确的是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）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48260</wp:posOffset>
                </wp:positionV>
                <wp:extent cx="4470400" cy="1333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</w:rPr>
                              <w:drawing>
                                <wp:inline distT="0" distB="0" distL="114300" distR="114300">
                                  <wp:extent cx="4286885" cy="1162685"/>
                                  <wp:effectExtent l="0" t="0" r="18415" b="18415"/>
                                  <wp:docPr id="1" name="图片 1" descr="QQ图片201709251645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QQ图片201709251645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1483" t="5147" r="3171" b="51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885" cy="1162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3.8pt;height:105pt;width:352pt;mso-wrap-style:none;z-index:252022784;mso-width-relative:page;mso-height-relative:page;" filled="f" stroked="f" coordsize="21600,21600" o:gfxdata="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jhcVdMAAAAHAQAADwAAAAAA&#10;AAABACAAAAAiAAAAZHJzL2Rvd25yZXYueG1sUEsBAhQAFAAAAAgAh07iQGi5eN+mAQAAJwMAAA4A&#10;AAAAAAAAAQAgAAAAIg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</w:rPr>
                        <w:drawing>
                          <wp:inline distT="0" distB="0" distL="114300" distR="114300">
                            <wp:extent cx="4286885" cy="1162685"/>
                            <wp:effectExtent l="0" t="0" r="18415" b="18415"/>
                            <wp:docPr id="1" name="图片 1" descr="QQ图片201709251645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QQ图片201709251645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1483" t="5147" r="3171" b="51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885" cy="1162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line="300" w:lineRule="auto"/>
        <w:ind w:left="210" w:left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a</w:t>
      </w:r>
      <w:r>
        <w:rPr>
          <w:rFonts w:ascii="宋体" w:hAnsi="宋体" w:eastAsia="宋体" w:cs="宋体"/>
          <w:kern w:val="0"/>
          <w:sz w:val="21"/>
          <w:szCs w:val="21"/>
        </w:rPr>
        <w:t>过程分别表示细胞的分裂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spacing w:line="300" w:lineRule="auto"/>
        <w:ind w:left="210" w:left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="宋体" w:hAnsi="宋体" w:eastAsia="宋体" w:cs="宋体"/>
          <w:kern w:val="0"/>
          <w:sz w:val="21"/>
          <w:szCs w:val="21"/>
        </w:rPr>
        <w:t>a</w:t>
      </w:r>
      <w:r>
        <w:rPr>
          <w:rFonts w:ascii="宋体" w:hAnsi="宋体" w:eastAsia="宋体" w:cs="宋体"/>
          <w:kern w:val="0"/>
          <w:sz w:val="21"/>
          <w:szCs w:val="21"/>
        </w:rPr>
        <w:t>过程产生的新细胞染色体的数目加倍</w:t>
      </w:r>
    </w:p>
    <w:p>
      <w:pPr>
        <w:spacing w:line="300" w:lineRule="auto"/>
        <w:ind w:left="210" w:left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宋体" w:hAnsi="宋体" w:eastAsia="宋体" w:cs="宋体"/>
          <w:kern w:val="0"/>
          <w:sz w:val="21"/>
          <w:szCs w:val="21"/>
        </w:rPr>
        <w:t>b</w:t>
      </w:r>
      <w:r>
        <w:rPr>
          <w:rFonts w:ascii="宋体" w:hAnsi="宋体" w:eastAsia="宋体" w:cs="宋体"/>
          <w:kern w:val="0"/>
          <w:sz w:val="21"/>
          <w:szCs w:val="21"/>
        </w:rPr>
        <w:t>过程表示细胞分化</w:t>
      </w:r>
      <w:r>
        <w:rPr>
          <w:rFonts w:hint="eastAsia" w:ascii="宋体" w:hAnsi="宋体" w:eastAsia="宋体" w:cs="宋体"/>
          <w:kern w:val="0"/>
          <w:sz w:val="21"/>
          <w:szCs w:val="21"/>
        </w:rPr>
        <w:t>形成了不同的组织</w:t>
      </w:r>
    </w:p>
    <w:p>
      <w:pPr>
        <w:spacing w:line="300" w:lineRule="auto"/>
        <w:ind w:left="210" w:left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="宋体" w:hAnsi="宋体" w:eastAsia="宋体" w:cs="宋体"/>
          <w:kern w:val="0"/>
          <w:sz w:val="21"/>
          <w:szCs w:val="21"/>
        </w:rPr>
        <w:t>a</w:t>
      </w:r>
      <w:r>
        <w:rPr>
          <w:rFonts w:ascii="宋体" w:hAnsi="宋体" w:eastAsia="宋体" w:cs="宋体"/>
          <w:kern w:val="0"/>
          <w:sz w:val="21"/>
          <w:szCs w:val="21"/>
        </w:rPr>
        <w:t>b过程</w:t>
      </w:r>
      <w:r>
        <w:rPr>
          <w:rFonts w:hint="eastAsia" w:ascii="宋体" w:hAnsi="宋体" w:eastAsia="宋体" w:cs="宋体"/>
          <w:kern w:val="0"/>
          <w:sz w:val="21"/>
          <w:szCs w:val="21"/>
        </w:rPr>
        <w:t>表示的是植物细胞的生理活动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eastAsia"/>
          <w:lang w:val="en-US" w:eastAsia="zh-CN"/>
        </w:rPr>
        <w:t>下列不属于器官的是                                                       （  ）</w:t>
      </w:r>
    </w:p>
    <w:p>
      <w:pPr>
        <w:numPr>
          <w:ilvl w:val="0"/>
          <w:numId w:val="0"/>
        </w:numPr>
        <w:ind w:left="13" w:leftChars="6" w:firstLine="205" w:firstLineChars="98"/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</w:t>
      </w:r>
      <w:r>
        <w:rPr>
          <w:rFonts w:hint="eastAsia"/>
          <w:lang w:val="en-US" w:eastAsia="zh-CN"/>
        </w:rPr>
        <w:t xml:space="preserve">人的血液        </w:t>
      </w:r>
      <w:r>
        <w:rPr>
          <w:rFonts w:hint="eastAsia" w:ascii="Times New Roman" w:hAnsi="Times New Roman" w:cs="Times New Roman"/>
          <w:lang w:val="en-US" w:eastAsia="zh-CN"/>
        </w:rPr>
        <w:t>B.</w:t>
      </w:r>
      <w:r>
        <w:rPr>
          <w:rFonts w:hint="eastAsia"/>
          <w:lang w:val="en-US" w:eastAsia="zh-CN"/>
        </w:rPr>
        <w:t xml:space="preserve">小麦的根          </w:t>
      </w:r>
      <w:r>
        <w:rPr>
          <w:rFonts w:hint="eastAsia" w:ascii="Times New Roman" w:hAnsi="Times New Roman" w:cs="Times New Roman"/>
          <w:lang w:val="en-US" w:eastAsia="zh-CN"/>
        </w:rPr>
        <w:t>C.</w:t>
      </w:r>
      <w:r>
        <w:rPr>
          <w:rFonts w:hint="eastAsia"/>
          <w:lang w:val="en-US" w:eastAsia="zh-CN"/>
        </w:rPr>
        <w:t xml:space="preserve">菠菜的叶          </w:t>
      </w:r>
      <w:r>
        <w:rPr>
          <w:rFonts w:hint="eastAsia" w:ascii="Times New Roman" w:hAnsi="Times New Roman" w:cs="Times New Roman"/>
          <w:lang w:val="en-US" w:eastAsia="zh-CN"/>
        </w:rPr>
        <w:t>D.</w:t>
      </w:r>
      <w:r>
        <w:rPr>
          <w:rFonts w:hint="eastAsia"/>
          <w:lang w:val="en-US" w:eastAsia="zh-CN"/>
        </w:rPr>
        <w:t>家鸽的肺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eastAsia"/>
          <w:lang w:val="en-US" w:eastAsia="zh-CN"/>
        </w:rPr>
        <w:t>（2018燕山一模）我们食用的番茄是由多种组织构成的器官。番茄用水烫过后可以撕下一层薄薄的表皮，与这层表皮属于同一组织的是                                  （  ）</w:t>
      </w:r>
    </w:p>
    <w:p>
      <w:pPr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</w:t>
      </w:r>
      <w:r>
        <w:rPr>
          <w:rFonts w:hint="eastAsia"/>
          <w:lang w:val="en-US" w:eastAsia="zh-CN"/>
        </w:rPr>
        <w:t>西瓜瓤</w:t>
      </w:r>
      <w:r>
        <w:rPr>
          <w:rFonts w:hint="eastAsia" w:asciiTheme="minorHAnsi" w:eastAsiaTheme="minor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inorHAnsi" w:eastAsiaTheme="minorEastAsia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>B.</w:t>
      </w:r>
      <w:r>
        <w:rPr>
          <w:rFonts w:hint="eastAsia"/>
          <w:lang w:val="en-US" w:eastAsia="zh-CN"/>
        </w:rPr>
        <w:t>叶片的下表皮</w:t>
      </w:r>
      <w:r>
        <w:rPr>
          <w:rFonts w:hint="eastAsia" w:asciiTheme="minorHAnsi" w:eastAsiaTheme="minorEastAsia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lang w:val="en-US" w:eastAsia="zh-CN"/>
        </w:rPr>
        <w:t>C.</w:t>
      </w:r>
      <w:r>
        <w:rPr>
          <w:rFonts w:hint="eastAsia"/>
          <w:lang w:val="en-US" w:eastAsia="zh-CN"/>
        </w:rPr>
        <w:t>叶脉</w:t>
      </w:r>
      <w:r>
        <w:rPr>
          <w:rFonts w:hint="eastAsia" w:asciiTheme="minorHAnsi" w:eastAsiaTheme="minor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Theme="minorHAnsi" w:eastAsiaTheme="minor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D.</w:t>
      </w:r>
      <w:r>
        <w:rPr>
          <w:rFonts w:hint="eastAsia"/>
          <w:lang w:val="en-US" w:eastAsia="zh-CN"/>
        </w:rPr>
        <w:t>口腔上皮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531495</wp:posOffset>
            </wp:positionV>
            <wp:extent cx="1676400" cy="1038225"/>
            <wp:effectExtent l="0" t="0" r="0" b="9525"/>
            <wp:wrapTopAndBottom/>
            <wp:docPr id="27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2018怀柔期末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利用显微镜观察人的血细胞涂片，如图所示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在两种不同的放大倍率下，视野分别为甲和乙，下列相关叙述正确的是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</w:p>
    <w:p>
      <w:pPr>
        <w:spacing w:line="300" w:lineRule="auto"/>
        <w:ind w:left="210" w:leftChars="100" w:firstLine="1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若玻片往左移，则像也会往左移</w:t>
      </w:r>
    </w:p>
    <w:p>
      <w:pPr>
        <w:spacing w:line="300" w:lineRule="auto"/>
        <w:ind w:left="210" w:left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若使用相同的光圈和反光镜，则甲比乙亮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left="0" w:leftChars="0" w:firstLine="218" w:firstLineChars="104"/>
        <w:textAlignment w:val="auto"/>
        <w:outlineLvl w:val="9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甲中所观察到的细胞，在乙中均可观察到</w:t>
      </w:r>
    </w:p>
    <w:p>
      <w:pPr>
        <w:spacing w:line="300" w:lineRule="auto"/>
        <w:ind w:left="210" w:left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若在甲看到模糊的像，则改换成乙就可以看到清晰的像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5.</w:t>
      </w:r>
      <w:r>
        <w:rPr>
          <w:rFonts w:hint="eastAsia"/>
          <w:lang w:val="en-US" w:eastAsia="zh-CN"/>
        </w:rPr>
        <w:t>（2019怀柔期末）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图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关于生物体结构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层次的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描述，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错误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</w:p>
    <w:p>
      <w:pPr>
        <w:spacing w:line="300" w:lineRule="auto"/>
        <w:ind w:left="0" w:leftChars="0" w:firstLine="218" w:firstLineChars="104"/>
        <w:rPr>
          <w:rFonts w:ascii="Times New Roman" w:hAnsi="Times New Roman" w:eastAsia="宋体" w:cs="Times New Roma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2008448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127000</wp:posOffset>
            </wp:positionV>
            <wp:extent cx="2252345" cy="1164590"/>
            <wp:effectExtent l="0" t="0" r="14605" b="16510"/>
            <wp:wrapTopAndBottom/>
            <wp:docPr id="11" name="图片 11" descr="3SW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SW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A.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④是细胞生命活动控制中心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left="0" w:leftChars="0" w:firstLine="218" w:firstLineChars="104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丙属于植物的营养器官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left="0" w:leftChars="0" w:firstLine="218" w:firstLineChars="104"/>
        <w:textAlignment w:val="auto"/>
        <w:outlineLvl w:val="9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乙属于植物体的生殖器官</w:t>
      </w:r>
    </w:p>
    <w:p>
      <w:pPr>
        <w:spacing w:line="300" w:lineRule="auto"/>
        <w:ind w:left="210" w:left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从结构层次上看，由微观到宏观的排列顺序为甲→丙→乙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(2018顺义区一模)“藕断丝连”是常见的现象，这里的“丝”来自植物体的____组织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218" w:firstLineChars="104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保护组织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营养组织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分生组织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输导组织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(2018西城区一模)下面四幅图片展示了植物体的不同结构层次，从微观到宏观的顺序正确是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                                           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2023808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65405</wp:posOffset>
            </wp:positionV>
            <wp:extent cx="2804160" cy="1087755"/>
            <wp:effectExtent l="0" t="0" r="15240" b="17145"/>
            <wp:wrapSquare wrapText="bothSides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 r:link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218" w:firstLineChars="104"/>
        <w:jc w:val="both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A. ①②③④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①④②③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C. ②①③④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③②④①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 (2019朝阳区九上期末)皮肤在人体表面起保护作用，当皮肤划破时人会感到疼痛，有时会流血。以上现象说明皮肤中包含的组织有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        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218" w:firstLineChars="104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上皮组织、神经组织、结缔组织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上皮组织、神经组织、分生组织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保护组织、分生组织、肌肉组织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营养组织、神经组织、结缔组织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9.</w:t>
      </w:r>
      <w:r>
        <w:rPr>
          <w:rFonts w:hint="default" w:ascii="Times New Roman" w:hAnsi="Times New Roman" w:eastAsia="宋体" w:cs="Times New Roman"/>
          <w:sz w:val="21"/>
          <w:szCs w:val="21"/>
        </w:rPr>
        <w:t>(2018昌平区九上期末)小明在显微镜下观察到如图所示图像，他所观察的实验材料结构层次属于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                    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INCLUDEPICTURE"J1.TIF"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888365" cy="643255"/>
            <wp:effectExtent l="0" t="0" r="6985" b="444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000000">
                            <a:alpha val="100000"/>
                          </a:srgbClr>
                        </a:clrFrom>
                        <a:clrTo>
                          <a:srgbClr val="000000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218" w:firstLineChars="104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A. 细胞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B. 组织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C. 器官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10.</w:t>
      </w:r>
      <w:r>
        <w:rPr>
          <w:rFonts w:hint="default" w:ascii="Times New Roman" w:hAnsi="Times New Roman" w:eastAsia="宋体" w:cs="Times New Roman"/>
          <w:sz w:val="21"/>
          <w:szCs w:val="21"/>
        </w:rPr>
        <w:t>(2019延庆区一模改编)我们食用的圣女果果肉部分主要属于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INCLUDEPICTURE"BX65.TIF"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1406525" cy="850265"/>
            <wp:effectExtent l="0" t="0" r="3175" b="6985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218" w:firstLineChars="104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A. 保护组织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营养组织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C. 输导组织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分生组织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A433D"/>
    <w:rsid w:val="37A76702"/>
    <w:rsid w:val="3B575621"/>
    <w:rsid w:val="3B6F5F04"/>
    <w:rsid w:val="4578772E"/>
    <w:rsid w:val="74BD1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BX68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1.tif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BX65.TIF" TargetMode="External"/><Relationship Id="rId11" Type="http://schemas.openxmlformats.org/officeDocument/2006/relationships/image" Target="media/image5.png"/><Relationship Id="rId10" Type="http://schemas.openxmlformats.org/officeDocument/2006/relationships/image" Target="J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筱雅</cp:lastModifiedBy>
  <dcterms:modified xsi:type="dcterms:W3CDTF">2020-02-09T03:11:35Z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