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上册第二单元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              </w:t>
      </w:r>
    </w:p>
    <w:p>
      <w:pPr>
        <w:numPr>
          <w:ilvl w:val="0"/>
          <w:numId w:val="0"/>
        </w:num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开国大典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1.请打开语文书第21页，用你喜欢的方式读一读课文。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1.课文呈现出的主要场面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2.通过点面结合的方法描写阅兵场面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06B47"/>
    <w:rsid w:val="000A5942"/>
    <w:rsid w:val="003804F8"/>
    <w:rsid w:val="005D7998"/>
    <w:rsid w:val="00BB6659"/>
    <w:rsid w:val="01135741"/>
    <w:rsid w:val="09C62EAB"/>
    <w:rsid w:val="12FD56A4"/>
    <w:rsid w:val="2A8867A6"/>
    <w:rsid w:val="2F006B47"/>
    <w:rsid w:val="56534480"/>
    <w:rsid w:val="631135E8"/>
    <w:rsid w:val="6E2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2020-02-02T21:05:00Z</dcterms:created>
  <dc:creator>大莹莹</dc:creator>
  <cp:lastModifiedBy>文菲^^小丸子</cp:lastModifiedBy>
  <dcterms:modified xsi:type="dcterms:W3CDTF">2020-02-07T07:10:51Z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