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0" w:rsidRPr="00E30D80" w:rsidRDefault="0028391F" w:rsidP="00E30D80">
      <w:pPr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bookmarkStart w:id="0" w:name="_Hlk31385053"/>
      <w:bookmarkStart w:id="1" w:name="_Hlk31391369"/>
      <w:bookmarkStart w:id="2" w:name="_Hlk31384093"/>
      <w:bookmarkStart w:id="3" w:name="_GoBack"/>
      <w:bookmarkEnd w:id="3"/>
      <w:r w:rsidRPr="00E30D80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第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E30D80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章</w:t>
      </w:r>
      <w:bookmarkEnd w:id="0"/>
      <w:r w:rsidR="00D90A71" w:rsidRPr="00E30D8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《细胞的基本结构》</w:t>
      </w:r>
      <w:bookmarkEnd w:id="1"/>
      <w:r w:rsidR="008E1403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单元检测</w:t>
      </w:r>
    </w:p>
    <w:bookmarkEnd w:id="2"/>
    <w:p w:rsidR="000F39CD" w:rsidRDefault="000F39CD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F39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一、选择题</w:t>
      </w:r>
    </w:p>
    <w:p w:rsidR="0028391F" w:rsidRPr="00E30D80" w:rsidRDefault="00D90A71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下图为细胞膜的亚显微结构模式图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相关叙述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  <w:em w:val="dot"/>
        </w:rPr>
        <w:t>不正确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:rsidR="00176D53" w:rsidRDefault="000F39CD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4A1EADAD" wp14:editId="15F993A0">
            <wp:simplePos x="0" y="0"/>
            <wp:positionH relativeFrom="margin">
              <wp:posOffset>1270000</wp:posOffset>
            </wp:positionH>
            <wp:positionV relativeFrom="margin">
              <wp:posOffset>883920</wp:posOffset>
            </wp:positionV>
            <wp:extent cx="1981200" cy="1078230"/>
            <wp:effectExtent l="0" t="0" r="0" b="0"/>
            <wp:wrapSquare wrapText="bothSides"/>
            <wp:docPr id="34" name="图片 34" descr="http://thumb.1010pic.com/pic6/res/gzsw/web/STSource/2014042205112796987646/SYS201404220512224855750369_ST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.1010pic.com/pic6/res/gzsw/web/STSource/2014042205112796987646/SYS201404220512224855750369_ST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D53" w:rsidRDefault="00176D53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176D53" w:rsidRDefault="00176D53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176D53" w:rsidRDefault="00176D53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176D53" w:rsidRDefault="00176D53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176D53" w:rsidRDefault="00176D53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8391F" w:rsidRPr="00E30D80" w:rsidRDefault="0028391F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A.b</w:t>
      </w:r>
      <w:proofErr w:type="spell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构成细胞膜的基本骨架</w:t>
      </w:r>
    </w:p>
    <w:p w:rsidR="0028391F" w:rsidRPr="00E30D80" w:rsidRDefault="0028391F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B.c</w:t>
      </w:r>
      <w:proofErr w:type="spell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和大多数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都可以运动</w:t>
      </w:r>
    </w:p>
    <w:p w:rsidR="0028391F" w:rsidRPr="00E30D80" w:rsidRDefault="0028391F" w:rsidP="0028391F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C.d</w:t>
      </w:r>
      <w:proofErr w:type="spell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的种类数量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越多膜的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功能越复杂</w:t>
      </w:r>
    </w:p>
    <w:p w:rsidR="00A57800" w:rsidRPr="00E30D80" w:rsidRDefault="0028391F" w:rsidP="001C3939">
      <w:pPr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D.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所有细胞间的信息交流都与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有关</w:t>
      </w:r>
    </w:p>
    <w:p w:rsidR="0028391F" w:rsidRPr="00E30D80" w:rsidRDefault="00D90A71" w:rsidP="0028391F">
      <w:pPr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变形虫能吞噬并消化草履虫，人体白细胞能吞噬并消化病菌。和上述生理过程有关的是</w:t>
      </w:r>
    </w:p>
    <w:p w:rsidR="0028391F" w:rsidRPr="00E30D80" w:rsidRDefault="0028391F" w:rsidP="0028391F">
      <w:pPr>
        <w:ind w:firstLineChars="250" w:firstLine="52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细胞膜的流动性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液泡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溶酶体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线粒体</w:t>
      </w:r>
    </w:p>
    <w:p w:rsidR="0028391F" w:rsidRPr="00E30D80" w:rsidRDefault="0028391F" w:rsidP="0028391F">
      <w:pPr>
        <w:ind w:firstLineChars="250" w:firstLine="52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A.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①②④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B.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①②③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C.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①②③④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D.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①③④</w:t>
      </w:r>
    </w:p>
    <w:p w:rsidR="0028391F" w:rsidRPr="00E30D80" w:rsidRDefault="00D90A71" w:rsidP="0028391F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3</w:t>
      </w:r>
      <w:r w:rsidR="001C3939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下列事例或实验体现细胞膜具有选择透过性的是</w:t>
      </w:r>
    </w:p>
    <w:p w:rsidR="0028391F" w:rsidRPr="00E30D80" w:rsidRDefault="0028391F" w:rsidP="0028391F">
      <w:pPr>
        <w:ind w:left="315" w:hangingChars="150" w:hanging="315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   A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．洋葱表皮细胞的质壁分离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     B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．变形虫通过形状改变吞噬细菌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br/>
        <w:t xml:space="preserve">  C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．荧光标记的人鼠细胞融合</w:t>
      </w:r>
      <w:bookmarkStart w:id="4" w:name="_Hlk28013766"/>
      <w:r w:rsidR="001C3939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    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D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．</w:t>
      </w:r>
      <w:bookmarkEnd w:id="4"/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精子和卵细胞间的识别和结合</w:t>
      </w:r>
    </w:p>
    <w:p w:rsidR="0028391F" w:rsidRPr="00E30D80" w:rsidRDefault="0028391F" w:rsidP="0028391F">
      <w:pPr>
        <w:jc w:val="left"/>
        <w:textAlignment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11468100</wp:posOffset>
            </wp:positionH>
            <wp:positionV relativeFrom="page">
              <wp:posOffset>11912600</wp:posOffset>
            </wp:positionV>
            <wp:extent cx="381000" cy="4191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A71" w:rsidRPr="00E30D80"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t>4</w:t>
      </w:r>
      <w:r w:rsidR="001C3939"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w:t>.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制作黑藻叶片临时装片的正确顺序是</w:t>
      </w:r>
    </w:p>
    <w:p w:rsidR="0028391F" w:rsidRPr="00E30D80" w:rsidRDefault="0028391F" w:rsidP="0028391F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用滴管在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载坡片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的中央滴一滴清水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用干净的纱布把载玻片和盖玻片擦拭干净</w:t>
      </w:r>
    </w:p>
    <w:p w:rsidR="0028391F" w:rsidRPr="00E30D80" w:rsidRDefault="0028391F" w:rsidP="0028391F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取黑藻嫩叶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用镊子夹住盖玻片的边缘，将它的一侧先接触水滴，然后轻轻放平</w:t>
      </w:r>
    </w:p>
    <w:p w:rsidR="0028391F" w:rsidRPr="00E30D80" w:rsidRDefault="0028391F" w:rsidP="0028391F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⑤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把黑藻叶片放在载玻片中央的水滴中</w:t>
      </w:r>
    </w:p>
    <w:p w:rsidR="0028391F" w:rsidRPr="00E30D80" w:rsidRDefault="0028391F" w:rsidP="0028391F">
      <w:pPr>
        <w:tabs>
          <w:tab w:val="left" w:pos="2133"/>
          <w:tab w:val="left" w:pos="4035"/>
          <w:tab w:val="left" w:pos="7314"/>
        </w:tabs>
        <w:ind w:firstLineChars="200" w:firstLine="420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②①④③⑤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B. 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②①③⑤④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ab/>
        <w:t xml:space="preserve">C. 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①②③⑤④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D. </w:t>
      </w:r>
      <w:r w:rsidRPr="00E30D80">
        <w:rPr>
          <w:rFonts w:ascii="宋体" w:eastAsia="宋体" w:hAnsi="宋体" w:cs="宋体" w:hint="eastAsia"/>
          <w:color w:val="000000" w:themeColor="text1"/>
          <w:szCs w:val="21"/>
        </w:rPr>
        <w:t>②①⑤④③</w:t>
      </w:r>
    </w:p>
    <w:p w:rsidR="0028391F" w:rsidRPr="00E30D80" w:rsidRDefault="00D90A71" w:rsidP="0028391F">
      <w:pPr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color w:val="000000" w:themeColor="text1"/>
          <w:szCs w:val="21"/>
        </w:rPr>
        <w:t>5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细胞内与能量转换有关的细胞器是</w:t>
      </w:r>
    </w:p>
    <w:p w:rsidR="0028391F" w:rsidRPr="00E30D80" w:rsidRDefault="0028391F" w:rsidP="0028391F">
      <w:pPr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A.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线粒体与内质网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B.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高尔基体与中心体</w:t>
      </w:r>
    </w:p>
    <w:p w:rsidR="0028391F" w:rsidRPr="00E30D80" w:rsidRDefault="0028391F" w:rsidP="0028391F">
      <w:pPr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C.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线粒体与叶绿体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D.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中心体与叶绿体</w:t>
      </w:r>
    </w:p>
    <w:p w:rsidR="0028391F" w:rsidRPr="00E30D80" w:rsidRDefault="00D90A71" w:rsidP="0028391F">
      <w:pPr>
        <w:tabs>
          <w:tab w:val="left" w:pos="435"/>
        </w:tabs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color w:val="000000" w:themeColor="text1"/>
          <w:szCs w:val="21"/>
        </w:rPr>
        <w:t>6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下列各项表示细胞结构与其主要组成成分的对应关系，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错误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的是</w:t>
      </w:r>
    </w:p>
    <w:p w:rsidR="0028391F" w:rsidRPr="00E30D80" w:rsidRDefault="0028391F" w:rsidP="0028391F">
      <w:pPr>
        <w:tabs>
          <w:tab w:val="left" w:pos="4234"/>
        </w:tabs>
        <w:ind w:firstLineChars="167" w:firstLine="351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A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染色体</w:t>
      </w:r>
      <w:r w:rsidRPr="00E30D80">
        <w:rPr>
          <w:rFonts w:ascii="Times New Roman" w:eastAsia="宋体" w:hAnsi="Times New Roman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DNA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ab/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B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细胞膜</w:t>
      </w:r>
      <w:r w:rsidRPr="00E30D80">
        <w:rPr>
          <w:rFonts w:ascii="Times New Roman" w:eastAsia="宋体" w:hAnsi="Times New Roman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磷脂</w:t>
      </w:r>
    </w:p>
    <w:p w:rsidR="0028391F" w:rsidRPr="00E30D80" w:rsidRDefault="0028391F" w:rsidP="0028391F">
      <w:pPr>
        <w:tabs>
          <w:tab w:val="left" w:pos="4234"/>
        </w:tabs>
        <w:ind w:firstLineChars="167" w:firstLine="351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C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细胞骨架</w:t>
      </w:r>
      <w:r w:rsidRPr="00E30D80">
        <w:rPr>
          <w:rFonts w:ascii="Times New Roman" w:eastAsia="宋体" w:hAnsi="Times New Roman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多糖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ab/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  <w:lang w:bidi="en-US"/>
        </w:rPr>
        <w:t>D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en-US"/>
        </w:rPr>
        <w:t>.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细胞壁</w:t>
      </w:r>
      <w:r w:rsidRPr="00E30D80">
        <w:rPr>
          <w:rFonts w:ascii="Times New Roman" w:eastAsia="宋体" w:hAnsi="Times New Roman" w:cs="Times New Roman"/>
          <w:color w:val="000000" w:themeColor="text1"/>
          <w:w w:val="350"/>
          <w:szCs w:val="21"/>
          <w:shd w:val="clear" w:color="auto" w:fill="FFFFFF"/>
          <w:lang w:bidi="en-US"/>
        </w:rPr>
        <w:t>—</w:t>
      </w:r>
      <w:r w:rsidRPr="00E30D80">
        <w:rPr>
          <w:rFonts w:ascii="Times New Roman" w:eastAsia="宋体" w:hAnsi="Times New Roman" w:cs="Times New Roman"/>
          <w:color w:val="000000" w:themeColor="text1"/>
          <w:spacing w:val="20"/>
          <w:szCs w:val="21"/>
          <w:shd w:val="clear" w:color="auto" w:fill="FFFFFF"/>
          <w:lang w:val="zh-CN" w:bidi="zh-CN"/>
        </w:rPr>
        <w:t>纤维素</w:t>
      </w:r>
    </w:p>
    <w:p w:rsidR="0028391F" w:rsidRPr="00E30D80" w:rsidRDefault="00D90A71" w:rsidP="0028391F">
      <w:pPr>
        <w:ind w:left="210" w:hangingChars="100" w:hanging="210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7</w:t>
      </w:r>
      <w:r w:rsidR="001C3939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下列关于细胞核结构的叙述，错误的是</w:t>
      </w:r>
    </w:p>
    <w:p w:rsidR="0028391F" w:rsidRPr="00E30D80" w:rsidRDefault="0028391F" w:rsidP="0028391F">
      <w:pPr>
        <w:ind w:leftChars="100" w:left="210" w:firstLineChars="100" w:firstLine="210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A.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核膜把核内物质与细胞质分开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ab/>
      </w:r>
      <w:r w:rsidR="009D729D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B.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核仁与核糖体的形成有关</w:t>
      </w:r>
    </w:p>
    <w:p w:rsidR="0028391F" w:rsidRDefault="0028391F" w:rsidP="0028391F">
      <w:pPr>
        <w:ind w:leftChars="100" w:left="210" w:firstLineChars="100" w:firstLine="210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C.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核孔可以实现核质间的信息交流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ab/>
      </w:r>
      <w:r w:rsidR="009D729D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 xml:space="preserve">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D. </w:t>
      </w:r>
      <w:r w:rsidRPr="00E30D80">
        <w:rPr>
          <w:rFonts w:ascii="Times New Roman" w:eastAsia="宋体" w:hAnsi="Times New Roman" w:cs="Times New Roman"/>
          <w:bCs/>
          <w:color w:val="000000" w:themeColor="text1"/>
          <w:szCs w:val="21"/>
        </w:rPr>
        <w:t>染色体可以通过核孔进入细胞质</w:t>
      </w:r>
    </w:p>
    <w:p w:rsidR="000F39CD" w:rsidRDefault="000F39CD" w:rsidP="000F39CD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0F39CD" w:rsidRDefault="000F39CD" w:rsidP="000F39CD">
      <w:pP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0F39CD" w:rsidRDefault="000F39CD" w:rsidP="000F39C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二</w:t>
      </w:r>
      <w:r w:rsidRPr="000F39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非</w:t>
      </w:r>
      <w:r w:rsidRPr="000F39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选择题</w:t>
      </w:r>
    </w:p>
    <w:p w:rsidR="0028391F" w:rsidRPr="00E30D80" w:rsidRDefault="00D90A71" w:rsidP="0028391F">
      <w:pP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E30D80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真核生物细胞内通过溶酶体途径对细胞内受损的蛋白质、细胞器或入侵的病原体进行降解并回收利用的过程如下图所示。请回答问题：</w:t>
      </w:r>
    </w:p>
    <w:p w:rsidR="0028391F" w:rsidRPr="00E30D80" w:rsidRDefault="0028391F" w:rsidP="00F86871">
      <w:pPr>
        <w:ind w:firstLineChars="200" w:firstLine="420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noProof/>
          <w:color w:val="000000" w:themeColor="text1"/>
          <w:szCs w:val="21"/>
        </w:rPr>
        <w:lastRenderedPageBreak/>
        <w:drawing>
          <wp:inline distT="0" distB="0" distL="0" distR="0">
            <wp:extent cx="3554730" cy="1312545"/>
            <wp:effectExtent l="19050" t="0" r="7620" b="0"/>
            <wp:docPr id="26" name="图片 26" descr="G1S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1SW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F" w:rsidRPr="006135FD" w:rsidRDefault="0028391F" w:rsidP="0028391F">
      <w:pPr>
        <w:widowControl/>
        <w:numPr>
          <w:ilvl w:val="0"/>
          <w:numId w:val="1"/>
        </w:numPr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6135F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真核细胞内，自噬小泡经常出现在滑面内质网周围，说明自噬小泡膜的来源很可能是</w:t>
      </w:r>
      <w:r w:rsidR="006135FD" w:rsidRP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     </w:t>
      </w:r>
      <w:r w:rsidR="00F86871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。</w:t>
      </w:r>
      <w:r w:rsidRPr="006135F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图示过程中</w:t>
      </w:r>
      <w:r w:rsidRPr="006135F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,</w:t>
      </w:r>
      <w:r w:rsidRPr="006135F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自噬体与溶酶体融合的事实体现了生物膜结构的</w:t>
      </w:r>
      <w:r w:rsidR="006135FD" w:rsidRP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  </w:t>
      </w:r>
      <w:r w:rsid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</w:t>
      </w:r>
      <w:r w:rsidRPr="006135F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性。</w:t>
      </w:r>
    </w:p>
    <w:p w:rsidR="0028391F" w:rsidRPr="00272ADA" w:rsidRDefault="0028391F" w:rsidP="0028391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(2) 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根据图示过程推测</w:t>
      </w:r>
      <w:r w:rsidR="00272ADA" w:rsidRPr="00272AD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：</w:t>
      </w:r>
      <w:r w:rsidR="006135FD" w:rsidRPr="00272ADA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</w:t>
      </w:r>
    </w:p>
    <w:p w:rsidR="006135FD" w:rsidRDefault="0028391F" w:rsidP="006135FD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kern w:val="0"/>
          <w:szCs w:val="21"/>
        </w:rPr>
        <w:t>①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丙肝病毒（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HCV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）感染的肝细胞内出现自噬体大量堆积现象，原因可能是丙肝病毒（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HCV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28391F" w:rsidRPr="00E30D80" w:rsidRDefault="006135FD" w:rsidP="006135FD">
      <w:pPr>
        <w:widowControl/>
        <w:shd w:val="clear" w:color="auto" w:fill="FFFFFF"/>
        <w:ind w:left="420" w:hangingChars="200" w:hanging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（促进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/ 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抑制）了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溶酶体与自噬体的融合</w:t>
      </w:r>
      <w:r w:rsidR="0028391F"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:rsidR="00E738AF" w:rsidRDefault="0028391F" w:rsidP="006135FD">
      <w:pPr>
        <w:widowControl/>
        <w:shd w:val="clear" w:color="auto" w:fill="FFFFFF"/>
        <w:ind w:left="840" w:hangingChars="400" w:hanging="8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宋体" w:eastAsia="宋体" w:hAnsi="宋体" w:cs="宋体" w:hint="eastAsia"/>
          <w:color w:val="000000" w:themeColor="text1"/>
          <w:kern w:val="0"/>
          <w:szCs w:val="21"/>
        </w:rPr>
        <w:t>②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癌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细胞中热休克蛋白比正常细胞内的含量多</w:t>
      </w:r>
      <w:r w:rsidR="00E738AF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原因可能是</w:t>
      </w:r>
      <w:r w:rsidRPr="00E30D80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在癌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细胞中</w:t>
      </w:r>
      <w:r w:rsidR="00E738AF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热休克蛋白增多</w:t>
      </w:r>
    </w:p>
    <w:p w:rsidR="00E738AF" w:rsidRDefault="00E738AF" w:rsidP="00E738AF">
      <w:pPr>
        <w:widowControl/>
        <w:shd w:val="clear" w:color="auto" w:fill="FFFFFF"/>
        <w:ind w:left="840" w:hangingChars="400" w:hanging="8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（促进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抑制）了细胞自噬，致使溶酶体降解产物</w:t>
      </w:r>
      <w:r w:rsidRPr="006135F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u w:val="single"/>
        </w:rPr>
        <w:t xml:space="preserve">  </w:t>
      </w:r>
      <w:r w:rsidRPr="00C20DD4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为癌细胞自身代谢提供更</w:t>
      </w:r>
    </w:p>
    <w:p w:rsidR="00E738AF" w:rsidRDefault="0028391F" w:rsidP="00E738AF">
      <w:pPr>
        <w:widowControl/>
        <w:shd w:val="clear" w:color="auto" w:fill="FFFFFF"/>
        <w:ind w:left="840" w:hangingChars="400" w:hanging="8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多</w:t>
      </w:r>
      <w:r w:rsidR="006135FD" w:rsidRPr="006135FD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，进而利于癌细胞在营养条件恶劣条件下生存。</w:t>
      </w:r>
    </w:p>
    <w:p w:rsidR="0028391F" w:rsidRDefault="0028391F" w:rsidP="00E738AF">
      <w:pPr>
        <w:widowControl/>
        <w:shd w:val="clear" w:color="auto" w:fill="FFFFFF"/>
        <w:ind w:left="840" w:hangingChars="400" w:hanging="84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据此，提出治疗癌症的思路：</w:t>
      </w:r>
      <w:r w:rsidR="00E738AF" w:rsidRPr="006135FD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F86871" w:rsidRDefault="00F86871" w:rsidP="00476561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8391F" w:rsidRPr="00E30D80" w:rsidRDefault="00D90A71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="001C3939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生物膜系统在细胞的生命活动中起着重要作用，</w:t>
      </w:r>
      <w:r w:rsidR="0028391F" w:rsidRPr="00C20DD4">
        <w:rPr>
          <w:rFonts w:ascii="Times New Roman" w:eastAsia="宋体" w:hAnsi="Times New Roman" w:cs="Times New Roman"/>
          <w:color w:val="000000" w:themeColor="text1"/>
          <w:szCs w:val="21"/>
        </w:rPr>
        <w:t>下图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表示细胞内部分生物膜在结构和功能上的联系，其中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COP</w: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= 1 \* ROMAN </w:instrTex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separate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I</w: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COP</w: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= 2 \* ROMAN </w:instrTex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separate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II</w:t>
      </w:r>
      <w:r w:rsidR="006C509C" w:rsidRPr="00E30D80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是囊泡，</w:t>
      </w:r>
      <w:proofErr w:type="gramStart"/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介</w:t>
      </w:r>
      <w:proofErr w:type="gramEnd"/>
      <w:r w:rsidR="0028391F" w:rsidRPr="00E30D80">
        <w:rPr>
          <w:rFonts w:ascii="Times New Roman" w:eastAsia="宋体" w:hAnsi="Times New Roman" w:cs="Times New Roman"/>
          <w:color w:val="000000" w:themeColor="text1"/>
          <w:szCs w:val="21"/>
        </w:rPr>
        <w:t>导蛋白质在甲、乙之间的运输。</w:t>
      </w:r>
    </w:p>
    <w:p w:rsidR="00D628C1" w:rsidRDefault="00D628C1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D628C1" w:rsidRDefault="00D628C1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 wp14:anchorId="6287EE94" wp14:editId="13D881A7">
            <wp:extent cx="4572000" cy="2430780"/>
            <wp:effectExtent l="19050" t="0" r="0" b="0"/>
            <wp:docPr id="1121" name="图片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C1" w:rsidRDefault="00D628C1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8391F" w:rsidRPr="00E30D80" w:rsidRDefault="0028391F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）细胞中某些由细胞核控制合成的多肽会在甲</w:t>
      </w:r>
      <w:bookmarkStart w:id="5" w:name="_Hlk27643817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______</w:t>
      </w:r>
      <w:bookmarkEnd w:id="5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（填细胞器名称）中折叠，然后通过图中</w:t>
      </w:r>
      <w:proofErr w:type="spell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COPⅡ</w:t>
      </w:r>
      <w:proofErr w:type="spell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沿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 xml:space="preserve"> “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甲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→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乙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的方向运输，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经乙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______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（填细胞器名称）分拣后通过囊泡分泌出细胞。</w:t>
      </w:r>
    </w:p>
    <w:p w:rsidR="0028391F" w:rsidRPr="00E30D80" w:rsidRDefault="0028391F" w:rsidP="0028391F">
      <w:pPr>
        <w:rPr>
          <w:rFonts w:ascii="Times New Roman" w:eastAsia="宋体" w:hAnsi="Times New Roman" w:cs="Times New Roman"/>
          <w:color w:val="000000" w:themeColor="text1"/>
          <w:szCs w:val="21"/>
          <w:u w:val="single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）一些本应驻留在甲中的蛋白也会偶然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逃逸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到乙中，图中的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______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可以帮助其回收，此方向的囊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泡运输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也有利于维持甲、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乙结构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中膜脂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</w:t>
      </w:r>
      <w:r w:rsidR="00BE5787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的相对稳定。</w:t>
      </w:r>
    </w:p>
    <w:p w:rsidR="0028391F" w:rsidRPr="00E30D80" w:rsidRDefault="0028391F" w:rsidP="0028391F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溶酶体起源于结构乙，上图说明它具有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</w:t>
      </w:r>
      <w:r w:rsidR="00BE5787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功能，实现此功能的物质基础是其内部含有多种由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</w:t>
      </w:r>
      <w:r w:rsidR="00BE5787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（填细胞器名称）合成的酸性水解酶。</w:t>
      </w:r>
    </w:p>
    <w:p w:rsidR="0028391F" w:rsidRPr="00E30D80" w:rsidRDefault="0028391F" w:rsidP="0028391F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）上述各类型囊泡</w:t>
      </w:r>
      <w:proofErr w:type="gramStart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与靶膜的</w:t>
      </w:r>
      <w:proofErr w:type="gramEnd"/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融合反映了生物膜具有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</w:t>
      </w:r>
      <w:r w:rsidR="00BE5787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</w:t>
      </w:r>
      <w:r w:rsidRPr="00E30D80">
        <w:rPr>
          <w:rFonts w:ascii="Times New Roman" w:eastAsia="宋体" w:hAnsi="Times New Roman" w:cs="Times New Roman"/>
          <w:color w:val="000000" w:themeColor="text1"/>
          <w:szCs w:val="21"/>
        </w:rPr>
        <w:t>的结构特点</w:t>
      </w:r>
    </w:p>
    <w:sectPr w:rsidR="0028391F" w:rsidRPr="00E30D80" w:rsidSect="0029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16" w:rsidRDefault="00593216" w:rsidP="0028391F">
      <w:r>
        <w:separator/>
      </w:r>
    </w:p>
  </w:endnote>
  <w:endnote w:type="continuationSeparator" w:id="0">
    <w:p w:rsidR="00593216" w:rsidRDefault="00593216" w:rsidP="002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16" w:rsidRDefault="00593216" w:rsidP="0028391F">
      <w:r>
        <w:separator/>
      </w:r>
    </w:p>
  </w:footnote>
  <w:footnote w:type="continuationSeparator" w:id="0">
    <w:p w:rsidR="00593216" w:rsidRDefault="00593216" w:rsidP="0028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C8D"/>
    <w:multiLevelType w:val="hybridMultilevel"/>
    <w:tmpl w:val="2BD63ED0"/>
    <w:lvl w:ilvl="0" w:tplc="463A727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EA191"/>
    <w:multiLevelType w:val="singleLevel"/>
    <w:tmpl w:val="713EA19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EAC"/>
    <w:rsid w:val="000157F1"/>
    <w:rsid w:val="000C3EAC"/>
    <w:rsid w:val="000F39CD"/>
    <w:rsid w:val="00176D53"/>
    <w:rsid w:val="001C3939"/>
    <w:rsid w:val="00272ADA"/>
    <w:rsid w:val="0028391F"/>
    <w:rsid w:val="00290959"/>
    <w:rsid w:val="00476561"/>
    <w:rsid w:val="00593216"/>
    <w:rsid w:val="005D6298"/>
    <w:rsid w:val="006135FD"/>
    <w:rsid w:val="006C509C"/>
    <w:rsid w:val="008E1403"/>
    <w:rsid w:val="009A00C1"/>
    <w:rsid w:val="009D729D"/>
    <w:rsid w:val="009E27AB"/>
    <w:rsid w:val="00A06A91"/>
    <w:rsid w:val="00A57800"/>
    <w:rsid w:val="00AD7E31"/>
    <w:rsid w:val="00BE5787"/>
    <w:rsid w:val="00C07887"/>
    <w:rsid w:val="00C20DD4"/>
    <w:rsid w:val="00D22988"/>
    <w:rsid w:val="00D24AEA"/>
    <w:rsid w:val="00D628C1"/>
    <w:rsid w:val="00D90A71"/>
    <w:rsid w:val="00E30D80"/>
    <w:rsid w:val="00E738AF"/>
    <w:rsid w:val="00EB2605"/>
    <w:rsid w:val="00F86871"/>
    <w:rsid w:val="00FC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9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68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6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apple</cp:lastModifiedBy>
  <cp:revision>22</cp:revision>
  <cp:lastPrinted>2020-02-11T14:15:00Z</cp:lastPrinted>
  <dcterms:created xsi:type="dcterms:W3CDTF">2020-01-31T09:46:00Z</dcterms:created>
  <dcterms:modified xsi:type="dcterms:W3CDTF">2020-02-11T14:16:00Z</dcterms:modified>
</cp:coreProperties>
</file>