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十一年级 英语学科 语法复习（非谓语动词 动词-ing形式作主语、表语、宾语）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课后作业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default" w:ascii="Times New Roman" w:hAnsi="Times New Roman" w:cs="Times New Roman"/>
          <w:lang w:val="en-US" w:eastAsia="zh-CN"/>
        </w:rPr>
        <w:t>ACC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>C  B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>CB</w:t>
      </w:r>
      <w:r>
        <w:rPr>
          <w:rFonts w:hint="eastAsia" w:ascii="Times New Roman" w:hAnsi="Times New Roman" w:cs="Times New Roman"/>
          <w:lang w:val="en-US" w:eastAsia="zh-CN"/>
        </w:rPr>
        <w:t>D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02210"/>
    <w:rsid w:val="05602210"/>
    <w:rsid w:val="05FA3353"/>
    <w:rsid w:val="1E5370D2"/>
    <w:rsid w:val="2BC96524"/>
    <w:rsid w:val="35742A98"/>
    <w:rsid w:val="500A4E75"/>
    <w:rsid w:val="549C6A1E"/>
    <w:rsid w:val="5C00733B"/>
    <w:rsid w:val="693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2020-02-04T04:48:00Z</dcterms:created>
  <dc:creator>刘荣莉</dc:creator>
  <cp:lastModifiedBy>刘荣莉</cp:lastModifiedBy>
  <dcterms:modified xsi:type="dcterms:W3CDTF">2020-02-05T04:34:29Z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