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C2" w:rsidRDefault="00F562E9">
      <w:pPr>
        <w:pStyle w:val="TitleSpecialMath"/>
        <w:ind w:left="1201" w:hanging="336"/>
      </w:pPr>
      <w:r>
        <w:t>3.</w:t>
      </w:r>
      <w:r>
        <w:t>测电源电动势和内电阻中的内外接</w:t>
      </w:r>
    </w:p>
    <w:p w:rsidR="009022C2" w:rsidRDefault="00F562E9">
      <w:pPr>
        <w:pStyle w:val="LinespaceMathQuestionType"/>
      </w:pPr>
      <w:r>
        <w:t xml:space="preserve">  </w:t>
      </w:r>
    </w:p>
    <w:p w:rsidR="009022C2" w:rsidRDefault="00F562E9">
      <w:pPr>
        <w:rPr>
          <w:rFonts w:hint="eastAsia"/>
        </w:rPr>
      </w:pPr>
      <w:r>
        <w:rPr>
          <w:rFonts w:ascii="宋体" w:hAnsi="宋体"/>
          <w:b/>
        </w:rPr>
        <w:t>单项选择题</w:t>
      </w:r>
    </w:p>
    <w:p w:rsidR="009022C2" w:rsidRDefault="00F562E9">
      <w:pPr>
        <w:pStyle w:val="ItemQDescSpecialMathIndent1"/>
        <w:ind w:left="514" w:hanging="233"/>
      </w:pPr>
      <w:r>
        <w:t xml:space="preserve">1. </w:t>
      </w:r>
      <w:r>
        <w:t>在</w:t>
      </w:r>
      <w:r>
        <w:t>“</w:t>
      </w:r>
      <w:r>
        <w:t>测定电池的电动势和内阻</w:t>
      </w:r>
      <w:r>
        <w:t>”</w:t>
      </w:r>
      <w:r>
        <w:t>的实验中，某同学通过测量两个电池的电流和电压，得到了如图所示的</w:t>
      </w:r>
      <w:r>
        <w:t xml:space="preserve"> </w:t>
      </w:r>
      <w:r>
        <w:rPr>
          <w:noProof/>
        </w:rPr>
        <w:drawing>
          <wp:inline distT="0" distB="0" distL="114300" distR="114300">
            <wp:extent cx="381000" cy="104140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图线，从图象中可以看出</w:t>
      </w:r>
      <w:r>
        <w:rPr>
          <w:u w:val="single"/>
        </w:rPr>
        <w:t xml:space="preserve">                </w:t>
      </w:r>
    </w:p>
    <w:p w:rsidR="009022C2" w:rsidRDefault="00F562E9">
      <w:pPr>
        <w:pStyle w:val="ItemQDescSpecialMathIndent1"/>
        <w:ind w:left="514" w:hanging="233"/>
      </w:pPr>
      <w:r>
        <w:tab/>
      </w:r>
      <w:r>
        <w:rPr>
          <w:noProof/>
          <w:position w:val="-84"/>
        </w:rPr>
        <w:drawing>
          <wp:inline distT="0" distB="0" distL="114300" distR="114300">
            <wp:extent cx="1428750" cy="12020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2SpecialMathIndent1"/>
      </w:pPr>
      <w:r>
        <w:tab/>
        <w:t xml:space="preserve">A. </w:t>
      </w:r>
      <w:r>
        <w:t>电池</w:t>
      </w:r>
      <w:r>
        <w:t xml:space="preserve"> </w:t>
      </w:r>
      <w:r>
        <w:rPr>
          <w:noProof/>
        </w:rPr>
        <w:drawing>
          <wp:inline distT="0" distB="0" distL="114300" distR="114300">
            <wp:extent cx="80010" cy="69215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的电动势较大，内阻较大</w:t>
      </w:r>
      <w:r>
        <w:tab/>
        <w:t xml:space="preserve">B. </w:t>
      </w:r>
      <w:r>
        <w:t>电池</w:t>
      </w:r>
      <w:r>
        <w:t xml:space="preserve"> </w:t>
      </w:r>
      <w:r>
        <w:rPr>
          <w:noProof/>
        </w:rPr>
        <w:drawing>
          <wp:inline distT="0" distB="0" distL="114300" distR="114300">
            <wp:extent cx="80010" cy="69215"/>
            <wp:effectExtent l="0" t="0" r="889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的电动势较小，内阻较小</w:t>
      </w:r>
    </w:p>
    <w:p w:rsidR="009022C2" w:rsidRDefault="00F562E9">
      <w:pPr>
        <w:pStyle w:val="OptWithTabs2SpecialMathIndent1"/>
      </w:pPr>
      <w:r>
        <w:tab/>
        <w:t xml:space="preserve">C. </w:t>
      </w:r>
      <w:r>
        <w:t>电池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8585"/>
            <wp:effectExtent l="0" t="0" r="63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的电动势较小，内阻较大</w:t>
      </w:r>
      <w:r>
        <w:tab/>
        <w:t xml:space="preserve">D. </w:t>
      </w:r>
      <w:r>
        <w:t>电池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8585"/>
            <wp:effectExtent l="0" t="0" r="63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的电动势较大，内阻较小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2. </w:t>
      </w:r>
      <w:r>
        <w:t>如图所示为某同学测量甲、乙两个电源的电动势和内阻时所做出的</w:t>
      </w:r>
      <w:r>
        <w:t xml:space="preserve"> </w:t>
      </w:r>
      <w:r>
        <w:rPr>
          <w:noProof/>
        </w:rPr>
        <w:drawing>
          <wp:inline distT="0" distB="0" distL="114300" distR="114300">
            <wp:extent cx="381000" cy="104140"/>
            <wp:effectExtent l="0" t="0" r="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图象。若两个电源的电动势分别为</w:t>
      </w:r>
      <w:r>
        <w:t xml:space="preserve"> </w:t>
      </w:r>
      <w:r>
        <w:rPr>
          <w:noProof/>
          <w:position w:val="-7"/>
        </w:rPr>
        <w:drawing>
          <wp:inline distT="0" distB="0" distL="114300" distR="114300">
            <wp:extent cx="220980" cy="1511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285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7"/>
        </w:rPr>
        <w:drawing>
          <wp:inline distT="0" distB="0" distL="114300" distR="114300">
            <wp:extent cx="220980" cy="1511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285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，内阻分别为</w:t>
      </w:r>
      <w:r>
        <w:t xml:space="preserve"> </w:t>
      </w:r>
      <w:r>
        <w:rPr>
          <w:noProof/>
          <w:position w:val="-7"/>
        </w:rPr>
        <w:drawing>
          <wp:inline distT="0" distB="0" distL="114300" distR="114300">
            <wp:extent cx="160020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532" cy="11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7"/>
        </w:rPr>
        <w:drawing>
          <wp:inline distT="0" distB="0" distL="114300" distR="114300">
            <wp:extent cx="160020" cy="115570"/>
            <wp:effectExtent l="0" t="0" r="0" b="114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532" cy="11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rPr>
          <w:u w:val="single"/>
        </w:rPr>
        <w:t xml:space="preserve">                </w:t>
      </w:r>
    </w:p>
    <w:p w:rsidR="009022C2" w:rsidRDefault="00F562E9">
      <w:pPr>
        <w:pStyle w:val="ItemQDescSpecialMathIndent1"/>
        <w:ind w:left="514" w:hanging="233"/>
      </w:pPr>
      <w:r>
        <w:tab/>
      </w:r>
      <w:r>
        <w:rPr>
          <w:noProof/>
          <w:position w:val="-106"/>
        </w:rPr>
        <w:drawing>
          <wp:inline distT="0" distB="0" distL="114300" distR="114300">
            <wp:extent cx="1714500" cy="14808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4SpecialMathIndent1"/>
      </w:pPr>
      <w:r>
        <w:tab/>
        <w:t xml:space="preserve">A.  </w:t>
      </w:r>
      <w:r>
        <w:rPr>
          <w:noProof/>
          <w:position w:val="-7"/>
        </w:rPr>
        <w:drawing>
          <wp:inline distT="0" distB="0" distL="114300" distR="114300">
            <wp:extent cx="648970" cy="1511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9005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  <w:position w:val="-7"/>
        </w:rPr>
        <w:drawing>
          <wp:inline distT="0" distB="0" distL="114300" distR="114300">
            <wp:extent cx="648970" cy="1511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9005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  <w:position w:val="-7"/>
        </w:rPr>
        <w:drawing>
          <wp:inline distT="0" distB="0" distL="114300" distR="114300">
            <wp:extent cx="527050" cy="122555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536" cy="12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  <w:position w:val="-7"/>
        </w:rPr>
        <w:drawing>
          <wp:inline distT="0" distB="0" distL="114300" distR="114300">
            <wp:extent cx="527050" cy="122555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536" cy="12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3. </w:t>
      </w:r>
      <w:r>
        <w:t>在测量电源电动势和内阻的实验中，电源的电动势约为</w:t>
      </w:r>
      <w:r>
        <w:t xml:space="preserve"> </w:t>
      </w:r>
      <w:r>
        <w:rPr>
          <w:noProof/>
        </w:rPr>
        <w:drawing>
          <wp:inline distT="0" distB="0" distL="114300" distR="114300">
            <wp:extent cx="243205" cy="104140"/>
            <wp:effectExtent l="0" t="0" r="0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41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，内阻约为</w:t>
      </w:r>
      <w:r>
        <w:t xml:space="preserve"> </w:t>
      </w:r>
      <w:r>
        <w:rPr>
          <w:noProof/>
        </w:rPr>
        <w:drawing>
          <wp:inline distT="0" distB="0" distL="114300" distR="114300">
            <wp:extent cx="370205" cy="104140"/>
            <wp:effectExtent l="0" t="0" r="0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，电流表的内阻为</w:t>
      </w:r>
      <w:r>
        <w:t xml:space="preserve"> </w:t>
      </w:r>
      <w:r>
        <w:rPr>
          <w:noProof/>
        </w:rPr>
        <w:drawing>
          <wp:inline distT="0" distB="0" distL="114300" distR="114300">
            <wp:extent cx="370205" cy="104140"/>
            <wp:effectExtent l="0" t="0" r="0" b="107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，电压表的内阻为</w:t>
      </w:r>
      <w:r>
        <w:t xml:space="preserve"> </w:t>
      </w:r>
      <w:r>
        <w:rPr>
          <w:noProof/>
        </w:rPr>
        <w:drawing>
          <wp:inline distT="0" distB="0" distL="114300" distR="114300">
            <wp:extent cx="333375" cy="10541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86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。为了减小实验误差，应当采用的电路是选项中的</w:t>
      </w:r>
      <w:r>
        <w:rPr>
          <w:u w:val="single"/>
        </w:rPr>
        <w:t xml:space="preserve">                </w:t>
      </w:r>
    </w:p>
    <w:p w:rsidR="009022C2" w:rsidRDefault="00F562E9">
      <w:pPr>
        <w:pStyle w:val="OptWithTabs2SpecialMathIndent1"/>
      </w:pPr>
      <w:r>
        <w:tab/>
        <w:t xml:space="preserve">A. </w:t>
      </w:r>
      <w:r>
        <w:rPr>
          <w:noProof/>
          <w:position w:val="-57"/>
        </w:rPr>
        <w:drawing>
          <wp:inline distT="0" distB="0" distL="114300" distR="114300">
            <wp:extent cx="1047115" cy="857250"/>
            <wp:effectExtent l="0" t="0" r="698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4"/>
        </w:rPr>
        <w:drawing>
          <wp:inline distT="0" distB="0" distL="114300" distR="114300">
            <wp:extent cx="989965" cy="819150"/>
            <wp:effectExtent l="0" t="0" r="635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2SpecialMathIndent1"/>
      </w:pPr>
      <w:r>
        <w:tab/>
        <w:t xml:space="preserve">C. </w:t>
      </w:r>
      <w:r>
        <w:rPr>
          <w:noProof/>
          <w:position w:val="-50"/>
        </w:rPr>
        <w:drawing>
          <wp:inline distT="0" distB="0" distL="114300" distR="114300">
            <wp:extent cx="1000125" cy="771525"/>
            <wp:effectExtent l="0" t="0" r="3175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0"/>
        </w:rPr>
        <w:drawing>
          <wp:inline distT="0" distB="0" distL="114300" distR="114300">
            <wp:extent cx="1009650" cy="771525"/>
            <wp:effectExtent l="0" t="0" r="635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4. </w:t>
      </w:r>
      <w:r>
        <w:t>在用电流表和电压表测电源的电动势和内阻实验中，某同学利用测出的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4140"/>
            <wp:effectExtent l="0" t="0" r="0" b="1079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组</w:t>
      </w:r>
      <w:r>
        <w:t xml:space="preserve"> </w:t>
      </w:r>
      <w:r>
        <w:rPr>
          <w:noProof/>
        </w:rPr>
        <w:drawing>
          <wp:inline distT="0" distB="0" distL="114300" distR="114300">
            <wp:extent cx="106680" cy="104140"/>
            <wp:effectExtent l="0" t="0" r="7620" b="10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72390" cy="104140"/>
            <wp:effectExtent l="0" t="0" r="3810" b="1079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值，画出</w:t>
      </w:r>
      <w:r>
        <w:t xml:space="preserve"> </w:t>
      </w:r>
      <w:r>
        <w:rPr>
          <w:noProof/>
        </w:rPr>
        <w:drawing>
          <wp:inline distT="0" distB="0" distL="114300" distR="114300">
            <wp:extent cx="381000" cy="104140"/>
            <wp:effectExtent l="0" t="0" r="0" b="1079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图象，其中正确的是</w:t>
      </w:r>
      <w:r>
        <w:rPr>
          <w:u w:val="single"/>
        </w:rPr>
        <w:t xml:space="preserve">                </w:t>
      </w:r>
    </w:p>
    <w:p w:rsidR="009022C2" w:rsidRDefault="00F562E9">
      <w:pPr>
        <w:pStyle w:val="OptWithTabs2SpecialMathIndent1"/>
      </w:pPr>
      <w:r>
        <w:lastRenderedPageBreak/>
        <w:tab/>
        <w:t xml:space="preserve">A. </w:t>
      </w:r>
      <w:r>
        <w:rPr>
          <w:noProof/>
          <w:position w:val="-101"/>
        </w:rPr>
        <w:drawing>
          <wp:inline distT="0" distB="0" distL="114300" distR="114300">
            <wp:extent cx="1714500" cy="14147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1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105"/>
        </w:rPr>
        <w:drawing>
          <wp:inline distT="0" distB="0" distL="114300" distR="114300">
            <wp:extent cx="1714500" cy="146939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2SpecialMathIndent1"/>
      </w:pPr>
      <w:r>
        <w:tab/>
        <w:t xml:space="preserve">C. </w:t>
      </w:r>
      <w:r>
        <w:rPr>
          <w:noProof/>
          <w:position w:val="-103"/>
        </w:rPr>
        <w:drawing>
          <wp:inline distT="0" distB="0" distL="114300" distR="114300">
            <wp:extent cx="1714500" cy="1438910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4"/>
        </w:rPr>
        <w:drawing>
          <wp:inline distT="0" distB="0" distL="114300" distR="114300">
            <wp:extent cx="1714500" cy="1456055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5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5. </w:t>
      </w:r>
      <w:r>
        <w:t>如图是测量电源电动势和内电阻的电路，关于误差的说法正确的是</w:t>
      </w:r>
      <w:r>
        <w:rPr>
          <w:u w:val="single"/>
        </w:rPr>
        <w:t xml:space="preserve">                </w:t>
      </w:r>
    </w:p>
    <w:p w:rsidR="009022C2" w:rsidRDefault="00F562E9">
      <w:pPr>
        <w:pStyle w:val="ItemQDescSpecialMathIndent1"/>
        <w:ind w:left="514" w:hanging="233"/>
      </w:pPr>
      <w:r>
        <w:tab/>
      </w:r>
      <w:r>
        <w:rPr>
          <w:noProof/>
          <w:position w:val="-45"/>
        </w:rPr>
        <w:drawing>
          <wp:inline distT="0" distB="0" distL="114300" distR="114300">
            <wp:extent cx="932815" cy="704850"/>
            <wp:effectExtent l="0" t="0" r="6985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1SpecialMathIndent1"/>
      </w:pPr>
      <w:r>
        <w:tab/>
        <w:t xml:space="preserve">A. </w:t>
      </w:r>
      <w:r>
        <w:t>由于电流表的分压作用，使内电阻的测量值小于真实值</w:t>
      </w:r>
    </w:p>
    <w:p w:rsidR="009022C2" w:rsidRDefault="00F562E9">
      <w:pPr>
        <w:pStyle w:val="OptWithTabs1SpecialMathIndent1"/>
      </w:pPr>
      <w:r>
        <w:tab/>
        <w:t xml:space="preserve">B. </w:t>
      </w:r>
      <w:r>
        <w:t>由于电流表的分压作用，使内电阻的测量值大于真实值</w:t>
      </w:r>
    </w:p>
    <w:p w:rsidR="009022C2" w:rsidRDefault="00F562E9">
      <w:pPr>
        <w:pStyle w:val="OptWithTabs1SpecialMathIndent1"/>
      </w:pPr>
      <w:r>
        <w:tab/>
        <w:t xml:space="preserve">C. </w:t>
      </w:r>
      <w:r>
        <w:t>由于电压表的分流作用，使内电阻的测量值小于真实值</w:t>
      </w:r>
    </w:p>
    <w:p w:rsidR="009022C2" w:rsidRDefault="00F562E9">
      <w:pPr>
        <w:pStyle w:val="OptWithTabs1SpecialMathIndent1"/>
      </w:pPr>
      <w:r>
        <w:tab/>
        <w:t xml:space="preserve">D. </w:t>
      </w:r>
      <w:r>
        <w:t>由于电压表的分流作用，使内电阻的测量值大于真实值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6. </w:t>
      </w:r>
      <w:r>
        <w:t>如图是用伏安法测电池的电动势和内电阻的实物电路图，其中接错的仪器是</w:t>
      </w:r>
    </w:p>
    <w:p w:rsidR="009022C2" w:rsidRDefault="00F562E9">
      <w:pPr>
        <w:pStyle w:val="ItemQDescSpecialMathIndent1"/>
        <w:ind w:left="514" w:hanging="233"/>
      </w:pPr>
      <w:r>
        <w:tab/>
      </w:r>
      <w:r>
        <w:rPr>
          <w:noProof/>
          <w:position w:val="-167"/>
        </w:rPr>
        <w:drawing>
          <wp:inline distT="0" distB="0" distL="114300" distR="114300">
            <wp:extent cx="2314575" cy="22479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4SpecialMathIndent1"/>
      </w:pPr>
      <w:r>
        <w:tab/>
        <w:t xml:space="preserve">A. </w:t>
      </w:r>
      <w:r>
        <w:t>电流表</w:t>
      </w:r>
      <w:r>
        <w:tab/>
        <w:t xml:space="preserve">B. </w:t>
      </w:r>
      <w:r>
        <w:t>电压表</w:t>
      </w:r>
      <w:r>
        <w:tab/>
        <w:t xml:space="preserve">C. </w:t>
      </w:r>
      <w:r>
        <w:t>电源</w:t>
      </w:r>
      <w:r>
        <w:tab/>
        <w:t xml:space="preserve">D. </w:t>
      </w:r>
      <w:r>
        <w:t>电键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7. </w:t>
      </w:r>
      <w:r>
        <w:t>如图所示，是甲、乙、丙三位同学设计的测量电源电动势和内电阻的电路。电路中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84150" cy="127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4489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84150" cy="1270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4489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为已知阻值的电阻。下列说法中正确的是</w:t>
      </w:r>
      <w:r>
        <w:rPr>
          <w:u w:val="single"/>
        </w:rPr>
        <w:t xml:space="preserve">                </w:t>
      </w:r>
    </w:p>
    <w:p w:rsidR="009022C2" w:rsidRDefault="00F562E9">
      <w:pPr>
        <w:pStyle w:val="ItemQDescSpecialMathIndent1"/>
        <w:ind w:left="514" w:hanging="233"/>
      </w:pPr>
      <w:r>
        <w:lastRenderedPageBreak/>
        <w:tab/>
      </w:r>
      <w:r>
        <w:rPr>
          <w:noProof/>
          <w:position w:val="-102"/>
        </w:rPr>
        <w:drawing>
          <wp:inline distT="0" distB="0" distL="114300" distR="114300">
            <wp:extent cx="4705350" cy="142875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1SpecialMathIndent1"/>
      </w:pPr>
      <w:r>
        <w:tab/>
        <w:t xml:space="preserve">A. </w:t>
      </w:r>
      <w:r>
        <w:t>只有甲同学设计的电路能测出电源的电动势和内电阻</w:t>
      </w:r>
    </w:p>
    <w:p w:rsidR="009022C2" w:rsidRDefault="00F562E9">
      <w:pPr>
        <w:pStyle w:val="OptWithTabs1SpecialMathIndent1"/>
      </w:pPr>
      <w:r>
        <w:tab/>
        <w:t xml:space="preserve">B. </w:t>
      </w:r>
      <w:r>
        <w:t>只有乙同学设计的电路能测出电源的电动势和内电阻</w:t>
      </w:r>
    </w:p>
    <w:p w:rsidR="009022C2" w:rsidRDefault="00F562E9">
      <w:pPr>
        <w:pStyle w:val="OptWithTabs1SpecialMathIndent1"/>
      </w:pPr>
      <w:r>
        <w:tab/>
        <w:t xml:space="preserve">C. </w:t>
      </w:r>
      <w:r>
        <w:t>只有丙同学设计的电路能测出电源的电动势和内电阻</w:t>
      </w:r>
    </w:p>
    <w:p w:rsidR="009022C2" w:rsidRDefault="00F562E9">
      <w:pPr>
        <w:pStyle w:val="OptWithTabs1SpecialMathIndent1"/>
      </w:pPr>
      <w:r>
        <w:tab/>
        <w:t xml:space="preserve">D. </w:t>
      </w:r>
      <w:r>
        <w:t>三位同学设计的电路都能测出电源的电动势和内电阻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8. </w:t>
      </w:r>
      <w:r>
        <w:t>如图所示为两个不同闭合电路中两个不同电源的</w:t>
      </w:r>
      <w:r>
        <w:t xml:space="preserve"> </w:t>
      </w:r>
      <w:r>
        <w:rPr>
          <w:noProof/>
        </w:rPr>
        <w:drawing>
          <wp:inline distT="0" distB="0" distL="114300" distR="114300">
            <wp:extent cx="381000" cy="104140"/>
            <wp:effectExtent l="0" t="0" r="0" b="1079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图象，下列判断正确的是</w:t>
      </w:r>
      <w:r>
        <w:rPr>
          <w:u w:val="single"/>
        </w:rPr>
        <w:t xml:space="preserve">                </w:t>
      </w:r>
    </w:p>
    <w:p w:rsidR="009022C2" w:rsidRDefault="00F562E9">
      <w:pPr>
        <w:pStyle w:val="ItemQDescSpecialMathIndent1"/>
        <w:ind w:left="514" w:hanging="233"/>
      </w:pPr>
      <w:r>
        <w:tab/>
      </w:r>
      <w:r>
        <w:rPr>
          <w:noProof/>
          <w:position w:val="-74"/>
        </w:rPr>
        <w:drawing>
          <wp:inline distT="0" distB="0" distL="114300" distR="114300">
            <wp:extent cx="1000125" cy="1066800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2SpecialMathIndent1"/>
      </w:pPr>
      <w:r>
        <w:tab/>
        <w:t xml:space="preserve">A. </w:t>
      </w:r>
      <w:r>
        <w:t>电动势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581025" cy="1270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148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447040" cy="98425"/>
            <wp:effectExtent l="0" t="0" r="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7581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</w:t>
      </w:r>
      <w:r>
        <w:t>电动势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581025" cy="1270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148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447040" cy="98425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7581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022C2" w:rsidRDefault="00F562E9">
      <w:pPr>
        <w:pStyle w:val="OptWithTabs2SpecialMathIndent1"/>
      </w:pPr>
      <w:r>
        <w:tab/>
        <w:t xml:space="preserve">C. </w:t>
      </w:r>
      <w:r>
        <w:t>电动势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568960" cy="1270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9013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447040" cy="98425"/>
            <wp:effectExtent l="0" t="0" r="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7581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</w:t>
      </w:r>
      <w:r>
        <w:t>电动势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568960" cy="1270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9013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447040" cy="98425"/>
            <wp:effectExtent l="0" t="0" r="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7581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1"/>
        <w:ind w:left="514" w:hanging="233"/>
      </w:pPr>
      <w:r>
        <w:t xml:space="preserve">9. </w:t>
      </w:r>
      <w:r>
        <w:t>某同学利用如图所示的电路测定干电池的电动势和内电阻，经过正确的操作获得了若干组实验数据，据此描绘出的</w:t>
      </w:r>
      <w:r>
        <w:t xml:space="preserve"> </w:t>
      </w:r>
      <w:r>
        <w:rPr>
          <w:noProof/>
        </w:rPr>
        <w:drawing>
          <wp:inline distT="0" distB="0" distL="114300" distR="114300">
            <wp:extent cx="381000" cy="104140"/>
            <wp:effectExtent l="0" t="0" r="0" b="1079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图象（其中</w:t>
      </w:r>
      <w:r>
        <w:t xml:space="preserve"> </w:t>
      </w:r>
      <w:r>
        <w:rPr>
          <w:noProof/>
        </w:rPr>
        <w:drawing>
          <wp:inline distT="0" distB="0" distL="114300" distR="114300">
            <wp:extent cx="106680" cy="104140"/>
            <wp:effectExtent l="0" t="0" r="7620" b="1079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72390" cy="104140"/>
            <wp:effectExtent l="0" t="0" r="3810" b="1079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分别为电压表和电流表的读数）如下图中的实线所示，虚线表示该电池两端的电压与流</w:t>
      </w:r>
      <w:r>
        <w:t>经电池电流的关系图线，下列图象合理的是</w:t>
      </w:r>
      <w:r>
        <w:rPr>
          <w:u w:val="single"/>
        </w:rPr>
        <w:t xml:space="preserve">                </w:t>
      </w:r>
    </w:p>
    <w:p w:rsidR="009022C2" w:rsidRDefault="00F562E9">
      <w:pPr>
        <w:pStyle w:val="ItemQDescSpecialMathIndent1"/>
        <w:ind w:left="514" w:hanging="233"/>
      </w:pPr>
      <w:r>
        <w:tab/>
      </w:r>
      <w:r>
        <w:rPr>
          <w:noProof/>
          <w:position w:val="-64"/>
        </w:rPr>
        <w:drawing>
          <wp:inline distT="0" distB="0" distL="114300" distR="114300">
            <wp:extent cx="1047750" cy="948055"/>
            <wp:effectExtent l="0" t="0" r="6350" b="444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4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2SpecialMathIndent1"/>
      </w:pPr>
      <w:r>
        <w:tab/>
        <w:t xml:space="preserve">A. </w:t>
      </w:r>
      <w:r>
        <w:rPr>
          <w:noProof/>
          <w:position w:val="-72"/>
        </w:rPr>
        <w:drawing>
          <wp:inline distT="0" distB="0" distL="114300" distR="114300">
            <wp:extent cx="1295400" cy="1045845"/>
            <wp:effectExtent l="0" t="0" r="0" b="825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4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72"/>
        </w:rPr>
        <w:drawing>
          <wp:inline distT="0" distB="0" distL="114300" distR="114300">
            <wp:extent cx="1295400" cy="1045845"/>
            <wp:effectExtent l="0" t="0" r="0" b="825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4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2SpecialMathIndent1"/>
      </w:pPr>
      <w:r>
        <w:tab/>
        <w:t xml:space="preserve">C. </w:t>
      </w:r>
      <w:r>
        <w:rPr>
          <w:noProof/>
          <w:position w:val="-72"/>
        </w:rPr>
        <w:drawing>
          <wp:inline distT="0" distB="0" distL="114300" distR="114300">
            <wp:extent cx="1295400" cy="1045845"/>
            <wp:effectExtent l="0" t="0" r="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4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72"/>
        </w:rPr>
        <w:drawing>
          <wp:inline distT="0" distB="0" distL="114300" distR="114300">
            <wp:extent cx="1295400" cy="1045845"/>
            <wp:effectExtent l="0" t="0" r="0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4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F562E9">
      <w:pPr>
        <w:pStyle w:val="ItemQDescSpecialMathIndent2"/>
        <w:ind w:left="613" w:hanging="332"/>
      </w:pPr>
      <w:r>
        <w:lastRenderedPageBreak/>
        <w:t xml:space="preserve">10. </w:t>
      </w:r>
      <w:r>
        <w:t>小芳同学利用手边的实验器材设计了如图所示的电路，电阻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的阻值以及电源的电动势和内阻均未知，电压表另一端的接线位置待定。通过改变滑动变阻器接入电路的阻值获得多组数据，并描绘出</w:t>
      </w:r>
      <w:r>
        <w:t xml:space="preserve"> </w:t>
      </w:r>
      <w:r>
        <w:rPr>
          <w:noProof/>
        </w:rPr>
        <w:drawing>
          <wp:inline distT="0" distB="0" distL="114300" distR="114300">
            <wp:extent cx="381000" cy="104140"/>
            <wp:effectExtent l="0" t="0" r="0" b="1079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9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关系图象（</w:t>
      </w:r>
      <w:r>
        <w:rPr>
          <w:noProof/>
        </w:rPr>
        <w:drawing>
          <wp:inline distT="0" distB="0" distL="114300" distR="114300">
            <wp:extent cx="106680" cy="104140"/>
            <wp:effectExtent l="0" t="0" r="7620" b="1079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72390" cy="104140"/>
            <wp:effectExtent l="0" t="0" r="3810" b="1079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分别为电压表和电流表的示数）。不计电表对电路的影响。下列说法正确的是</w:t>
      </w:r>
      <w:r>
        <w:rPr>
          <w:u w:val="single"/>
        </w:rPr>
        <w:t xml:space="preserve">                </w:t>
      </w:r>
      <w:bookmarkStart w:id="0" w:name="_GoBack"/>
      <w:bookmarkEnd w:id="0"/>
    </w:p>
    <w:p w:rsidR="009022C2" w:rsidRDefault="00F562E9">
      <w:pPr>
        <w:pStyle w:val="ItemQDescSpecialMathIndent2"/>
        <w:ind w:left="613" w:hanging="332"/>
      </w:pPr>
      <w:r>
        <w:tab/>
      </w:r>
      <w:r>
        <w:rPr>
          <w:noProof/>
          <w:position w:val="-102"/>
        </w:rPr>
        <w:drawing>
          <wp:inline distT="0" distB="0" distL="114300" distR="114300">
            <wp:extent cx="2362200" cy="1426210"/>
            <wp:effectExtent l="0" t="0" r="0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2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C2" w:rsidRDefault="00F562E9">
      <w:pPr>
        <w:pStyle w:val="OptWithTabs1SpecialMathIndent2"/>
      </w:pPr>
      <w:r>
        <w:tab/>
        <w:t xml:space="preserve">A. </w:t>
      </w:r>
      <w:r>
        <w:t>若接</w:t>
      </w:r>
      <w:r>
        <w:t xml:space="preserve"> </w:t>
      </w:r>
      <w:r>
        <w:rPr>
          <w:noProof/>
        </w:rPr>
        <w:drawing>
          <wp:inline distT="0" distB="0" distL="114300" distR="114300">
            <wp:extent cx="80010" cy="69215"/>
            <wp:effectExtent l="0" t="0" r="8890" b="825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，利用该图象可得到电阻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的阻值</w:t>
      </w:r>
    </w:p>
    <w:p w:rsidR="009022C2" w:rsidRDefault="00F562E9">
      <w:pPr>
        <w:pStyle w:val="OptWithTabs1SpecialMathIndent2"/>
      </w:pPr>
      <w:r>
        <w:tab/>
      </w:r>
      <w:r>
        <w:t xml:space="preserve">B. </w:t>
      </w:r>
      <w:r>
        <w:t>若接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8585"/>
            <wp:effectExtent l="0" t="0" r="635" b="508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，利用该图象可得到电阻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的阻值</w:t>
      </w:r>
    </w:p>
    <w:p w:rsidR="009022C2" w:rsidRDefault="00F562E9">
      <w:pPr>
        <w:pStyle w:val="OptWithTabs1SpecialMathIndent2"/>
      </w:pPr>
      <w:r>
        <w:tab/>
        <w:t xml:space="preserve">C. </w:t>
      </w:r>
      <w:r>
        <w:t>若接</w:t>
      </w:r>
      <w:r>
        <w:t xml:space="preserve"> </w:t>
      </w:r>
      <w:r>
        <w:rPr>
          <w:noProof/>
        </w:rPr>
        <w:drawing>
          <wp:inline distT="0" distB="0" distL="114300" distR="114300">
            <wp:extent cx="80010" cy="69215"/>
            <wp:effectExtent l="0" t="0" r="8890" b="825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，利用该图象可得到电源的电动势和内阻</w:t>
      </w:r>
    </w:p>
    <w:p w:rsidR="009022C2" w:rsidRDefault="00F562E9">
      <w:pPr>
        <w:pStyle w:val="OptWithTabs1SpecialMathIndent2"/>
      </w:pPr>
      <w:r>
        <w:tab/>
        <w:t xml:space="preserve">D. </w:t>
      </w:r>
      <w:r>
        <w:t>若接</w:t>
      </w:r>
      <w:r>
        <w:t xml:space="preserve"> </w:t>
      </w:r>
      <w:r>
        <w:rPr>
          <w:noProof/>
        </w:rPr>
        <w:drawing>
          <wp:inline distT="0" distB="0" distL="114300" distR="114300">
            <wp:extent cx="75565" cy="108585"/>
            <wp:effectExtent l="0" t="0" r="635" b="508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，利用该图象可得到电源的电动势和内阻</w:t>
      </w:r>
    </w:p>
    <w:p w:rsidR="009022C2" w:rsidRDefault="00F562E9">
      <w:pPr>
        <w:pStyle w:val="LinespaceMathQuestion"/>
        <w:ind w:left="195" w:hanging="195"/>
      </w:pPr>
      <w:r>
        <w:t xml:space="preserve">  </w:t>
      </w:r>
    </w:p>
    <w:p w:rsidR="009022C2" w:rsidRDefault="009022C2"/>
    <w:p w:rsidR="009022C2" w:rsidRDefault="00F562E9">
      <w:pPr>
        <w:pStyle w:val="LinespaceMathQuestionType"/>
      </w:pPr>
      <w:r>
        <w:t xml:space="preserve">  </w:t>
      </w:r>
    </w:p>
    <w:sectPr w:rsidR="009022C2">
      <w:footerReference w:type="default" r:id="rId52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62E9">
      <w:pPr>
        <w:spacing w:line="240" w:lineRule="auto"/>
      </w:pPr>
      <w:r>
        <w:separator/>
      </w:r>
    </w:p>
  </w:endnote>
  <w:endnote w:type="continuationSeparator" w:id="0">
    <w:p w:rsidR="00000000" w:rsidRDefault="00F56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C2" w:rsidRDefault="00F562E9">
    <w:pPr>
      <w:pStyle w:val="a9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4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F562E9">
      <w:rPr>
        <w:noProof/>
        <w:color w:val="404040" w:themeColor="text1" w:themeTint="BF"/>
        <w:sz w:val="15"/>
        <w:szCs w:val="15"/>
      </w:rPr>
      <w:t>4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62E9">
      <w:pPr>
        <w:spacing w:line="240" w:lineRule="auto"/>
      </w:pPr>
      <w:r>
        <w:separator/>
      </w:r>
    </w:p>
  </w:footnote>
  <w:footnote w:type="continuationSeparator" w:id="0">
    <w:p w:rsidR="00000000" w:rsidRDefault="00F56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2C2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562E9"/>
    <w:rsid w:val="00F768C7"/>
    <w:rsid w:val="00FB111D"/>
    <w:rsid w:val="00FC693F"/>
    <w:rsid w:val="2E7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3AFA726-3548-469D-B2A3-83E5DC1D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1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qFormat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styleId="ae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No Spacing"/>
    <w:uiPriority w:val="1"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qFormat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4">
    <w:name w:val="标题 Char"/>
    <w:basedOn w:val="a2"/>
    <w:link w:val="ad"/>
    <w:uiPriority w:val="10"/>
    <w:qFormat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3">
    <w:name w:val="副标题 Char"/>
    <w:basedOn w:val="a2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  <w:qFormat/>
  </w:style>
  <w:style w:type="character" w:customStyle="1" w:styleId="2Char0">
    <w:name w:val="正文文本 2 Char"/>
    <w:basedOn w:val="a2"/>
    <w:link w:val="23"/>
    <w:uiPriority w:val="99"/>
    <w:qFormat/>
  </w:style>
  <w:style w:type="character" w:customStyle="1" w:styleId="3Char0">
    <w:name w:val="正文文本 3 Char"/>
    <w:basedOn w:val="a2"/>
    <w:link w:val="33"/>
    <w:uiPriority w:val="99"/>
    <w:qFormat/>
    <w:rPr>
      <w:sz w:val="16"/>
      <w:szCs w:val="16"/>
    </w:rPr>
  </w:style>
  <w:style w:type="paragraph" w:customStyle="1" w:styleId="afa">
    <w:name w:val="题干"/>
    <w:basedOn w:val="a1"/>
    <w:next w:val="a1"/>
    <w:link w:val="ItemStemChar"/>
    <w:uiPriority w:val="8"/>
    <w:qFormat/>
  </w:style>
  <w:style w:type="character" w:customStyle="1" w:styleId="ItemStemChar">
    <w:name w:val="Item Stem Char"/>
    <w:basedOn w:val="a2"/>
    <w:link w:val="afa"/>
    <w:qFormat/>
  </w:style>
  <w:style w:type="paragraph" w:customStyle="1" w:styleId="afb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a2"/>
    <w:link w:val="afb"/>
    <w:qFormat/>
    <w:rPr>
      <w:bCs/>
    </w:rPr>
  </w:style>
  <w:style w:type="paragraph" w:customStyle="1" w:styleId="afc">
    <w:name w:val="小题选项"/>
    <w:basedOn w:val="a1"/>
    <w:link w:val="ItemQuestionOptsChar"/>
    <w:uiPriority w:val="8"/>
    <w:qFormat/>
  </w:style>
  <w:style w:type="character" w:customStyle="1" w:styleId="ItemQuestionOptsChar">
    <w:name w:val="Item Question Opts Char"/>
    <w:basedOn w:val="a2"/>
    <w:link w:val="afc"/>
    <w:qFormat/>
  </w:style>
  <w:style w:type="paragraph" w:customStyle="1" w:styleId="afd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a2"/>
    <w:link w:val="afd"/>
    <w:qFormat/>
  </w:style>
  <w:style w:type="character" w:customStyle="1" w:styleId="Char">
    <w:name w:val="宏文本 Char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e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e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f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table" w:customStyle="1" w:styleId="aff0">
    <w:name w:val="横排选项"/>
    <w:basedOn w:val="a3"/>
    <w:uiPriority w:val="58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竖排选项"/>
    <w:basedOn w:val="a3"/>
    <w:uiPriority w:val="58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2"/>
    <w:link w:val="aa"/>
    <w:uiPriority w:val="99"/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Pr>
      <w:sz w:val="18"/>
      <w:szCs w:val="18"/>
    </w:rPr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</w:style>
  <w:style w:type="table" w:customStyle="1" w:styleId="TableOptsV">
    <w:name w:val="TableOptsV"/>
    <w:basedOn w:val="a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pPr>
      <w:spacing w:line="312" w:lineRule="auto"/>
    </w:pPr>
  </w:style>
  <w:style w:type="paragraph" w:customStyle="1" w:styleId="OptWithTabs4">
    <w:name w:val="OptWithTabs4"/>
    <w:basedOn w:val="a1"/>
    <w:next w:val="a1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emf"/><Relationship Id="rId34" Type="http://schemas.openxmlformats.org/officeDocument/2006/relationships/image" Target="media/image26.png"/><Relationship Id="rId42" Type="http://schemas.openxmlformats.org/officeDocument/2006/relationships/image" Target="media/image34.emf"/><Relationship Id="rId47" Type="http://schemas.openxmlformats.org/officeDocument/2006/relationships/image" Target="media/image39.png"/><Relationship Id="rId50" Type="http://schemas.openxmlformats.org/officeDocument/2006/relationships/image" Target="media/image42.e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emf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4" Type="http://schemas.openxmlformats.org/officeDocument/2006/relationships/image" Target="media/image36.emf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emf"/><Relationship Id="rId48" Type="http://schemas.openxmlformats.org/officeDocument/2006/relationships/image" Target="media/image40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46" Type="http://schemas.openxmlformats.org/officeDocument/2006/relationships/image" Target="media/image38.png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F1BE8-802F-4BBD-A26F-F994DC0F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>china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Administrator</cp:lastModifiedBy>
  <cp:revision>2</cp:revision>
  <dcterms:created xsi:type="dcterms:W3CDTF">2020-02-12T03:09:00Z</dcterms:created>
  <dcterms:modified xsi:type="dcterms:W3CDTF">2020-02-12T03:09:00Z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