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33" w:rsidRPr="00BD2539" w:rsidRDefault="00CC5748" w:rsidP="00572233">
      <w:pPr>
        <w:jc w:val="center"/>
        <w:rPr>
          <w:rFonts w:asciiTheme="minorEastAsia" w:hAnsiTheme="minorEastAsia"/>
          <w:b/>
          <w:sz w:val="28"/>
          <w:szCs w:val="28"/>
        </w:rPr>
      </w:pPr>
      <w:r w:rsidRPr="00CC5748">
        <w:rPr>
          <w:rFonts w:asciiTheme="minorEastAsia" w:hAnsiTheme="minorEastAsia" w:hint="eastAsia"/>
          <w:b/>
          <w:sz w:val="28"/>
          <w:szCs w:val="28"/>
        </w:rPr>
        <w:t>高二年级生物第7课时《种群群落生态系统生态工程（第2课时）》评价题</w:t>
      </w:r>
    </w:p>
    <w:p w:rsidR="00B26590" w:rsidRPr="00BD2539" w:rsidRDefault="006A3584" w:rsidP="00B26590">
      <w:pPr>
        <w:spacing w:line="360" w:lineRule="auto"/>
        <w:rPr>
          <w:rFonts w:asciiTheme="minorEastAsia" w:hAnsiTheme="minorEastAsia"/>
          <w:szCs w:val="21"/>
        </w:rPr>
      </w:pPr>
      <w:bookmarkStart w:id="0" w:name="_GoBack"/>
      <w:bookmarkEnd w:id="0"/>
      <w:r w:rsidRPr="00BD2539">
        <w:rPr>
          <w:rFonts w:asciiTheme="minorEastAsia" w:hAnsiTheme="minorEastAsia" w:cs="Times New Roman" w:hint="eastAsia"/>
          <w:szCs w:val="21"/>
        </w:rPr>
        <w:t>1</w:t>
      </w:r>
      <w:r w:rsidR="00572233" w:rsidRPr="00BD2539">
        <w:rPr>
          <w:rFonts w:asciiTheme="minorEastAsia" w:hAnsiTheme="minorEastAsia" w:cs="Times New Roman" w:hint="eastAsia"/>
          <w:szCs w:val="21"/>
        </w:rPr>
        <w:t xml:space="preserve">. </w:t>
      </w:r>
      <w:r w:rsidR="00B26590" w:rsidRPr="00BD2539">
        <w:rPr>
          <w:rFonts w:asciiTheme="minorEastAsia" w:hAnsiTheme="minorEastAsia"/>
          <w:szCs w:val="21"/>
        </w:rPr>
        <w:t>下列选项中,</w:t>
      </w:r>
      <w:r w:rsidR="00B26590" w:rsidRPr="00BD2539">
        <w:rPr>
          <w:rFonts w:asciiTheme="minorEastAsia" w:hAnsiTheme="minorEastAsia" w:cs="Times New Roman"/>
          <w:szCs w:val="24"/>
          <w:em w:val="dot"/>
        </w:rPr>
        <w:t>不属于</w:t>
      </w:r>
      <w:r w:rsidR="00B26590" w:rsidRPr="00BD2539">
        <w:rPr>
          <w:rFonts w:asciiTheme="minorEastAsia" w:hAnsiTheme="minorEastAsia"/>
          <w:szCs w:val="21"/>
        </w:rPr>
        <w:t>对种群数量特征描述的是</w:t>
      </w:r>
    </w:p>
    <w:p w:rsidR="00B26590" w:rsidRPr="00BD2539" w:rsidRDefault="00B26590" w:rsidP="00B26590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A</w:t>
      </w:r>
      <w:r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2013年底北京市常住人口男女性别比例为1.07∶1</w:t>
      </w:r>
    </w:p>
    <w:p w:rsidR="00B26590" w:rsidRPr="00BD2539" w:rsidRDefault="00B26590" w:rsidP="00B26590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B</w:t>
      </w:r>
      <w:r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近年来,北京市65岁及以上的人口比例增大</w:t>
      </w:r>
    </w:p>
    <w:p w:rsidR="00B26590" w:rsidRPr="00BD2539" w:rsidRDefault="00B26590" w:rsidP="00B26590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C</w:t>
      </w:r>
      <w:r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橡树种子散布能力差</w:t>
      </w:r>
      <w:r w:rsidR="00902531" w:rsidRPr="00BD2539">
        <w:rPr>
          <w:rFonts w:ascii="宋体" w:eastAsia="宋体" w:hAnsi="宋体" w:cs="Times New Roman" w:hint="eastAsia"/>
          <w:szCs w:val="24"/>
        </w:rPr>
        <w:t>，</w:t>
      </w:r>
      <w:r w:rsidRPr="00BD2539">
        <w:rPr>
          <w:rFonts w:ascii="宋体" w:eastAsia="宋体" w:hAnsi="宋体" w:cs="Times New Roman"/>
          <w:szCs w:val="24"/>
        </w:rPr>
        <w:t>常在母株附近形成集群</w:t>
      </w:r>
    </w:p>
    <w:p w:rsidR="00B26590" w:rsidRPr="00BD2539" w:rsidRDefault="00B26590" w:rsidP="00B26590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D</w:t>
      </w:r>
      <w:r w:rsidRPr="00BD2539">
        <w:rPr>
          <w:rFonts w:asciiTheme="minorEastAsia" w:hAnsiTheme="minorEastAsia" w:cs="Times New Roman"/>
          <w:szCs w:val="24"/>
        </w:rPr>
        <w:t>．</w:t>
      </w:r>
      <w:proofErr w:type="gramStart"/>
      <w:r w:rsidRPr="00BD2539">
        <w:rPr>
          <w:rFonts w:ascii="宋体" w:eastAsia="宋体" w:hAnsi="宋体" w:cs="Times New Roman"/>
          <w:szCs w:val="24"/>
        </w:rPr>
        <w:t>薇</w:t>
      </w:r>
      <w:proofErr w:type="gramEnd"/>
      <w:r w:rsidRPr="00BD2539">
        <w:rPr>
          <w:rFonts w:ascii="宋体" w:eastAsia="宋体" w:hAnsi="宋体" w:cs="Times New Roman"/>
          <w:szCs w:val="24"/>
        </w:rPr>
        <w:t>甘菊的入侵</w:t>
      </w:r>
      <w:r w:rsidR="00902531" w:rsidRPr="00BD2539">
        <w:rPr>
          <w:rFonts w:ascii="宋体" w:eastAsia="宋体" w:hAnsi="宋体" w:cs="Times New Roman" w:hint="eastAsia"/>
          <w:szCs w:val="24"/>
        </w:rPr>
        <w:t>，</w:t>
      </w:r>
      <w:r w:rsidRPr="00BD2539">
        <w:rPr>
          <w:rFonts w:ascii="宋体" w:eastAsia="宋体" w:hAnsi="宋体" w:cs="Times New Roman"/>
          <w:szCs w:val="24"/>
        </w:rPr>
        <w:t>导致松树种群死亡率升高</w:t>
      </w:r>
    </w:p>
    <w:p w:rsidR="00572233" w:rsidRPr="00BD2539" w:rsidRDefault="00A95D20" w:rsidP="00A95D20">
      <w:pPr>
        <w:ind w:left="315" w:hangingChars="150" w:hanging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 w:hint="eastAsia"/>
          <w:szCs w:val="21"/>
        </w:rPr>
        <w:t>2</w:t>
      </w:r>
      <w:r w:rsidR="00572233" w:rsidRPr="00BD2539">
        <w:rPr>
          <w:rFonts w:asciiTheme="minorEastAsia" w:hAnsiTheme="minorEastAsia" w:cs="Times New Roman" w:hint="eastAsia"/>
          <w:szCs w:val="21"/>
        </w:rPr>
        <w:t>.</w:t>
      </w:r>
      <w:r w:rsidR="00572233" w:rsidRPr="00BD2539">
        <w:rPr>
          <w:rFonts w:hint="eastAsia"/>
        </w:rPr>
        <w:t xml:space="preserve"> </w:t>
      </w:r>
      <w:r w:rsidRPr="00BD2539">
        <w:rPr>
          <w:rFonts w:asciiTheme="minorEastAsia" w:hAnsiTheme="minorEastAsia" w:cs="Times New Roman" w:hint="eastAsia"/>
          <w:szCs w:val="24"/>
        </w:rPr>
        <w:t>研究人员对海南岛海边和非海边两地区的濒危</w:t>
      </w:r>
      <w:proofErr w:type="gramStart"/>
      <w:r w:rsidRPr="00BD2539">
        <w:rPr>
          <w:rFonts w:asciiTheme="minorEastAsia" w:hAnsiTheme="minorEastAsia" w:cs="Times New Roman" w:hint="eastAsia"/>
          <w:szCs w:val="24"/>
        </w:rPr>
        <w:t>物种龙</w:t>
      </w:r>
      <w:proofErr w:type="gramEnd"/>
      <w:r w:rsidRPr="00BD2539">
        <w:rPr>
          <w:rFonts w:asciiTheme="minorEastAsia" w:hAnsiTheme="minorEastAsia" w:cs="Times New Roman" w:hint="eastAsia"/>
          <w:szCs w:val="24"/>
        </w:rPr>
        <w:t>血树种群进行了调查，据图分析</w:t>
      </w:r>
      <w:r w:rsidRPr="00BD2539">
        <w:rPr>
          <w:rFonts w:asciiTheme="minorEastAsia" w:hAnsiTheme="minorEastAsia" w:cs="Times New Roman" w:hint="eastAsia"/>
          <w:szCs w:val="24"/>
          <w:em w:val="dot"/>
        </w:rPr>
        <w:t>不正确</w:t>
      </w:r>
      <w:r w:rsidRPr="00BD2539">
        <w:rPr>
          <w:rFonts w:asciiTheme="minorEastAsia" w:hAnsiTheme="minorEastAsia" w:cs="Times New Roman" w:hint="eastAsia"/>
          <w:szCs w:val="24"/>
        </w:rPr>
        <w:t>的是</w:t>
      </w:r>
    </w:p>
    <w:p w:rsidR="00A95D20" w:rsidRPr="00BD2539" w:rsidRDefault="00A95D20" w:rsidP="00A95D20">
      <w:pPr>
        <w:spacing w:line="276" w:lineRule="auto"/>
        <w:jc w:val="center"/>
        <w:rPr>
          <w:rFonts w:ascii="Times New Roman" w:hAnsi="Times New Roman"/>
          <w:highlight w:val="yellow"/>
        </w:rPr>
      </w:pPr>
      <w:r w:rsidRPr="00BD2539">
        <w:rPr>
          <w:rFonts w:ascii="Times New Roman" w:hAnsi="Times New Roman"/>
          <w:noProof/>
        </w:rPr>
        <w:drawing>
          <wp:inline distT="0" distB="0" distL="0" distR="0">
            <wp:extent cx="3227295" cy="1905000"/>
            <wp:effectExtent l="19050" t="0" r="0" b="0"/>
            <wp:docPr id="21" name="图片 2" descr="D:\命题\高二\[试题]19.01昌平高二生物期末试题\图片\龙血树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命题\高二\[试题]19.01昌平高二生物期末试题\图片\龙血树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47" cy="190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20" w:rsidRPr="00BD2539" w:rsidRDefault="00A95D20" w:rsidP="006036CA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A．</w:t>
      </w:r>
      <w:r w:rsidRPr="00BD2539">
        <w:rPr>
          <w:rFonts w:ascii="Times New Roman" w:hAnsi="宋体"/>
          <w:szCs w:val="21"/>
        </w:rPr>
        <w:t>海边地区龙血树年龄组成是稳定型</w:t>
      </w:r>
      <w:r w:rsidR="006A24D2" w:rsidRPr="00BD2539">
        <w:rPr>
          <w:rFonts w:ascii="Times New Roman" w:hAnsi="宋体" w:hint="eastAsia"/>
          <w:szCs w:val="21"/>
        </w:rPr>
        <w:t xml:space="preserve">      </w:t>
      </w:r>
      <w:r w:rsidRPr="00BD2539">
        <w:rPr>
          <w:rFonts w:asciiTheme="minorEastAsia" w:hAnsiTheme="minorEastAsia" w:cs="Times New Roman"/>
          <w:szCs w:val="24"/>
        </w:rPr>
        <w:t>B．</w:t>
      </w:r>
      <w:r w:rsidRPr="00BD2539">
        <w:rPr>
          <w:rFonts w:ascii="Times New Roman" w:hAnsi="宋体"/>
          <w:szCs w:val="21"/>
        </w:rPr>
        <w:t>非海边环境更利于龙血树的生长</w:t>
      </w:r>
    </w:p>
    <w:p w:rsidR="00A95D20" w:rsidRPr="00BD2539" w:rsidRDefault="00A95D20" w:rsidP="006036CA">
      <w:pPr>
        <w:ind w:firstLineChars="150" w:firstLine="315"/>
      </w:pPr>
      <w:r w:rsidRPr="00BD2539">
        <w:rPr>
          <w:rFonts w:asciiTheme="minorEastAsia" w:hAnsiTheme="minorEastAsia" w:cs="Times New Roman"/>
          <w:szCs w:val="24"/>
        </w:rPr>
        <w:t>C．</w:t>
      </w:r>
      <w:r w:rsidRPr="00BD2539">
        <w:rPr>
          <w:rFonts w:ascii="Times New Roman" w:hAnsi="宋体"/>
          <w:szCs w:val="21"/>
        </w:rPr>
        <w:t>年龄结构与植物生活环境关系密切</w:t>
      </w:r>
      <w:r w:rsidR="006A24D2" w:rsidRPr="00BD2539">
        <w:rPr>
          <w:rFonts w:ascii="Times New Roman" w:hAnsi="宋体" w:hint="eastAsia"/>
          <w:szCs w:val="21"/>
        </w:rPr>
        <w:t xml:space="preserve">      </w:t>
      </w:r>
      <w:r w:rsidRPr="00BD2539">
        <w:rPr>
          <w:rFonts w:asciiTheme="minorEastAsia" w:hAnsiTheme="minorEastAsia" w:cs="Times New Roman"/>
          <w:szCs w:val="24"/>
        </w:rPr>
        <w:t>D．</w:t>
      </w:r>
      <w:r w:rsidRPr="00BD2539">
        <w:rPr>
          <w:rFonts w:ascii="Times New Roman" w:hAnsi="宋体"/>
          <w:szCs w:val="21"/>
        </w:rPr>
        <w:t>该研究对龙血树的保护有积极意义</w:t>
      </w:r>
    </w:p>
    <w:p w:rsidR="00902531" w:rsidRPr="00BD2539" w:rsidRDefault="006C44A9" w:rsidP="00902531">
      <w:pPr>
        <w:rPr>
          <w:rFonts w:asciiTheme="minorEastAsia" w:hAnsiTheme="minorEastAsia"/>
          <w:szCs w:val="21"/>
        </w:rPr>
      </w:pPr>
      <w:r w:rsidRPr="00BD2539">
        <w:rPr>
          <w:rFonts w:asciiTheme="minorEastAsia" w:hAnsiTheme="minorEastAsia" w:cs="Times New Roman" w:hint="eastAsia"/>
          <w:szCs w:val="21"/>
        </w:rPr>
        <w:t>3</w:t>
      </w:r>
      <w:r w:rsidRPr="00BD2539">
        <w:rPr>
          <w:rFonts w:asciiTheme="minorEastAsia" w:hAnsiTheme="minorEastAsia" w:cs="Times New Roman"/>
          <w:szCs w:val="21"/>
        </w:rPr>
        <w:t>．</w:t>
      </w:r>
      <w:r w:rsidR="00902531" w:rsidRPr="00BD2539">
        <w:rPr>
          <w:rFonts w:asciiTheme="minorEastAsia" w:hAnsiTheme="minorEastAsia"/>
          <w:szCs w:val="21"/>
        </w:rPr>
        <w:t>种群增长的“J”型和“S”型曲线是不同条件下种群数量随时间变化的曲线。下列关于种群增长曲线的叙述,</w:t>
      </w:r>
      <w:r w:rsidR="00902531" w:rsidRPr="00BD2539">
        <w:rPr>
          <w:rFonts w:asciiTheme="minorEastAsia" w:hAnsiTheme="minorEastAsia"/>
          <w:szCs w:val="21"/>
          <w:em w:val="dot"/>
        </w:rPr>
        <w:t>不正确</w:t>
      </w:r>
      <w:r w:rsidR="00902531" w:rsidRPr="00BD2539">
        <w:rPr>
          <w:rFonts w:asciiTheme="minorEastAsia" w:hAnsiTheme="minorEastAsia"/>
          <w:szCs w:val="21"/>
        </w:rPr>
        <w:t>的是</w:t>
      </w:r>
    </w:p>
    <w:p w:rsidR="00902531" w:rsidRPr="00BD2539" w:rsidRDefault="00902531" w:rsidP="00902531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A</w:t>
      </w:r>
      <w:r w:rsidR="00603D21"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以“J”型曲线增长的种群</w:t>
      </w:r>
      <w:r w:rsidR="00EF5938" w:rsidRPr="00BD2539">
        <w:rPr>
          <w:rFonts w:ascii="宋体" w:eastAsia="宋体" w:hAnsi="宋体" w:cs="Times New Roman" w:hint="eastAsia"/>
          <w:szCs w:val="24"/>
        </w:rPr>
        <w:t>，</w:t>
      </w:r>
      <w:r w:rsidRPr="00BD2539">
        <w:rPr>
          <w:rFonts w:ascii="宋体" w:eastAsia="宋体" w:hAnsi="宋体" w:cs="Times New Roman"/>
          <w:szCs w:val="24"/>
        </w:rPr>
        <w:t>种群的增长速率不断增大</w:t>
      </w:r>
    </w:p>
    <w:p w:rsidR="00902531" w:rsidRPr="00BD2539" w:rsidRDefault="00902531" w:rsidP="00902531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B</w:t>
      </w:r>
      <w:r w:rsidR="00603D21"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以“S”型曲线增长的种群</w:t>
      </w:r>
      <w:r w:rsidR="00EF5938" w:rsidRPr="00BD2539">
        <w:rPr>
          <w:rFonts w:ascii="宋体" w:eastAsia="宋体" w:hAnsi="宋体" w:cs="Times New Roman" w:hint="eastAsia"/>
          <w:szCs w:val="24"/>
        </w:rPr>
        <w:t>，</w:t>
      </w:r>
      <w:r w:rsidRPr="00BD2539">
        <w:rPr>
          <w:rFonts w:ascii="宋体" w:eastAsia="宋体" w:hAnsi="宋体" w:cs="Times New Roman"/>
          <w:szCs w:val="24"/>
        </w:rPr>
        <w:t>种群的增长速率逐步降低</w:t>
      </w:r>
    </w:p>
    <w:p w:rsidR="00902531" w:rsidRPr="00BD2539" w:rsidRDefault="00902531" w:rsidP="00902531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C</w:t>
      </w:r>
      <w:r w:rsidR="00603D21"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以“J”型曲线增长的种群</w:t>
      </w:r>
      <w:r w:rsidR="00EF5938" w:rsidRPr="00BD2539">
        <w:rPr>
          <w:rFonts w:ascii="宋体" w:eastAsia="宋体" w:hAnsi="宋体" w:cs="Times New Roman" w:hint="eastAsia"/>
          <w:szCs w:val="24"/>
        </w:rPr>
        <w:t>，</w:t>
      </w:r>
      <w:r w:rsidRPr="00BD2539">
        <w:rPr>
          <w:rFonts w:ascii="宋体" w:eastAsia="宋体" w:hAnsi="宋体" w:cs="Times New Roman"/>
          <w:szCs w:val="24"/>
        </w:rPr>
        <w:t>种群增长不受自身密度制约</w:t>
      </w:r>
    </w:p>
    <w:p w:rsidR="00B26590" w:rsidRPr="00BD2539" w:rsidRDefault="00902531" w:rsidP="00902531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D</w:t>
      </w:r>
      <w:r w:rsidR="00603D21" w:rsidRPr="00BD2539">
        <w:rPr>
          <w:rFonts w:asciiTheme="minorEastAsia" w:hAnsiTheme="minorEastAsia" w:cs="Times New Roman"/>
          <w:szCs w:val="24"/>
        </w:rPr>
        <w:t>．</w:t>
      </w:r>
      <w:r w:rsidRPr="00BD2539">
        <w:rPr>
          <w:rFonts w:ascii="宋体" w:eastAsia="宋体" w:hAnsi="宋体" w:cs="Times New Roman"/>
          <w:szCs w:val="24"/>
        </w:rPr>
        <w:t>以“S”型曲线增长的种群</w:t>
      </w:r>
      <w:r w:rsidR="00EF5938" w:rsidRPr="00BD2539">
        <w:rPr>
          <w:rFonts w:ascii="宋体" w:eastAsia="宋体" w:hAnsi="宋体" w:cs="Times New Roman" w:hint="eastAsia"/>
          <w:szCs w:val="24"/>
        </w:rPr>
        <w:t>，</w:t>
      </w:r>
      <w:r w:rsidRPr="00BD2539">
        <w:rPr>
          <w:rFonts w:ascii="宋体" w:eastAsia="宋体" w:hAnsi="宋体" w:cs="Times New Roman"/>
          <w:szCs w:val="24"/>
        </w:rPr>
        <w:t>达到K值时增长速率近于零</w:t>
      </w:r>
    </w:p>
    <w:p w:rsidR="006036CA" w:rsidRPr="00BD2539" w:rsidRDefault="006036CA" w:rsidP="006036CA">
      <w:pPr>
        <w:ind w:left="315" w:hangingChars="150" w:hanging="315"/>
        <w:rPr>
          <w:rFonts w:ascii="宋体" w:eastAsia="宋体" w:hAnsi="宋体" w:cs="Times New Roman"/>
          <w:szCs w:val="21"/>
        </w:rPr>
      </w:pPr>
      <w:r w:rsidRPr="00BD2539">
        <w:rPr>
          <w:rFonts w:ascii="宋体" w:eastAsia="宋体" w:hAnsi="宋体" w:cs="Times New Roman" w:hint="eastAsia"/>
          <w:szCs w:val="21"/>
        </w:rPr>
        <w:t>4</w:t>
      </w:r>
      <w:r w:rsidRPr="00BD2539">
        <w:rPr>
          <w:rFonts w:ascii="宋体" w:eastAsia="宋体" w:hAnsi="宋体" w:cs="Times New Roman"/>
          <w:szCs w:val="21"/>
        </w:rPr>
        <w:t>．</w:t>
      </w:r>
      <w:r w:rsidRPr="00BD2539">
        <w:rPr>
          <w:rFonts w:ascii="宋体" w:eastAsia="宋体" w:hAnsi="宋体"/>
        </w:rPr>
        <w:t>在某一农田生态系统中，大面积单一种植某种农作物（甲）可导致害虫A的爆发，改成条带状合理地间作当地另一种农作物（乙）后，乙生长良好，害虫A的爆发也受到了抑制。对此，</w:t>
      </w:r>
      <w:r w:rsidRPr="00BD2539">
        <w:rPr>
          <w:rFonts w:asciiTheme="minorEastAsia" w:hAnsiTheme="minorEastAsia" w:cs="Times New Roman"/>
          <w:szCs w:val="24"/>
          <w:em w:val="dot"/>
        </w:rPr>
        <w:t>不合理</w:t>
      </w:r>
      <w:r w:rsidRPr="00BD2539">
        <w:rPr>
          <w:rFonts w:ascii="宋体" w:eastAsia="宋体" w:hAnsi="宋体"/>
        </w:rPr>
        <w:t>的解释是</w:t>
      </w:r>
    </w:p>
    <w:p w:rsidR="00572233" w:rsidRPr="00BD2539" w:rsidRDefault="00572233" w:rsidP="006036CA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A．</w:t>
      </w:r>
      <w:r w:rsidR="006036CA" w:rsidRPr="00BD2539">
        <w:rPr>
          <w:rFonts w:ascii="宋体" w:eastAsia="宋体" w:hAnsi="宋体"/>
        </w:rPr>
        <w:t>新的种间关系不利于害虫A</w:t>
      </w:r>
      <w:r w:rsidR="006A24D2" w:rsidRPr="00BD2539">
        <w:rPr>
          <w:rFonts w:ascii="宋体" w:eastAsia="宋体" w:hAnsi="宋体" w:hint="eastAsia"/>
        </w:rPr>
        <w:t xml:space="preserve">            </w:t>
      </w:r>
      <w:r w:rsidRPr="00BD2539">
        <w:rPr>
          <w:rFonts w:ascii="宋体" w:eastAsia="宋体" w:hAnsi="宋体" w:cs="Times New Roman"/>
          <w:szCs w:val="24"/>
        </w:rPr>
        <w:t>B．</w:t>
      </w:r>
      <w:r w:rsidR="00EF4858" w:rsidRPr="00BD2539">
        <w:rPr>
          <w:rFonts w:ascii="宋体" w:eastAsia="宋体" w:hAnsi="宋体"/>
        </w:rPr>
        <w:t>新</w:t>
      </w:r>
      <w:r w:rsidR="006036CA" w:rsidRPr="00BD2539">
        <w:rPr>
          <w:rFonts w:ascii="宋体" w:eastAsia="宋体" w:hAnsi="宋体"/>
        </w:rPr>
        <w:t>的群落空间结构不利于害虫A</w:t>
      </w:r>
    </w:p>
    <w:p w:rsidR="00572233" w:rsidRPr="00BD2539" w:rsidRDefault="00572233" w:rsidP="006036CA">
      <w:pPr>
        <w:ind w:firstLineChars="150" w:firstLine="315"/>
        <w:rPr>
          <w:rFonts w:ascii="宋体" w:eastAsia="宋体" w:hAnsi="宋体"/>
        </w:rPr>
      </w:pPr>
      <w:r w:rsidRPr="00BD2539">
        <w:rPr>
          <w:rFonts w:ascii="宋体" w:eastAsia="宋体" w:hAnsi="宋体" w:cs="Times New Roman"/>
          <w:szCs w:val="24"/>
        </w:rPr>
        <w:t>C．</w:t>
      </w:r>
      <w:r w:rsidR="006A24D2" w:rsidRPr="00BD2539">
        <w:rPr>
          <w:rFonts w:ascii="宋体" w:eastAsia="宋体" w:hAnsi="宋体"/>
        </w:rPr>
        <w:t>乙和害虫A存在互相抑制的竞争关系</w:t>
      </w:r>
      <w:r w:rsidR="006A24D2" w:rsidRPr="00BD2539">
        <w:rPr>
          <w:rFonts w:ascii="宋体" w:eastAsia="宋体" w:hAnsi="宋体" w:hint="eastAsia"/>
        </w:rPr>
        <w:t xml:space="preserve">    </w:t>
      </w:r>
      <w:r w:rsidRPr="00BD2539">
        <w:rPr>
          <w:rFonts w:ascii="宋体" w:eastAsia="宋体" w:hAnsi="宋体" w:cs="Times New Roman"/>
          <w:szCs w:val="24"/>
        </w:rPr>
        <w:t>D．</w:t>
      </w:r>
      <w:r w:rsidR="006A24D2" w:rsidRPr="00BD2539">
        <w:rPr>
          <w:rFonts w:ascii="宋体" w:eastAsia="宋体" w:hAnsi="宋体"/>
        </w:rPr>
        <w:t>乙的出现使害虫A的环境容纳量下降</w:t>
      </w:r>
    </w:p>
    <w:p w:rsidR="00664513" w:rsidRPr="00BD2539" w:rsidRDefault="00664513" w:rsidP="00664513">
      <w:pPr>
        <w:ind w:left="315" w:hangingChars="150" w:hanging="315"/>
        <w:rPr>
          <w:rFonts w:ascii="宋体" w:eastAsia="宋体" w:hAnsi="宋体" w:cs="Times New Roman"/>
          <w:szCs w:val="21"/>
        </w:rPr>
      </w:pPr>
      <w:r w:rsidRPr="00BD2539">
        <w:rPr>
          <w:rFonts w:ascii="宋体" w:eastAsia="宋体" w:hAnsi="宋体" w:cs="Times New Roman" w:hint="eastAsia"/>
          <w:szCs w:val="21"/>
        </w:rPr>
        <w:t>5</w:t>
      </w:r>
      <w:r w:rsidRPr="00BD2539">
        <w:rPr>
          <w:rFonts w:ascii="宋体" w:eastAsia="宋体" w:hAnsi="宋体" w:cs="Times New Roman"/>
          <w:szCs w:val="21"/>
        </w:rPr>
        <w:t xml:space="preserve">. </w:t>
      </w:r>
      <w:r w:rsidRPr="00BD2539">
        <w:rPr>
          <w:rFonts w:ascii="宋体" w:eastAsia="宋体" w:hAnsi="宋体" w:cs="Times New Roman" w:hint="eastAsia"/>
          <w:szCs w:val="21"/>
        </w:rPr>
        <w:t>甲地发生森林火灾导致原有植被消失，乙地森林因火山爆发被火山岩全部覆盖。关于两地之后发生的群落演替的叙述，</w:t>
      </w:r>
      <w:r w:rsidRPr="00BD2539">
        <w:rPr>
          <w:rFonts w:asciiTheme="minorEastAsia" w:hAnsiTheme="minorEastAsia" w:cs="Times New Roman"/>
          <w:szCs w:val="24"/>
          <w:em w:val="dot"/>
        </w:rPr>
        <w:t>错误</w:t>
      </w:r>
      <w:r w:rsidRPr="00BD2539">
        <w:rPr>
          <w:rFonts w:ascii="宋体" w:eastAsia="宋体" w:hAnsi="宋体" w:cs="Times New Roman" w:hint="eastAsia"/>
          <w:szCs w:val="21"/>
        </w:rPr>
        <w:t>的是</w:t>
      </w:r>
    </w:p>
    <w:p w:rsidR="00664513" w:rsidRPr="00BD2539" w:rsidRDefault="00664513" w:rsidP="00664513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 w:hint="eastAsia"/>
          <w:szCs w:val="24"/>
        </w:rPr>
        <w:t>A. 甲地与乙地发生的演替类型相同        B. 乙地的演替速度通常要慢于甲地</w:t>
      </w:r>
    </w:p>
    <w:p w:rsidR="00664513" w:rsidRPr="00BD2539" w:rsidRDefault="00664513" w:rsidP="00664513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 w:hint="eastAsia"/>
          <w:szCs w:val="24"/>
        </w:rPr>
        <w:t>C. 若无外力干扰，两地均可能重现森林    D. 草本会比乔木更早地出现在乙地上</w:t>
      </w:r>
    </w:p>
    <w:p w:rsidR="00264D8B" w:rsidRPr="00BD2539" w:rsidRDefault="000F7B78" w:rsidP="00264D8B">
      <w:pPr>
        <w:ind w:left="315" w:hangingChars="150" w:hanging="315"/>
        <w:rPr>
          <w:rFonts w:ascii="宋体" w:eastAsia="宋体" w:hAnsi="宋体" w:cs="Times New Roman"/>
          <w:szCs w:val="21"/>
        </w:rPr>
      </w:pPr>
      <w:r w:rsidRPr="00BD2539">
        <w:rPr>
          <w:rFonts w:ascii="宋体" w:eastAsia="宋体" w:hAnsi="宋体" w:cs="Times New Roman" w:hint="eastAsia"/>
          <w:szCs w:val="21"/>
        </w:rPr>
        <w:t>6</w:t>
      </w:r>
      <w:r w:rsidR="00264D8B" w:rsidRPr="00BD2539">
        <w:rPr>
          <w:rFonts w:ascii="宋体" w:eastAsia="宋体" w:hAnsi="宋体" w:cs="Times New Roman"/>
          <w:szCs w:val="21"/>
        </w:rPr>
        <w:t xml:space="preserve">. </w:t>
      </w:r>
      <w:r w:rsidR="00264D8B" w:rsidRPr="00BD2539">
        <w:rPr>
          <w:rFonts w:ascii="Times New Roman" w:hAnsi="宋体"/>
          <w:szCs w:val="21"/>
        </w:rPr>
        <w:t>某研究性学习小组制作</w:t>
      </w:r>
      <w:proofErr w:type="gramStart"/>
      <w:r w:rsidR="00264D8B" w:rsidRPr="00BD2539">
        <w:rPr>
          <w:rFonts w:ascii="Times New Roman" w:hAnsi="宋体"/>
          <w:szCs w:val="21"/>
        </w:rPr>
        <w:t>生态瓶并对</w:t>
      </w:r>
      <w:proofErr w:type="gramEnd"/>
      <w:r w:rsidR="00264D8B" w:rsidRPr="00BD2539">
        <w:rPr>
          <w:rFonts w:ascii="Times New Roman" w:hAnsi="宋体"/>
          <w:szCs w:val="21"/>
        </w:rPr>
        <w:t>其观察记录，下列有关说法</w:t>
      </w:r>
      <w:r w:rsidR="00264D8B" w:rsidRPr="00BD2539">
        <w:rPr>
          <w:rFonts w:asciiTheme="minorEastAsia" w:hAnsiTheme="minorEastAsia" w:cs="Times New Roman"/>
          <w:szCs w:val="24"/>
          <w:em w:val="dot"/>
        </w:rPr>
        <w:t>错误</w:t>
      </w:r>
      <w:r w:rsidR="00264D8B" w:rsidRPr="00BD2539">
        <w:rPr>
          <w:rFonts w:ascii="Times New Roman" w:hAnsi="宋体"/>
          <w:szCs w:val="21"/>
        </w:rPr>
        <w:t>的是</w:t>
      </w:r>
    </w:p>
    <w:p w:rsidR="00264D8B" w:rsidRPr="00BD2539" w:rsidRDefault="00264D8B" w:rsidP="00264D8B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A．瓶内生产者、消费者和分解者比例应当适中</w:t>
      </w:r>
    </w:p>
    <w:p w:rsidR="00264D8B" w:rsidRPr="00BD2539" w:rsidRDefault="00264D8B" w:rsidP="00264D8B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B．</w:t>
      </w:r>
      <w:r w:rsidR="006A24D2" w:rsidRPr="00BD2539">
        <w:rPr>
          <w:rFonts w:ascii="宋体" w:eastAsia="宋体" w:hAnsi="宋体" w:cs="Times New Roman"/>
          <w:szCs w:val="24"/>
        </w:rPr>
        <w:t>密封的生态瓶不需要从外界输入物质和能量</w:t>
      </w:r>
    </w:p>
    <w:p w:rsidR="00264D8B" w:rsidRPr="00BD2539" w:rsidRDefault="00264D8B" w:rsidP="00264D8B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C．需要定时记录生态瓶内生物种类与数量变化</w:t>
      </w:r>
    </w:p>
    <w:p w:rsidR="00264D8B" w:rsidRPr="00BD2539" w:rsidRDefault="00264D8B" w:rsidP="00264D8B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lastRenderedPageBreak/>
        <w:t>D．</w:t>
      </w:r>
      <w:r w:rsidR="006A24D2" w:rsidRPr="00BD2539">
        <w:rPr>
          <w:rFonts w:ascii="宋体" w:eastAsia="宋体" w:hAnsi="宋体" w:cs="Times New Roman"/>
          <w:szCs w:val="24"/>
        </w:rPr>
        <w:t>在适宜的温度和光照条件下</w:t>
      </w:r>
      <w:proofErr w:type="gramStart"/>
      <w:r w:rsidR="006A24D2" w:rsidRPr="00BD2539">
        <w:rPr>
          <w:rFonts w:ascii="宋体" w:eastAsia="宋体" w:hAnsi="宋体" w:cs="Times New Roman"/>
          <w:szCs w:val="24"/>
        </w:rPr>
        <w:t>生态瓶会更</w:t>
      </w:r>
      <w:proofErr w:type="gramEnd"/>
      <w:r w:rsidR="006A24D2" w:rsidRPr="00BD2539">
        <w:rPr>
          <w:rFonts w:ascii="宋体" w:eastAsia="宋体" w:hAnsi="宋体" w:cs="Times New Roman"/>
          <w:szCs w:val="24"/>
        </w:rPr>
        <w:t>稳定</w:t>
      </w:r>
    </w:p>
    <w:p w:rsidR="000F7B78" w:rsidRPr="00BD2539" w:rsidRDefault="000F7B78" w:rsidP="000F7B78">
      <w:pPr>
        <w:pStyle w:val="Normal1"/>
        <w:ind w:left="315" w:hangingChars="150" w:hanging="315"/>
        <w:jc w:val="left"/>
        <w:textAlignment w:val="center"/>
        <w:rPr>
          <w:rFonts w:ascii="Times New Roman" w:hAnsi="Times New Roman"/>
        </w:rPr>
      </w:pPr>
      <w:r w:rsidRPr="00BD2539">
        <w:rPr>
          <w:rFonts w:ascii="Times New Roman" w:hAnsi="Times New Roman" w:hint="eastAsia"/>
          <w:szCs w:val="21"/>
        </w:rPr>
        <w:t>7</w:t>
      </w:r>
      <w:r w:rsidRPr="00BD2539">
        <w:rPr>
          <w:rFonts w:ascii="Times New Roman" w:hAnsi="宋体"/>
          <w:szCs w:val="21"/>
        </w:rPr>
        <w:t>．</w:t>
      </w:r>
      <w:r w:rsidRPr="00BD2539">
        <w:rPr>
          <w:rFonts w:ascii="Times New Roman" w:hAnsi="宋体"/>
        </w:rPr>
        <w:t>下图为某人工鱼塘食物网及其能量传递示意图</w:t>
      </w:r>
      <w:r w:rsidRPr="00BD2539">
        <w:rPr>
          <w:rFonts w:ascii="Times New Roman" w:hAnsi="Times New Roman" w:hint="eastAsia"/>
        </w:rPr>
        <w:t>（</w:t>
      </w:r>
      <w:r w:rsidRPr="00BD2539">
        <w:rPr>
          <w:rFonts w:ascii="Times New Roman" w:hAnsi="宋体"/>
        </w:rPr>
        <w:t>图中数字为能量数值，单位是</w:t>
      </w:r>
      <w:r w:rsidRPr="00BD2539">
        <w:rPr>
          <w:rFonts w:ascii="Times New Roman" w:hAnsi="Times New Roman"/>
        </w:rPr>
        <w:t>J·m</w:t>
      </w:r>
      <w:r w:rsidRPr="00BD2539">
        <w:rPr>
          <w:rFonts w:ascii="Times New Roman" w:hAnsi="宋体"/>
          <w:vertAlign w:val="superscript"/>
        </w:rPr>
        <w:t>－</w:t>
      </w:r>
      <w:r w:rsidRPr="00BD2539">
        <w:rPr>
          <w:rFonts w:ascii="Times New Roman" w:hAnsi="Times New Roman"/>
          <w:vertAlign w:val="superscript"/>
        </w:rPr>
        <w:t>2</w:t>
      </w:r>
      <w:r w:rsidRPr="00BD2539">
        <w:rPr>
          <w:rFonts w:ascii="Times New Roman" w:hAnsi="Times New Roman"/>
        </w:rPr>
        <w:t>·a</w:t>
      </w:r>
      <w:r w:rsidRPr="00BD2539">
        <w:rPr>
          <w:rFonts w:ascii="Times New Roman" w:hAnsi="宋体"/>
          <w:vertAlign w:val="superscript"/>
        </w:rPr>
        <w:t>－</w:t>
      </w:r>
      <w:r w:rsidRPr="00BD2539">
        <w:rPr>
          <w:rFonts w:ascii="Times New Roman" w:hAnsi="Times New Roman" w:hint="eastAsia"/>
          <w:vertAlign w:val="superscript"/>
        </w:rPr>
        <w:t>1</w:t>
      </w:r>
      <w:r w:rsidRPr="00BD2539">
        <w:rPr>
          <w:rFonts w:ascii="Times New Roman" w:hAnsi="Times New Roman" w:hint="eastAsia"/>
        </w:rPr>
        <w:t>）</w:t>
      </w:r>
      <w:r w:rsidRPr="00BD2539">
        <w:rPr>
          <w:rFonts w:ascii="Times New Roman" w:hAnsi="宋体"/>
        </w:rPr>
        <w:t>下列叙述</w:t>
      </w:r>
      <w:r w:rsidRPr="00BD2539">
        <w:rPr>
          <w:rFonts w:asciiTheme="minorEastAsia" w:eastAsiaTheme="minorEastAsia" w:hAnsiTheme="minorEastAsia"/>
          <w:szCs w:val="24"/>
          <w:em w:val="dot"/>
        </w:rPr>
        <w:t>错误</w:t>
      </w:r>
      <w:r w:rsidRPr="00BD2539">
        <w:rPr>
          <w:rFonts w:ascii="Times New Roman" w:hAnsi="宋体"/>
        </w:rPr>
        <w:t>的是</w:t>
      </w:r>
    </w:p>
    <w:p w:rsidR="000F7B78" w:rsidRPr="00BD2539" w:rsidRDefault="000F7B78" w:rsidP="000F7B78">
      <w:pPr>
        <w:pStyle w:val="Normal1"/>
        <w:spacing w:line="276" w:lineRule="auto"/>
        <w:jc w:val="center"/>
        <w:textAlignment w:val="center"/>
        <w:rPr>
          <w:rFonts w:ascii="Times New Roman" w:hAnsi="Times New Roman"/>
          <w:highlight w:val="yellow"/>
        </w:rPr>
      </w:pPr>
      <w:r w:rsidRPr="00BD2539">
        <w:rPr>
          <w:rFonts w:ascii="Times New Roman" w:hAnsi="Times New Roman"/>
          <w:noProof/>
        </w:rPr>
        <w:drawing>
          <wp:inline distT="0" distB="0" distL="0" distR="0">
            <wp:extent cx="4981575" cy="945869"/>
            <wp:effectExtent l="19050" t="0" r="9525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4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94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A．</w:t>
      </w:r>
      <w:r w:rsidRPr="00BD2539">
        <w:rPr>
          <w:rFonts w:ascii="Times New Roman" w:hAnsi="宋体"/>
        </w:rPr>
        <w:t>该食物网中最高营养级为第五营养级</w:t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B．</w:t>
      </w:r>
      <w:r w:rsidRPr="00BD2539">
        <w:rPr>
          <w:rFonts w:ascii="Times New Roman" w:hAnsi="宋体"/>
        </w:rPr>
        <w:t>该食物网中第一到第二营养级的能量传递效率为</w:t>
      </w:r>
      <w:r w:rsidRPr="00BD2539">
        <w:rPr>
          <w:rFonts w:ascii="Times New Roman" w:hAnsi="Times New Roman"/>
        </w:rPr>
        <w:t>25%</w:t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C．</w:t>
      </w:r>
      <w:r w:rsidRPr="00BD2539">
        <w:rPr>
          <w:rFonts w:ascii="Times New Roman" w:hAnsi="宋体"/>
        </w:rPr>
        <w:t>太阳鱼呼吸作用消耗的能量小于</w:t>
      </w:r>
      <w:r w:rsidRPr="00BD2539">
        <w:rPr>
          <w:rFonts w:ascii="Times New Roman" w:hAnsi="Times New Roman"/>
        </w:rPr>
        <w:t>1 357</w:t>
      </w:r>
      <w:r w:rsidRPr="00BD2539">
        <w:rPr>
          <w:rFonts w:ascii="Times New Roman" w:hAnsi="Times New Roman" w:hint="eastAsia"/>
        </w:rPr>
        <w:t>（</w:t>
      </w:r>
      <w:r w:rsidRPr="00BD2539">
        <w:rPr>
          <w:rFonts w:ascii="Times New Roman" w:hAnsi="Times New Roman"/>
        </w:rPr>
        <w:t xml:space="preserve"> J·m</w:t>
      </w:r>
      <w:r w:rsidRPr="00BD2539">
        <w:rPr>
          <w:rFonts w:ascii="Times New Roman" w:hAnsi="宋体"/>
          <w:vertAlign w:val="superscript"/>
        </w:rPr>
        <w:t>－</w:t>
      </w:r>
      <w:r w:rsidRPr="00BD2539">
        <w:rPr>
          <w:rFonts w:ascii="Times New Roman" w:hAnsi="Times New Roman"/>
          <w:vertAlign w:val="superscript"/>
        </w:rPr>
        <w:t>2</w:t>
      </w:r>
      <w:r w:rsidRPr="00BD2539">
        <w:rPr>
          <w:rFonts w:ascii="Times New Roman" w:hAnsi="Times New Roman"/>
        </w:rPr>
        <w:t>·a</w:t>
      </w:r>
      <w:r w:rsidRPr="00BD2539">
        <w:rPr>
          <w:rFonts w:ascii="Times New Roman" w:hAnsi="宋体"/>
          <w:vertAlign w:val="superscript"/>
        </w:rPr>
        <w:t>－</w:t>
      </w:r>
      <w:r w:rsidRPr="00BD2539">
        <w:rPr>
          <w:rFonts w:ascii="Times New Roman" w:hAnsi="Times New Roman"/>
          <w:vertAlign w:val="superscript"/>
        </w:rPr>
        <w:t>1</w:t>
      </w:r>
      <w:r w:rsidRPr="00BD2539">
        <w:rPr>
          <w:rFonts w:ascii="Times New Roman" w:hAnsi="Times New Roman" w:hint="eastAsia"/>
        </w:rPr>
        <w:t>）</w:t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D．</w:t>
      </w:r>
      <w:r w:rsidRPr="00BD2539">
        <w:rPr>
          <w:rFonts w:ascii="Times New Roman" w:hAnsi="宋体"/>
        </w:rPr>
        <w:t>该食物网中的生物与无机环境共同构成一个生态系统</w:t>
      </w:r>
    </w:p>
    <w:p w:rsidR="000F7B78" w:rsidRPr="00BD2539" w:rsidRDefault="000F7B78" w:rsidP="000F7B78">
      <w:pPr>
        <w:ind w:left="315" w:hangingChars="150" w:hanging="315"/>
        <w:rPr>
          <w:rFonts w:ascii="Times New Roman" w:hAnsi="宋体"/>
          <w:szCs w:val="21"/>
        </w:rPr>
      </w:pPr>
      <w:r w:rsidRPr="00BD2539">
        <w:rPr>
          <w:rFonts w:ascii="宋体" w:eastAsia="宋体" w:hAnsi="宋体" w:cs="Times New Roman" w:hint="eastAsia"/>
          <w:szCs w:val="21"/>
        </w:rPr>
        <w:t>8</w:t>
      </w:r>
      <w:r w:rsidRPr="00BD2539">
        <w:rPr>
          <w:rFonts w:ascii="宋体" w:eastAsia="宋体" w:hAnsi="宋体" w:cs="Times New Roman"/>
          <w:szCs w:val="21"/>
        </w:rPr>
        <w:t xml:space="preserve">. </w:t>
      </w:r>
      <w:r w:rsidRPr="00BD2539">
        <w:rPr>
          <w:rFonts w:asciiTheme="minorEastAsia" w:hAnsiTheme="minorEastAsia" w:hint="eastAsia"/>
        </w:rPr>
        <w:t>下</w:t>
      </w:r>
      <w:r w:rsidRPr="00BD2539">
        <w:rPr>
          <w:rFonts w:asciiTheme="minorEastAsia" w:hAnsiTheme="minorEastAsia"/>
        </w:rPr>
        <w:t>图表示碳循环的部分过程</w:t>
      </w:r>
      <w:r w:rsidRPr="00BD2539">
        <w:rPr>
          <w:rFonts w:asciiTheme="minorEastAsia" w:hAnsiTheme="minorEastAsia" w:hint="eastAsia"/>
        </w:rPr>
        <w:t>。</w:t>
      </w:r>
      <w:r w:rsidRPr="00BD2539">
        <w:rPr>
          <w:rFonts w:asciiTheme="minorEastAsia" w:hAnsiTheme="minorEastAsia"/>
        </w:rPr>
        <w:t>下列叙述</w:t>
      </w:r>
      <w:r w:rsidRPr="00BD2539">
        <w:rPr>
          <w:rFonts w:asciiTheme="minorEastAsia" w:hAnsiTheme="minorEastAsia" w:cs="Times New Roman"/>
          <w:szCs w:val="24"/>
          <w:em w:val="dot"/>
        </w:rPr>
        <w:t>错误</w:t>
      </w:r>
      <w:r w:rsidRPr="00BD2539">
        <w:rPr>
          <w:rFonts w:ascii="Times New Roman" w:hAnsi="宋体"/>
          <w:szCs w:val="21"/>
        </w:rPr>
        <w:t>的是</w:t>
      </w:r>
    </w:p>
    <w:p w:rsidR="000F7B78" w:rsidRPr="00BD2539" w:rsidRDefault="000F7B78" w:rsidP="000F7B78">
      <w:pPr>
        <w:ind w:left="315" w:hangingChars="150" w:hanging="315"/>
        <w:jc w:val="center"/>
        <w:rPr>
          <w:rFonts w:ascii="Times New Roman" w:hAnsi="宋体"/>
          <w:szCs w:val="21"/>
        </w:rPr>
      </w:pPr>
      <w:r w:rsidRPr="00BD2539">
        <w:rPr>
          <w:noProof/>
        </w:rPr>
        <w:drawing>
          <wp:inline distT="0" distB="0" distL="0" distR="0">
            <wp:extent cx="3302623" cy="477078"/>
            <wp:effectExtent l="19050" t="0" r="0" b="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 bright="-31000" contras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469" cy="4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A．</w:t>
      </w:r>
      <w:r w:rsidR="006A24D2" w:rsidRPr="00BD2539">
        <w:rPr>
          <w:rFonts w:asciiTheme="minorEastAsia" w:hAnsiTheme="minorEastAsia"/>
        </w:rPr>
        <w:t>碳</w:t>
      </w:r>
      <w:r w:rsidR="006A24D2" w:rsidRPr="00BD2539">
        <w:rPr>
          <w:rFonts w:asciiTheme="minorEastAsia" w:hAnsiTheme="minorEastAsia" w:hint="eastAsia"/>
        </w:rPr>
        <w:t>元素在</w:t>
      </w:r>
      <w:r w:rsidR="006A24D2" w:rsidRPr="00BD2539">
        <w:rPr>
          <w:rFonts w:asciiTheme="minorEastAsia" w:hAnsiTheme="minorEastAsia"/>
        </w:rPr>
        <w:t>生物群落内部</w:t>
      </w:r>
      <w:r w:rsidR="006A24D2" w:rsidRPr="00BD2539">
        <w:rPr>
          <w:rFonts w:asciiTheme="minorEastAsia" w:hAnsiTheme="minorEastAsia" w:hint="eastAsia"/>
        </w:rPr>
        <w:t>以</w:t>
      </w:r>
      <w:r w:rsidR="006A24D2" w:rsidRPr="00BD2539">
        <w:rPr>
          <w:rFonts w:asciiTheme="minorEastAsia" w:hAnsiTheme="minorEastAsia"/>
        </w:rPr>
        <w:t>有机物</w:t>
      </w:r>
      <w:r w:rsidR="006A24D2" w:rsidRPr="00BD2539">
        <w:rPr>
          <w:rFonts w:asciiTheme="minorEastAsia" w:hAnsiTheme="minorEastAsia" w:hint="eastAsia"/>
        </w:rPr>
        <w:t>的形式进行传递</w:t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B．</w:t>
      </w:r>
      <w:r w:rsidR="00D827F5" w:rsidRPr="00BD2539">
        <w:rPr>
          <w:rFonts w:asciiTheme="minorEastAsia" w:hAnsiTheme="minorEastAsia"/>
        </w:rPr>
        <w:t>可以通过增强过程</w:t>
      </w:r>
      <w:r w:rsidR="00D827F5" w:rsidRPr="00BD2539">
        <w:rPr>
          <w:rFonts w:asciiTheme="minorEastAsia" w:hAnsiTheme="minorEastAsia" w:cs="宋体" w:hint="eastAsia"/>
        </w:rPr>
        <w:t>②</w:t>
      </w:r>
      <w:r w:rsidR="00D827F5" w:rsidRPr="00BD2539">
        <w:rPr>
          <w:rFonts w:asciiTheme="minorEastAsia" w:hAnsiTheme="minorEastAsia"/>
        </w:rPr>
        <w:t>减少大气中CO</w:t>
      </w:r>
      <w:r w:rsidR="00D827F5" w:rsidRPr="00BD2539">
        <w:rPr>
          <w:rFonts w:asciiTheme="minorEastAsia" w:hAnsiTheme="minorEastAsia"/>
          <w:vertAlign w:val="subscript"/>
        </w:rPr>
        <w:t>2</w:t>
      </w:r>
      <w:r w:rsidR="00D827F5" w:rsidRPr="00BD2539">
        <w:rPr>
          <w:rFonts w:asciiTheme="minorEastAsia" w:hAnsiTheme="minorEastAsia"/>
        </w:rPr>
        <w:t>的含量</w:t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C．</w:t>
      </w:r>
      <w:r w:rsidR="006A24D2" w:rsidRPr="00BD2539">
        <w:rPr>
          <w:rFonts w:asciiTheme="minorEastAsia" w:hAnsiTheme="minorEastAsia"/>
        </w:rPr>
        <w:t>生产者、消费者和分解者</w:t>
      </w:r>
      <w:r w:rsidR="006A24D2" w:rsidRPr="00BD2539">
        <w:rPr>
          <w:rFonts w:asciiTheme="minorEastAsia" w:hAnsiTheme="minorEastAsia" w:hint="eastAsia"/>
        </w:rPr>
        <w:t>均</w:t>
      </w:r>
      <w:r w:rsidR="006A24D2" w:rsidRPr="00BD2539">
        <w:rPr>
          <w:rFonts w:asciiTheme="minorEastAsia" w:hAnsiTheme="minorEastAsia"/>
        </w:rPr>
        <w:t>参与过程</w:t>
      </w:r>
      <w:r w:rsidR="006A24D2" w:rsidRPr="00BD2539">
        <w:rPr>
          <w:rFonts w:asciiTheme="minorEastAsia" w:hAnsiTheme="minorEastAsia" w:cs="宋体" w:hint="eastAsia"/>
        </w:rPr>
        <w:t>①</w:t>
      </w:r>
      <w:r w:rsidR="006A24D2" w:rsidRPr="00BD2539">
        <w:rPr>
          <w:rFonts w:asciiTheme="minorEastAsia" w:hAnsiTheme="minorEastAsia"/>
        </w:rPr>
        <w:t>和</w:t>
      </w:r>
      <w:r w:rsidR="006A24D2" w:rsidRPr="00BD2539">
        <w:rPr>
          <w:rFonts w:asciiTheme="minorEastAsia" w:hAnsiTheme="minorEastAsia" w:cs="宋体" w:hint="eastAsia"/>
        </w:rPr>
        <w:t>②</w:t>
      </w:r>
    </w:p>
    <w:p w:rsidR="000F7B78" w:rsidRPr="00BD2539" w:rsidRDefault="000F7B78" w:rsidP="000F7B78">
      <w:pPr>
        <w:ind w:firstLineChars="150" w:firstLine="315"/>
        <w:rPr>
          <w:rFonts w:ascii="宋体" w:eastAsia="宋体" w:hAnsi="宋体" w:cs="Times New Roman"/>
          <w:szCs w:val="24"/>
        </w:rPr>
      </w:pPr>
      <w:r w:rsidRPr="00BD2539">
        <w:rPr>
          <w:rFonts w:ascii="宋体" w:eastAsia="宋体" w:hAnsi="宋体" w:cs="Times New Roman"/>
          <w:szCs w:val="24"/>
        </w:rPr>
        <w:t>D．</w:t>
      </w:r>
      <w:r w:rsidR="00D827F5" w:rsidRPr="00BD2539">
        <w:rPr>
          <w:rFonts w:asciiTheme="minorEastAsia" w:hAnsiTheme="minorEastAsia"/>
        </w:rPr>
        <w:t>减少对</w:t>
      </w:r>
      <w:r w:rsidR="00D827F5" w:rsidRPr="00BD2539">
        <w:rPr>
          <w:rFonts w:asciiTheme="minorEastAsia" w:hAnsiTheme="minorEastAsia" w:cs="宋体" w:hint="eastAsia"/>
        </w:rPr>
        <w:t>化石燃料</w:t>
      </w:r>
      <w:r w:rsidR="00D827F5" w:rsidRPr="00BD2539">
        <w:rPr>
          <w:rFonts w:asciiTheme="minorEastAsia" w:hAnsiTheme="minorEastAsia"/>
        </w:rPr>
        <w:t>的依赖是缓解温室效应的重要措施</w:t>
      </w:r>
    </w:p>
    <w:p w:rsidR="00D827F5" w:rsidRPr="00BD2539" w:rsidRDefault="00D827F5" w:rsidP="00D827F5">
      <w:pPr>
        <w:ind w:left="315" w:hangingChars="150" w:hanging="315"/>
        <w:rPr>
          <w:rFonts w:asciiTheme="minorEastAsia" w:hAnsiTheme="minorEastAsia" w:cs="Times New Roman"/>
          <w:szCs w:val="21"/>
        </w:rPr>
      </w:pPr>
      <w:r w:rsidRPr="00BD2539">
        <w:rPr>
          <w:rFonts w:asciiTheme="minorEastAsia" w:hAnsiTheme="minorEastAsia" w:cs="Times New Roman" w:hint="eastAsia"/>
          <w:szCs w:val="21"/>
        </w:rPr>
        <w:t>9</w:t>
      </w:r>
      <w:r w:rsidRPr="00BD2539">
        <w:rPr>
          <w:rFonts w:asciiTheme="minorEastAsia" w:hAnsiTheme="minorEastAsia" w:cs="Times New Roman"/>
          <w:szCs w:val="21"/>
        </w:rPr>
        <w:t>．</w:t>
      </w:r>
      <w:r w:rsidRPr="00BD2539">
        <w:rPr>
          <w:rFonts w:ascii="Times New Roman" w:hAnsi="宋体"/>
          <w:szCs w:val="21"/>
        </w:rPr>
        <w:t>有关生态系统信息传递的叙述，</w:t>
      </w:r>
      <w:r w:rsidRPr="00BD2539">
        <w:rPr>
          <w:rFonts w:asciiTheme="minorEastAsia" w:hAnsiTheme="minorEastAsia" w:cs="Times New Roman"/>
          <w:szCs w:val="24"/>
          <w:em w:val="dot"/>
        </w:rPr>
        <w:t>不正确</w:t>
      </w:r>
      <w:r w:rsidRPr="00BD2539">
        <w:rPr>
          <w:rFonts w:ascii="Times New Roman" w:hAnsi="宋体"/>
          <w:szCs w:val="21"/>
        </w:rPr>
        <w:t>的是</w:t>
      </w:r>
    </w:p>
    <w:p w:rsidR="00D827F5" w:rsidRPr="00BD2539" w:rsidRDefault="00D827F5" w:rsidP="00D827F5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A．</w:t>
      </w:r>
      <w:r w:rsidR="006A24D2" w:rsidRPr="00BD2539">
        <w:rPr>
          <w:rFonts w:ascii="Times New Roman" w:hAnsi="宋体"/>
          <w:szCs w:val="21"/>
        </w:rPr>
        <w:t>有些信息对释放者本身不利</w:t>
      </w:r>
      <w:r w:rsidRPr="00BD2539">
        <w:rPr>
          <w:rFonts w:ascii="Times New Roman" w:hAnsi="宋体" w:hint="eastAsia"/>
          <w:szCs w:val="21"/>
        </w:rPr>
        <w:t xml:space="preserve">         </w:t>
      </w:r>
      <w:r w:rsidRPr="00BD2539">
        <w:rPr>
          <w:rFonts w:asciiTheme="minorEastAsia" w:hAnsiTheme="minorEastAsia" w:cs="Times New Roman" w:hint="eastAsia"/>
          <w:szCs w:val="24"/>
        </w:rPr>
        <w:t xml:space="preserve">   </w:t>
      </w:r>
      <w:r w:rsidRPr="00BD2539">
        <w:rPr>
          <w:rFonts w:asciiTheme="minorEastAsia" w:hAnsiTheme="minorEastAsia" w:cs="Times New Roman"/>
          <w:szCs w:val="24"/>
        </w:rPr>
        <w:t>B．</w:t>
      </w:r>
      <w:r w:rsidR="006A24D2" w:rsidRPr="00BD2539">
        <w:rPr>
          <w:rFonts w:ascii="Times New Roman" w:hAnsi="宋体"/>
          <w:szCs w:val="21"/>
        </w:rPr>
        <w:t>独居的动物不发生信息传递</w:t>
      </w:r>
    </w:p>
    <w:p w:rsidR="00D827F5" w:rsidRPr="00BD2539" w:rsidRDefault="00D827F5" w:rsidP="00D827F5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C．</w:t>
      </w:r>
      <w:r w:rsidRPr="00BD2539">
        <w:rPr>
          <w:rFonts w:ascii="Times New Roman" w:hAnsi="宋体"/>
          <w:szCs w:val="21"/>
        </w:rPr>
        <w:t>信息既可来自生物也可来自非生物</w:t>
      </w:r>
      <w:r w:rsidRPr="00BD2539">
        <w:rPr>
          <w:rFonts w:asciiTheme="minorEastAsia" w:hAnsiTheme="minorEastAsia" w:cs="Times New Roman" w:hint="eastAsia"/>
          <w:szCs w:val="24"/>
        </w:rPr>
        <w:t xml:space="preserve">      </w:t>
      </w:r>
      <w:r w:rsidRPr="00BD2539">
        <w:rPr>
          <w:rFonts w:asciiTheme="minorEastAsia" w:hAnsiTheme="minorEastAsia" w:cs="Times New Roman"/>
          <w:szCs w:val="24"/>
        </w:rPr>
        <w:t>D．</w:t>
      </w:r>
      <w:r w:rsidRPr="00BD2539">
        <w:rPr>
          <w:rFonts w:ascii="Times New Roman" w:hAnsi="宋体"/>
          <w:szCs w:val="21"/>
        </w:rPr>
        <w:t>信息传递有利于维持生态系统的稳定</w:t>
      </w:r>
    </w:p>
    <w:p w:rsidR="00D827F5" w:rsidRPr="00BD2539" w:rsidRDefault="00D827F5" w:rsidP="00D827F5">
      <w:pPr>
        <w:ind w:left="420" w:hangingChars="200" w:hanging="420"/>
        <w:rPr>
          <w:rFonts w:asciiTheme="minorEastAsia" w:hAnsiTheme="minorEastAsia" w:cs="Times New Roman"/>
          <w:szCs w:val="21"/>
        </w:rPr>
      </w:pPr>
      <w:r w:rsidRPr="00BD2539">
        <w:rPr>
          <w:rFonts w:asciiTheme="minorEastAsia" w:hAnsiTheme="minorEastAsia" w:cs="Times New Roman" w:hint="eastAsia"/>
          <w:szCs w:val="21"/>
        </w:rPr>
        <w:t>10</w:t>
      </w:r>
      <w:r w:rsidRPr="00BD2539">
        <w:rPr>
          <w:rFonts w:asciiTheme="minorEastAsia" w:hAnsiTheme="minorEastAsia" w:cs="Times New Roman"/>
          <w:szCs w:val="21"/>
        </w:rPr>
        <w:t>．江苏省徐州市多年来围绕</w:t>
      </w:r>
      <w:r w:rsidRPr="00BD2539">
        <w:rPr>
          <w:rFonts w:asciiTheme="minorEastAsia" w:hAnsiTheme="minorEastAsia" w:cs="Times New Roman" w:hint="eastAsia"/>
          <w:szCs w:val="21"/>
        </w:rPr>
        <w:t>“</w:t>
      </w:r>
      <w:proofErr w:type="gramStart"/>
      <w:r w:rsidRPr="00BD2539">
        <w:rPr>
          <w:rFonts w:asciiTheme="minorEastAsia" w:hAnsiTheme="minorEastAsia" w:cs="Times New Roman"/>
          <w:szCs w:val="21"/>
        </w:rPr>
        <w:t>一</w:t>
      </w:r>
      <w:proofErr w:type="gramEnd"/>
      <w:r w:rsidRPr="00BD2539">
        <w:rPr>
          <w:rFonts w:asciiTheme="minorEastAsia" w:hAnsiTheme="minorEastAsia" w:cs="Times New Roman"/>
          <w:szCs w:val="21"/>
        </w:rPr>
        <w:t>城青山半城湖</w:t>
      </w:r>
      <w:r w:rsidRPr="00BD2539">
        <w:rPr>
          <w:rFonts w:asciiTheme="minorEastAsia" w:hAnsiTheme="minorEastAsia" w:cs="Times New Roman" w:hint="eastAsia"/>
          <w:szCs w:val="21"/>
        </w:rPr>
        <w:t>”</w:t>
      </w:r>
      <w:r w:rsidRPr="00BD2539">
        <w:rPr>
          <w:rFonts w:asciiTheme="minorEastAsia" w:hAnsiTheme="minorEastAsia" w:cs="Times New Roman"/>
          <w:szCs w:val="21"/>
        </w:rPr>
        <w:t>理念，实施了一系列生态建设工程，生态效应逐渐显现。下列有关该生态工程的分析评价</w:t>
      </w:r>
      <w:r w:rsidRPr="00BD2539">
        <w:rPr>
          <w:rFonts w:asciiTheme="minorEastAsia" w:hAnsiTheme="minorEastAsia" w:cs="Times New Roman"/>
          <w:szCs w:val="24"/>
          <w:em w:val="dot"/>
        </w:rPr>
        <w:t>不合理</w:t>
      </w:r>
      <w:r w:rsidRPr="00BD2539">
        <w:rPr>
          <w:rFonts w:asciiTheme="minorEastAsia" w:hAnsiTheme="minorEastAsia" w:cs="Times New Roman"/>
          <w:szCs w:val="21"/>
        </w:rPr>
        <w:t>的是</w:t>
      </w:r>
    </w:p>
    <w:p w:rsidR="00D827F5" w:rsidRPr="00BD2539" w:rsidRDefault="00D827F5" w:rsidP="00D827F5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A．使物种多样性程度显著提高</w:t>
      </w:r>
    </w:p>
    <w:p w:rsidR="00D827F5" w:rsidRPr="00BD2539" w:rsidRDefault="00D827F5" w:rsidP="00D827F5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B．使生物群落的组成更为复杂</w:t>
      </w:r>
    </w:p>
    <w:p w:rsidR="00D827F5" w:rsidRPr="00BD2539" w:rsidRDefault="00D827F5" w:rsidP="00D827F5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C．使生态系统的类型更为多样</w:t>
      </w:r>
    </w:p>
    <w:p w:rsidR="00D827F5" w:rsidRPr="00BD2539" w:rsidRDefault="00D827F5" w:rsidP="00D827F5">
      <w:pPr>
        <w:ind w:firstLineChars="150" w:firstLine="315"/>
        <w:rPr>
          <w:rFonts w:asciiTheme="minorEastAsia" w:hAnsiTheme="minorEastAsia" w:cs="Times New Roman"/>
          <w:szCs w:val="24"/>
        </w:rPr>
      </w:pPr>
      <w:r w:rsidRPr="00BD2539">
        <w:rPr>
          <w:rFonts w:asciiTheme="minorEastAsia" w:hAnsiTheme="minorEastAsia" w:cs="Times New Roman"/>
          <w:szCs w:val="24"/>
        </w:rPr>
        <w:t>D．其主要目的是提高生物多样性的直接价值</w:t>
      </w:r>
    </w:p>
    <w:p w:rsidR="00D827F5" w:rsidRPr="00BD2539" w:rsidRDefault="00D827F5" w:rsidP="00D827F5">
      <w:pPr>
        <w:jc w:val="left"/>
        <w:rPr>
          <w:b/>
          <w:sz w:val="28"/>
          <w:szCs w:val="28"/>
        </w:rPr>
      </w:pPr>
    </w:p>
    <w:sectPr w:rsidR="00D827F5" w:rsidRPr="00BD2539" w:rsidSect="00DE147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DB" w:rsidRDefault="00AC2DDB" w:rsidP="0098505C">
      <w:r>
        <w:separator/>
      </w:r>
    </w:p>
  </w:endnote>
  <w:endnote w:type="continuationSeparator" w:id="0">
    <w:p w:rsidR="00AC2DDB" w:rsidRDefault="00AC2DDB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146543"/>
      <w:docPartObj>
        <w:docPartGallery w:val="Page Numbers (Bottom of Page)"/>
        <w:docPartUnique/>
      </w:docPartObj>
    </w:sdtPr>
    <w:sdtEndPr/>
    <w:sdtContent>
      <w:p w:rsidR="00D827F5" w:rsidRDefault="00AC2DD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D77" w:rsidRPr="00413D7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DB" w:rsidRDefault="00AC2DDB" w:rsidP="0098505C">
      <w:r>
        <w:separator/>
      </w:r>
    </w:p>
  </w:footnote>
  <w:footnote w:type="continuationSeparator" w:id="0">
    <w:p w:rsidR="00AC2DDB" w:rsidRDefault="00AC2DDB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B58F7"/>
    <w:rsid w:val="000F790B"/>
    <w:rsid w:val="000F7B78"/>
    <w:rsid w:val="00121890"/>
    <w:rsid w:val="00145032"/>
    <w:rsid w:val="001705FE"/>
    <w:rsid w:val="00211466"/>
    <w:rsid w:val="00264D8B"/>
    <w:rsid w:val="002B2B38"/>
    <w:rsid w:val="003E3E33"/>
    <w:rsid w:val="003F224C"/>
    <w:rsid w:val="00413D77"/>
    <w:rsid w:val="004601AC"/>
    <w:rsid w:val="00475DE0"/>
    <w:rsid w:val="00572233"/>
    <w:rsid w:val="005B1FD9"/>
    <w:rsid w:val="006036CA"/>
    <w:rsid w:val="00603D21"/>
    <w:rsid w:val="00604F75"/>
    <w:rsid w:val="00615478"/>
    <w:rsid w:val="006571E3"/>
    <w:rsid w:val="00664513"/>
    <w:rsid w:val="006725EF"/>
    <w:rsid w:val="006A24D2"/>
    <w:rsid w:val="006A3584"/>
    <w:rsid w:val="006C44A9"/>
    <w:rsid w:val="00706BB1"/>
    <w:rsid w:val="00710D1F"/>
    <w:rsid w:val="0072486F"/>
    <w:rsid w:val="007631D7"/>
    <w:rsid w:val="00847D31"/>
    <w:rsid w:val="008E0D60"/>
    <w:rsid w:val="008F320C"/>
    <w:rsid w:val="00902531"/>
    <w:rsid w:val="009704F6"/>
    <w:rsid w:val="0098505C"/>
    <w:rsid w:val="00A95D20"/>
    <w:rsid w:val="00AC2DDB"/>
    <w:rsid w:val="00AF14A2"/>
    <w:rsid w:val="00B1407B"/>
    <w:rsid w:val="00B25B14"/>
    <w:rsid w:val="00B26590"/>
    <w:rsid w:val="00B526BC"/>
    <w:rsid w:val="00BD2539"/>
    <w:rsid w:val="00BD72E0"/>
    <w:rsid w:val="00BF114E"/>
    <w:rsid w:val="00CC5748"/>
    <w:rsid w:val="00D70BFD"/>
    <w:rsid w:val="00D827F5"/>
    <w:rsid w:val="00DE147C"/>
    <w:rsid w:val="00DF02AB"/>
    <w:rsid w:val="00E11B7A"/>
    <w:rsid w:val="00E61243"/>
    <w:rsid w:val="00E65871"/>
    <w:rsid w:val="00EF4858"/>
    <w:rsid w:val="00EF5938"/>
    <w:rsid w:val="00FB3463"/>
    <w:rsid w:val="00FD5FD4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paragraph" w:customStyle="1" w:styleId="Normal1">
    <w:name w:val="Normal_1"/>
    <w:qFormat/>
    <w:rsid w:val="000F7B7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纯文本_0"/>
    <w:basedOn w:val="a"/>
    <w:qFormat/>
    <w:rsid w:val="000F7B7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18</cp:revision>
  <cp:lastPrinted>2020-02-11T09:57:00Z</cp:lastPrinted>
  <dcterms:created xsi:type="dcterms:W3CDTF">2020-02-02T14:06:00Z</dcterms:created>
  <dcterms:modified xsi:type="dcterms:W3CDTF">2020-02-11T09:57:00Z</dcterms:modified>
</cp:coreProperties>
</file>