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A24" w:rsidRPr="006669C6" w:rsidRDefault="00315FF8" w:rsidP="00903A3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669C6">
        <w:rPr>
          <w:rFonts w:hint="eastAsia"/>
          <w:b/>
          <w:sz w:val="28"/>
          <w:szCs w:val="28"/>
        </w:rPr>
        <w:t>以统计为例谈数学阅读</w:t>
      </w:r>
      <w:r w:rsidR="00903A3B">
        <w:rPr>
          <w:rFonts w:hint="eastAsia"/>
          <w:b/>
          <w:sz w:val="28"/>
          <w:szCs w:val="28"/>
        </w:rPr>
        <w:t xml:space="preserve"> </w:t>
      </w:r>
      <w:r w:rsidR="00903A3B">
        <w:rPr>
          <w:b/>
          <w:sz w:val="28"/>
          <w:szCs w:val="28"/>
        </w:rPr>
        <w:t xml:space="preserve"> </w:t>
      </w:r>
      <w:r w:rsidR="001C7C32">
        <w:rPr>
          <w:rFonts w:hint="eastAsia"/>
          <w:b/>
          <w:sz w:val="28"/>
          <w:szCs w:val="28"/>
        </w:rPr>
        <w:t>拓展</w:t>
      </w:r>
      <w:r w:rsidR="00B7399A">
        <w:rPr>
          <w:rFonts w:hint="eastAsia"/>
          <w:b/>
          <w:sz w:val="28"/>
          <w:szCs w:val="28"/>
        </w:rPr>
        <w:t>资源</w:t>
      </w:r>
    </w:p>
    <w:p w:rsidR="00315FF8" w:rsidRPr="00650535" w:rsidRDefault="00315FF8" w:rsidP="00BD705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</w:t>
      </w:r>
      <w:r w:rsidRPr="006669C6">
        <w:rPr>
          <w:rFonts w:asciiTheme="minorEastAsia" w:hAnsiTheme="minorEastAsia" w:hint="eastAsia"/>
        </w:rPr>
        <w:t xml:space="preserve"> </w:t>
      </w:r>
      <w:r w:rsidRPr="00650535">
        <w:rPr>
          <w:rFonts w:asciiTheme="minorEastAsia" w:hAnsiTheme="minorEastAsia" w:hint="eastAsia"/>
          <w:sz w:val="24"/>
          <w:szCs w:val="24"/>
        </w:rPr>
        <w:t xml:space="preserve"> 同学们，学习了以统计为例谈数学阅读一课，你是否已经掌握了数学阅读的方法呢？让我们一起实践一下吧！</w:t>
      </w:r>
    </w:p>
    <w:p w:rsidR="0099384C" w:rsidRPr="00713ACA" w:rsidRDefault="00C032DF" w:rsidP="00713ACA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713ACA">
        <w:rPr>
          <w:rFonts w:asciiTheme="minorEastAsia" w:hAnsiTheme="minorEastAsia" w:hint="eastAsia"/>
          <w:sz w:val="24"/>
          <w:szCs w:val="24"/>
        </w:rPr>
        <w:t xml:space="preserve"> </w:t>
      </w:r>
      <w:r w:rsidR="00A71BED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7E6B23" w:rsidRPr="00A71BED" w:rsidRDefault="0099384C" w:rsidP="00A71BED">
      <w:pPr>
        <w:pStyle w:val="a8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A71BED">
        <w:rPr>
          <w:rFonts w:ascii="Times New Roman" w:hAnsi="Times New Roman"/>
          <w:sz w:val="24"/>
          <w:szCs w:val="24"/>
        </w:rPr>
        <w:t>阅读下列材料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032DF" w:rsidRPr="007E6B23" w:rsidTr="00C032DF">
        <w:tc>
          <w:tcPr>
            <w:tcW w:w="8522" w:type="dxa"/>
          </w:tcPr>
          <w:p w:rsidR="007E6B23" w:rsidRPr="00A71BED" w:rsidRDefault="00A71BED" w:rsidP="00A71BED">
            <w:pPr>
              <w:spacing w:line="360" w:lineRule="auto"/>
              <w:ind w:firstLineChars="489" w:firstLine="1256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《</w:t>
            </w:r>
            <w:r w:rsidRPr="00A71BED">
              <w:rPr>
                <w:rFonts w:asciiTheme="minorEastAsia" w:hAnsiTheme="minorEastAsia" w:cs="Arial"/>
                <w:b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2019年全市居民人均消费支出同比增长8.0%</w:t>
            </w:r>
            <w:r>
              <w:rPr>
                <w:rFonts w:asciiTheme="minorEastAsia" w:hAnsiTheme="minorEastAsia" w:cs="Arial" w:hint="eastAsia"/>
                <w:b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》</w:t>
            </w:r>
          </w:p>
          <w:p w:rsidR="007E6B23" w:rsidRPr="00713ACA" w:rsidRDefault="007E6B23" w:rsidP="00713ACA">
            <w:pPr>
              <w:widowControl/>
              <w:spacing w:line="360" w:lineRule="auto"/>
              <w:ind w:firstLineChars="150" w:firstLine="384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13ACA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据住户收支与生活状况调查资料显示，2019年，全市居民人均消费支出43038元，同比增长8.0%；其中，城镇居民人均消费支出46358元，同比增长8.0%。</w:t>
            </w:r>
          </w:p>
          <w:p w:rsidR="007E6B23" w:rsidRPr="00713ACA" w:rsidRDefault="007E6B23" w:rsidP="00713ACA">
            <w:pPr>
              <w:widowControl/>
              <w:spacing w:line="360" w:lineRule="auto"/>
              <w:ind w:firstLineChars="150" w:firstLine="384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13ACA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2019年，从八项消费构成看，全市居民人均食品烟酒支出8489元，同比增长5.3%；人均衣着支出2230元，同比增长2.5%；人均居住支出15751元，同比增长11.6%；人均生活用品及服务支出2387元，同比增长0.6%；人均交通通信支出4979元，同比增长4.4%；人均教育文化娱乐支出4311元，同比增长7.8%；人均医疗保健支出3740元，同比增长14.2%；人均其他用品及服务支出1151元，同比增长6.7%。</w:t>
            </w:r>
          </w:p>
          <w:p w:rsidR="00B72600" w:rsidRDefault="007E6B23" w:rsidP="00713ACA">
            <w:pPr>
              <w:widowControl/>
              <w:spacing w:line="360" w:lineRule="auto"/>
              <w:ind w:firstLineChars="150" w:firstLine="384"/>
              <w:jc w:val="left"/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</w:pPr>
            <w:r w:rsidRPr="00713ACA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城镇居民人均食品烟酒支出8951元，同比增长4.4%；人均衣着支出2391元，同比增长1.9%；人均居住支出17235元，同比增长12.0%；人均生活用品及服务支出2569元，同比增长2.9%；人均交通通信支出5229元，同比增长3.9%；人均教育文化娱乐支出4738元，同比增长7.6%；人均医疗保健支出3974元，同比增长14.3%；人均其他用品及服务支出1271元，同比增长5.5%。</w:t>
            </w:r>
          </w:p>
          <w:p w:rsidR="007E6B23" w:rsidRPr="00713ACA" w:rsidRDefault="007E6B23" w:rsidP="00713ACA">
            <w:pPr>
              <w:widowControl/>
              <w:spacing w:line="360" w:lineRule="auto"/>
              <w:ind w:firstLineChars="150" w:firstLine="384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13ACA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住户收支与生活状况调查统计范围、采集渠道及主要指标解释</w:t>
            </w:r>
            <w:r w:rsidR="00496CA6" w:rsidRPr="00713ACA">
              <w:rPr>
                <w:rFonts w:asciiTheme="minorEastAsia" w:hAnsiTheme="minorEastAsia" w:cs="Arial" w:hint="eastAsia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:rsidR="007E6B23" w:rsidRPr="00713ACA" w:rsidRDefault="007E6B23" w:rsidP="00713ACA">
            <w:pPr>
              <w:widowControl/>
              <w:spacing w:line="360" w:lineRule="auto"/>
              <w:ind w:firstLineChars="200" w:firstLine="512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13ACA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一、统计范围</w:t>
            </w:r>
          </w:p>
          <w:p w:rsidR="007E6B23" w:rsidRPr="00650535" w:rsidRDefault="007E6B23" w:rsidP="00713ACA">
            <w:pPr>
              <w:widowControl/>
              <w:spacing w:line="360" w:lineRule="auto"/>
              <w:ind w:firstLineChars="150" w:firstLine="384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13ACA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住户调查对象为中华人民共和国境内的住户，既包括城镇住户，也包括农村住户；既包括以家庭形式居住的户，也包括以集体形式居住的户。调查对象按照常住地确定，既包括户口在本地的住户，也包括户口在外地、但在本地居住一定时间（通常为半年）</w:t>
            </w:r>
            <w:r w:rsidRPr="00650535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以上的住户。城镇范围为《统计上划分城乡的规定》中被界定为“城镇”的区域，农村范围为《统计上划分城乡的规定》中被界定为“乡村”的区域。</w:t>
            </w:r>
          </w:p>
          <w:p w:rsidR="007E6B23" w:rsidRPr="00713ACA" w:rsidRDefault="007E6B23" w:rsidP="00713ACA">
            <w:pPr>
              <w:widowControl/>
              <w:spacing w:line="360" w:lineRule="auto"/>
              <w:ind w:firstLineChars="150" w:firstLine="384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13ACA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lastRenderedPageBreak/>
              <w:t>二、采集渠道</w:t>
            </w:r>
          </w:p>
          <w:p w:rsidR="007E6B23" w:rsidRPr="00713ACA" w:rsidRDefault="007E6B23" w:rsidP="00713ACA">
            <w:pPr>
              <w:widowControl/>
              <w:spacing w:line="360" w:lineRule="auto"/>
              <w:ind w:firstLineChars="150" w:firstLine="384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13ACA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住户调查采用日记账和问卷调查相结合的方式采集基础数据。其中，居民现金收入与支出、实物收入与支出等内容主要使用记账方式采集。住户成员及劳动力从业情况、住房和耐用品拥有量情况、家庭经营和生产投资情况、社区基本情况及其他民生状况等资料使用问卷调查方式采集。</w:t>
            </w:r>
          </w:p>
          <w:p w:rsidR="007E6B23" w:rsidRPr="00713ACA" w:rsidRDefault="007E6B23" w:rsidP="00713ACA">
            <w:pPr>
              <w:widowControl/>
              <w:spacing w:line="360" w:lineRule="auto"/>
              <w:ind w:firstLineChars="150" w:firstLine="384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13ACA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三、主要统计指标解释</w:t>
            </w:r>
          </w:p>
          <w:p w:rsidR="007E6B23" w:rsidRPr="00650535" w:rsidRDefault="007E6B23" w:rsidP="00650535">
            <w:pPr>
              <w:widowControl/>
              <w:spacing w:line="360" w:lineRule="auto"/>
              <w:ind w:firstLineChars="150" w:firstLine="384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535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消费支出：指住户用于满足家庭日常生活消费需要的全部支出，包括用于消费品的支出和用于服务性消费的支出。根据用途不同，消费支出可划分为食品烟酒、衣着、居住、生活用品及服务、交通和通信、教育文化和娱乐、医疗保健、其他用品及服务八大类。</w:t>
            </w:r>
          </w:p>
          <w:p w:rsidR="007E6B23" w:rsidRPr="00650535" w:rsidRDefault="007E6B23" w:rsidP="00650535">
            <w:pPr>
              <w:widowControl/>
              <w:spacing w:line="360" w:lineRule="auto"/>
              <w:ind w:firstLineChars="150" w:firstLine="384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535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食品烟酒：指用于各种食品和烟草、酒类的支出。</w:t>
            </w:r>
          </w:p>
          <w:p w:rsidR="007E6B23" w:rsidRPr="00650535" w:rsidRDefault="007E6B23" w:rsidP="00650535">
            <w:pPr>
              <w:widowControl/>
              <w:spacing w:line="360" w:lineRule="auto"/>
              <w:ind w:firstLineChars="150" w:firstLine="384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535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衣着：指与居民穿着有关的支出，包括服装、服装材料、鞋类、其他衣类及配件、衣着相关加工服务的支出。</w:t>
            </w:r>
          </w:p>
          <w:p w:rsidR="007E6B23" w:rsidRPr="00650535" w:rsidRDefault="007E6B23" w:rsidP="00650535">
            <w:pPr>
              <w:widowControl/>
              <w:spacing w:line="360" w:lineRule="auto"/>
              <w:ind w:firstLineChars="150" w:firstLine="384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535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居住：指与居住相关的支出，包括房租、水、电、燃料、物业管理等方面的支出，也包括自有住房折算租金。</w:t>
            </w:r>
          </w:p>
          <w:p w:rsidR="007E6B23" w:rsidRPr="00650535" w:rsidRDefault="007E6B23" w:rsidP="00650535">
            <w:pPr>
              <w:widowControl/>
              <w:spacing w:line="360" w:lineRule="auto"/>
              <w:ind w:firstLineChars="150" w:firstLine="384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535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生活用品及服务：指家庭及个人的各类生活品及家庭服务。包括家具及室内装饰品、家用器具、家用纺织品、家庭日用杂品、个人用品和家庭服务。</w:t>
            </w:r>
          </w:p>
          <w:p w:rsidR="007E6B23" w:rsidRPr="00650535" w:rsidRDefault="007E6B23" w:rsidP="008A7919">
            <w:pPr>
              <w:widowControl/>
              <w:spacing w:line="360" w:lineRule="auto"/>
              <w:ind w:firstLineChars="150" w:firstLine="384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535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交通和通信：指用于交通和通信工具及相关的各种服务费、维修费和车辆保险等支出。</w:t>
            </w:r>
          </w:p>
          <w:p w:rsidR="007E6B23" w:rsidRPr="00650535" w:rsidRDefault="007E6B23" w:rsidP="00650535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535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教育、文化和娱乐：指用于教育和文化娱乐方面的支出。</w:t>
            </w:r>
          </w:p>
          <w:p w:rsidR="007E6B23" w:rsidRPr="00650535" w:rsidRDefault="007E6B23" w:rsidP="00650535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535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医疗保健：指用于医疗和保健的药品、用品和服务的总费用。包括医疗器具及药品，以及医疗服务。</w:t>
            </w:r>
          </w:p>
          <w:p w:rsidR="007E6B23" w:rsidRPr="00650535" w:rsidRDefault="007E6B23" w:rsidP="00650535">
            <w:pPr>
              <w:widowControl/>
              <w:spacing w:line="360" w:lineRule="auto"/>
              <w:ind w:firstLineChars="150" w:firstLine="384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535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其他用品及服务：指无法直接归入上述各类支出的其他用品和服务支出。</w:t>
            </w:r>
          </w:p>
          <w:p w:rsidR="007E6B23" w:rsidRPr="00650535" w:rsidRDefault="007E6B23" w:rsidP="00650535">
            <w:pPr>
              <w:widowControl/>
              <w:spacing w:line="360" w:lineRule="auto"/>
              <w:ind w:firstLineChars="1800" w:firstLine="4608"/>
              <w:jc w:val="left"/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  <w:p w:rsidR="007E6B23" w:rsidRPr="007E6B23" w:rsidRDefault="007E6B23" w:rsidP="008A7919">
            <w:pPr>
              <w:widowControl/>
              <w:spacing w:line="360" w:lineRule="auto"/>
              <w:ind w:firstLineChars="1750" w:firstLine="448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50535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来源：国家统计局北京调查总队</w:t>
            </w:r>
          </w:p>
          <w:p w:rsidR="00C032DF" w:rsidRPr="007E6B23" w:rsidRDefault="00C032DF" w:rsidP="00650535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99384C" w:rsidRDefault="0099384C" w:rsidP="0099384C">
      <w:pPr>
        <w:widowControl/>
        <w:spacing w:line="288" w:lineRule="auto"/>
        <w:jc w:val="left"/>
        <w:rPr>
          <w:rFonts w:ascii="Times New Roman" w:hAnsi="Times New Roman"/>
          <w:kern w:val="0"/>
          <w:szCs w:val="21"/>
        </w:rPr>
      </w:pPr>
    </w:p>
    <w:p w:rsidR="00A71BED" w:rsidRDefault="00A71BED" w:rsidP="0099384C">
      <w:pPr>
        <w:widowControl/>
        <w:spacing w:line="288" w:lineRule="auto"/>
        <w:jc w:val="left"/>
        <w:rPr>
          <w:rFonts w:ascii="Times New Roman" w:hAnsi="Times New Roman"/>
          <w:kern w:val="0"/>
          <w:szCs w:val="21"/>
        </w:rPr>
      </w:pPr>
    </w:p>
    <w:p w:rsidR="007E6B23" w:rsidRPr="0099384C" w:rsidRDefault="0099384C" w:rsidP="0099384C">
      <w:pPr>
        <w:widowControl/>
        <w:spacing w:line="288" w:lineRule="auto"/>
        <w:ind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r w:rsidRPr="0099384C">
        <w:rPr>
          <w:rFonts w:ascii="Times New Roman" w:hAnsi="Times New Roman"/>
          <w:kern w:val="0"/>
          <w:sz w:val="24"/>
          <w:szCs w:val="24"/>
        </w:rPr>
        <w:lastRenderedPageBreak/>
        <w:t>根据以上材料回答下列问题：</w:t>
      </w:r>
    </w:p>
    <w:p w:rsidR="007E6B23" w:rsidRPr="00B54561" w:rsidRDefault="00B54561" w:rsidP="00B54561">
      <w:pPr>
        <w:widowControl/>
        <w:spacing w:line="360" w:lineRule="auto"/>
        <w:ind w:leftChars="122" w:left="640" w:hangingChars="150" w:hanging="384"/>
        <w:jc w:val="left"/>
        <w:rPr>
          <w:rFonts w:asciiTheme="minorEastAsia" w:hAnsiTheme="minorEastAsia" w:cs="Arial"/>
          <w:color w:val="333333"/>
          <w:spacing w:val="8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pacing w:val="8"/>
          <w:kern w:val="0"/>
          <w:sz w:val="24"/>
          <w:szCs w:val="24"/>
          <w:shd w:val="clear" w:color="auto" w:fill="FFFFFF"/>
        </w:rPr>
        <w:t>1.</w:t>
      </w:r>
      <w:r w:rsidR="007E6B23" w:rsidRPr="00B54561">
        <w:rPr>
          <w:rFonts w:asciiTheme="minorEastAsia" w:hAnsiTheme="minorEastAsia" w:cs="Arial"/>
          <w:color w:val="333333"/>
          <w:spacing w:val="8"/>
          <w:kern w:val="0"/>
          <w:sz w:val="24"/>
          <w:szCs w:val="24"/>
          <w:shd w:val="clear" w:color="auto" w:fill="FFFFFF"/>
        </w:rPr>
        <w:t>选择统计表或统计图，将</w:t>
      </w:r>
      <w:r w:rsidR="007E6B23" w:rsidRPr="00B54561">
        <w:rPr>
          <w:rFonts w:asciiTheme="minorEastAsia" w:hAnsiTheme="minorEastAsia" w:cs="Arial" w:hint="eastAsia"/>
          <w:color w:val="333333"/>
          <w:spacing w:val="8"/>
          <w:kern w:val="0"/>
          <w:sz w:val="24"/>
          <w:szCs w:val="24"/>
          <w:shd w:val="clear" w:color="auto" w:fill="FFFFFF"/>
        </w:rPr>
        <w:t>2019</w:t>
      </w:r>
      <w:r w:rsidR="007E6B23" w:rsidRPr="00B54561">
        <w:rPr>
          <w:rFonts w:asciiTheme="minorEastAsia" w:hAnsiTheme="minorEastAsia" w:cs="Arial"/>
          <w:color w:val="333333"/>
          <w:spacing w:val="8"/>
          <w:kern w:val="0"/>
          <w:sz w:val="24"/>
          <w:szCs w:val="24"/>
          <w:shd w:val="clear" w:color="auto" w:fill="FFFFFF"/>
        </w:rPr>
        <w:t>年</w:t>
      </w:r>
      <w:r w:rsidR="007E6B23" w:rsidRPr="00B54561">
        <w:rPr>
          <w:rFonts w:asciiTheme="minorEastAsia" w:hAnsiTheme="minorEastAsia" w:cs="Arial" w:hint="eastAsia"/>
          <w:color w:val="333333"/>
          <w:spacing w:val="8"/>
          <w:kern w:val="0"/>
          <w:sz w:val="24"/>
          <w:szCs w:val="24"/>
          <w:shd w:val="clear" w:color="auto" w:fill="FFFFFF"/>
        </w:rPr>
        <w:t>全市居民和城镇居民八项消费金额分别</w:t>
      </w:r>
      <w:r w:rsidR="007E6B23" w:rsidRPr="00B54561">
        <w:rPr>
          <w:rFonts w:asciiTheme="minorEastAsia" w:hAnsiTheme="minorEastAsia" w:cs="Arial"/>
          <w:color w:val="333333"/>
          <w:spacing w:val="8"/>
          <w:kern w:val="0"/>
          <w:sz w:val="24"/>
          <w:szCs w:val="24"/>
          <w:shd w:val="clear" w:color="auto" w:fill="FFFFFF"/>
        </w:rPr>
        <w:t>表示出来</w:t>
      </w:r>
      <w:r w:rsidR="007E6B23" w:rsidRPr="00B54561">
        <w:rPr>
          <w:rFonts w:asciiTheme="minorEastAsia" w:hAnsiTheme="minorEastAsia" w:cs="Arial" w:hint="eastAsia"/>
          <w:color w:val="333333"/>
          <w:spacing w:val="8"/>
          <w:kern w:val="0"/>
          <w:sz w:val="24"/>
          <w:szCs w:val="24"/>
          <w:shd w:val="clear" w:color="auto" w:fill="FFFFFF"/>
        </w:rPr>
        <w:t xml:space="preserve">. </w:t>
      </w:r>
    </w:p>
    <w:p w:rsidR="007E6B23" w:rsidRPr="00B54561" w:rsidRDefault="00B54561" w:rsidP="00B54561">
      <w:pPr>
        <w:widowControl/>
        <w:spacing w:line="360" w:lineRule="auto"/>
        <w:ind w:firstLineChars="100" w:firstLine="256"/>
        <w:jc w:val="left"/>
        <w:rPr>
          <w:rFonts w:asciiTheme="minorEastAsia" w:hAnsiTheme="minorEastAsia" w:cs="Arial"/>
          <w:color w:val="333333"/>
          <w:spacing w:val="8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pacing w:val="8"/>
          <w:kern w:val="0"/>
          <w:sz w:val="24"/>
          <w:szCs w:val="24"/>
          <w:shd w:val="clear" w:color="auto" w:fill="FFFFFF"/>
        </w:rPr>
        <w:t>2.</w:t>
      </w:r>
      <w:r w:rsidR="007E6B23" w:rsidRPr="00B54561">
        <w:rPr>
          <w:rFonts w:asciiTheme="minorEastAsia" w:hAnsiTheme="minorEastAsia" w:cs="Arial" w:hint="eastAsia"/>
          <w:color w:val="333333"/>
          <w:spacing w:val="8"/>
          <w:kern w:val="0"/>
          <w:sz w:val="24"/>
          <w:szCs w:val="24"/>
          <w:shd w:val="clear" w:color="auto" w:fill="FFFFFF"/>
        </w:rPr>
        <w:t>通过阅读，你能得出2018</w:t>
      </w:r>
      <w:r w:rsidR="007E6B23" w:rsidRPr="00B54561">
        <w:rPr>
          <w:rFonts w:asciiTheme="minorEastAsia" w:hAnsiTheme="minorEastAsia" w:cs="Arial"/>
          <w:color w:val="333333"/>
          <w:spacing w:val="8"/>
          <w:kern w:val="0"/>
          <w:sz w:val="24"/>
          <w:szCs w:val="24"/>
          <w:shd w:val="clear" w:color="auto" w:fill="FFFFFF"/>
        </w:rPr>
        <w:t>年</w:t>
      </w:r>
      <w:r w:rsidR="007E6B23" w:rsidRPr="00B54561">
        <w:rPr>
          <w:rFonts w:asciiTheme="minorEastAsia" w:hAnsiTheme="minorEastAsia" w:cs="Arial" w:hint="eastAsia"/>
          <w:color w:val="333333"/>
          <w:spacing w:val="8"/>
          <w:kern w:val="0"/>
          <w:sz w:val="24"/>
          <w:szCs w:val="24"/>
          <w:shd w:val="clear" w:color="auto" w:fill="FFFFFF"/>
        </w:rPr>
        <w:t>全市居民和城镇居民八项消费金额吗？</w:t>
      </w:r>
    </w:p>
    <w:p w:rsidR="007E6B23" w:rsidRPr="00B54561" w:rsidRDefault="00B54561" w:rsidP="00B54561">
      <w:pPr>
        <w:widowControl/>
        <w:spacing w:line="360" w:lineRule="auto"/>
        <w:ind w:leftChars="122" w:left="512" w:hangingChars="100" w:hanging="256"/>
        <w:jc w:val="left"/>
        <w:rPr>
          <w:rFonts w:asciiTheme="minorEastAsia" w:hAnsiTheme="minorEastAsia" w:cs="Arial"/>
          <w:color w:val="333333"/>
          <w:spacing w:val="8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pacing w:val="8"/>
          <w:kern w:val="0"/>
          <w:sz w:val="24"/>
          <w:szCs w:val="24"/>
          <w:shd w:val="clear" w:color="auto" w:fill="FFFFFF"/>
        </w:rPr>
        <w:t>3.</w:t>
      </w:r>
      <w:r w:rsidR="007E6B23" w:rsidRPr="00B54561">
        <w:rPr>
          <w:rFonts w:asciiTheme="minorEastAsia" w:hAnsiTheme="minorEastAsia" w:cs="Arial" w:hint="eastAsia"/>
          <w:color w:val="333333"/>
          <w:spacing w:val="8"/>
          <w:kern w:val="0"/>
          <w:sz w:val="24"/>
          <w:szCs w:val="24"/>
          <w:shd w:val="clear" w:color="auto" w:fill="FFFFFF"/>
        </w:rPr>
        <w:t>相信你一定能通过查找资料等方式了解2016，2017年全市居民人均消费支出，通过几年数据对比，预测2020年全市居民人均消费支出大约是多少？</w:t>
      </w:r>
    </w:p>
    <w:p w:rsidR="00C032DF" w:rsidRPr="007E6B23" w:rsidRDefault="00C032DF" w:rsidP="00C032DF">
      <w:pPr>
        <w:ind w:firstLineChars="150" w:firstLine="316"/>
        <w:rPr>
          <w:rFonts w:asciiTheme="minorEastAsia" w:hAnsiTheme="minorEastAsia"/>
          <w:b/>
        </w:rPr>
      </w:pPr>
    </w:p>
    <w:p w:rsidR="007E6B23" w:rsidRPr="007E6B23" w:rsidRDefault="007E6B23" w:rsidP="008A7919">
      <w:pPr>
        <w:rPr>
          <w:rFonts w:asciiTheme="minorEastAsia" w:hAnsiTheme="minorEastAsia"/>
          <w:b/>
        </w:rPr>
      </w:pPr>
    </w:p>
    <w:p w:rsidR="007E6B23" w:rsidRPr="00713ACA" w:rsidRDefault="007E6B23" w:rsidP="00713ACA">
      <w:pPr>
        <w:ind w:firstLineChars="150" w:firstLine="315"/>
        <w:rPr>
          <w:rFonts w:asciiTheme="minorEastAsia" w:hAnsiTheme="minorEastAsia"/>
        </w:rPr>
      </w:pPr>
    </w:p>
    <w:p w:rsidR="00B54561" w:rsidRDefault="00B54561" w:rsidP="0099384C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   </w:t>
      </w:r>
    </w:p>
    <w:p w:rsidR="0099384C" w:rsidRPr="00B54561" w:rsidRDefault="00A71BED" w:rsidP="00B54561">
      <w:pPr>
        <w:ind w:firstLineChars="147" w:firstLine="3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B54561" w:rsidRPr="00B54561">
        <w:rPr>
          <w:rFonts w:asciiTheme="minorEastAsia" w:hAnsiTheme="minorEastAsia" w:hint="eastAsia"/>
          <w:sz w:val="24"/>
          <w:szCs w:val="24"/>
        </w:rPr>
        <w:t>自主阅读与探究</w:t>
      </w:r>
    </w:p>
    <w:p w:rsidR="00B54561" w:rsidRPr="007E6B23" w:rsidRDefault="00B54561" w:rsidP="0099384C">
      <w:pPr>
        <w:rPr>
          <w:rFonts w:asciiTheme="minorEastAsia" w:hAnsiTheme="minorEastAsia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032DF" w:rsidRPr="007E6B23" w:rsidTr="00B54561">
        <w:trPr>
          <w:trHeight w:val="2702"/>
        </w:trPr>
        <w:tc>
          <w:tcPr>
            <w:tcW w:w="8522" w:type="dxa"/>
          </w:tcPr>
          <w:p w:rsidR="00B54561" w:rsidRDefault="00B54561" w:rsidP="008A7919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</w:p>
          <w:p w:rsidR="00C032DF" w:rsidRPr="00B54561" w:rsidRDefault="00C032DF" w:rsidP="00B54561">
            <w:pPr>
              <w:widowControl/>
              <w:spacing w:line="360" w:lineRule="auto"/>
              <w:ind w:firstLineChars="200" w:firstLine="512"/>
              <w:jc w:val="left"/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</w:pPr>
            <w:r w:rsidRPr="00B54561">
              <w:rPr>
                <w:rFonts w:asciiTheme="minorEastAsia" w:hAnsiTheme="minorEastAsia" w:cs="Arial" w:hint="eastAsia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刚才</w:t>
            </w:r>
            <w:r w:rsidR="00EE3CCA" w:rsidRPr="00B54561">
              <w:rPr>
                <w:rFonts w:asciiTheme="minorEastAsia" w:hAnsiTheme="minorEastAsia" w:cs="Arial" w:hint="eastAsia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阅读的</w:t>
            </w:r>
            <w:r w:rsidRPr="00B54561">
              <w:rPr>
                <w:rFonts w:asciiTheme="minorEastAsia" w:hAnsiTheme="minorEastAsia" w:cs="Arial" w:hint="eastAsia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文章来自</w:t>
            </w:r>
            <w:r w:rsidR="007E6B23" w:rsidRPr="00B54561"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国家统计局北京调查总队</w:t>
            </w:r>
            <w:r w:rsidR="007E6B23" w:rsidRPr="00B54561">
              <w:rPr>
                <w:rFonts w:asciiTheme="minorEastAsia" w:hAnsiTheme="minorEastAsia" w:cs="Arial" w:hint="eastAsia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，</w:t>
            </w:r>
            <w:r w:rsidRPr="00B54561">
              <w:rPr>
                <w:rFonts w:asciiTheme="minorEastAsia" w:hAnsiTheme="minorEastAsia" w:cs="Arial" w:hint="eastAsia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在百度中搜索“北京统计局官网”，在主页面点“数据统计”，你将会看到我们2019</w:t>
            </w:r>
            <w:r w:rsidR="00EA2C5D">
              <w:rPr>
                <w:rFonts w:asciiTheme="minorEastAsia" w:hAnsiTheme="minorEastAsia" w:cs="Arial" w:hint="eastAsia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年北京市有关生活、生产等诸多方面的数据</w:t>
            </w:r>
            <w:r w:rsidR="00EE3CCA" w:rsidRPr="00B54561">
              <w:rPr>
                <w:rFonts w:asciiTheme="minorEastAsia" w:hAnsiTheme="minorEastAsia" w:cs="Arial" w:hint="eastAsia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统计.</w:t>
            </w:r>
          </w:p>
          <w:p w:rsidR="00C032DF" w:rsidRPr="00B54561" w:rsidRDefault="00C032DF" w:rsidP="00B54561">
            <w:pPr>
              <w:widowControl/>
              <w:spacing w:line="360" w:lineRule="auto"/>
              <w:ind w:firstLineChars="200" w:firstLine="512"/>
              <w:jc w:val="left"/>
              <w:rPr>
                <w:rFonts w:asciiTheme="minorEastAsia" w:hAnsiTheme="minorEastAsia" w:cs="Arial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</w:pPr>
            <w:r w:rsidRPr="00B54561">
              <w:rPr>
                <w:rFonts w:asciiTheme="minorEastAsia" w:hAnsiTheme="minorEastAsia" w:cs="Arial" w:hint="eastAsia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请在“北京统计局官网”上自己选择一篇文章，通过阅读，运用数学逻辑思维和推理等思维方法，设计合理问题，并运用所学知识进行解决.</w:t>
            </w:r>
          </w:p>
          <w:p w:rsidR="00C032DF" w:rsidRPr="007E6B23" w:rsidRDefault="00C032DF" w:rsidP="0088662E">
            <w:pPr>
              <w:rPr>
                <w:rFonts w:asciiTheme="minorEastAsia" w:hAnsiTheme="minorEastAsia"/>
              </w:rPr>
            </w:pPr>
          </w:p>
        </w:tc>
      </w:tr>
    </w:tbl>
    <w:p w:rsidR="00C032DF" w:rsidRDefault="00C032DF" w:rsidP="0088662E">
      <w:pPr>
        <w:ind w:firstLineChars="150" w:firstLine="315"/>
        <w:rPr>
          <w:rFonts w:asciiTheme="minorEastAsia" w:hAnsiTheme="minorEastAsia"/>
        </w:rPr>
      </w:pPr>
    </w:p>
    <w:p w:rsidR="00C032DF" w:rsidRPr="00C032DF" w:rsidRDefault="00C032DF">
      <w:pPr>
        <w:rPr>
          <w:rFonts w:asciiTheme="minorEastAsia" w:hAnsiTheme="minorEastAsia"/>
        </w:rPr>
      </w:pPr>
    </w:p>
    <w:sectPr w:rsidR="00C032DF" w:rsidRPr="00C032DF" w:rsidSect="0092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833" w:rsidRDefault="00961833" w:rsidP="00315FF8">
      <w:r>
        <w:separator/>
      </w:r>
    </w:p>
  </w:endnote>
  <w:endnote w:type="continuationSeparator" w:id="0">
    <w:p w:rsidR="00961833" w:rsidRDefault="00961833" w:rsidP="0031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833" w:rsidRDefault="00961833" w:rsidP="00315FF8">
      <w:r>
        <w:separator/>
      </w:r>
    </w:p>
  </w:footnote>
  <w:footnote w:type="continuationSeparator" w:id="0">
    <w:p w:rsidR="00961833" w:rsidRDefault="00961833" w:rsidP="00315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2F72"/>
    <w:multiLevelType w:val="hybridMultilevel"/>
    <w:tmpl w:val="939C3BE4"/>
    <w:lvl w:ilvl="0" w:tplc="0D8E3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C1B6EDE"/>
    <w:multiLevelType w:val="hybridMultilevel"/>
    <w:tmpl w:val="93CEC184"/>
    <w:lvl w:ilvl="0" w:tplc="78D4CCC0">
      <w:start w:val="1"/>
      <w:numFmt w:val="japaneseCounting"/>
      <w:lvlText w:val="%1、"/>
      <w:lvlJc w:val="left"/>
      <w:pPr>
        <w:ind w:left="72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AA7488"/>
    <w:multiLevelType w:val="hybridMultilevel"/>
    <w:tmpl w:val="EA8CC4B0"/>
    <w:lvl w:ilvl="0" w:tplc="D2B88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FF8"/>
    <w:rsid w:val="00023F07"/>
    <w:rsid w:val="001C7C32"/>
    <w:rsid w:val="00220990"/>
    <w:rsid w:val="0022274B"/>
    <w:rsid w:val="00232D31"/>
    <w:rsid w:val="002515E5"/>
    <w:rsid w:val="00294647"/>
    <w:rsid w:val="00315FF8"/>
    <w:rsid w:val="00356BB5"/>
    <w:rsid w:val="004008D5"/>
    <w:rsid w:val="00403D3D"/>
    <w:rsid w:val="00417E70"/>
    <w:rsid w:val="00430501"/>
    <w:rsid w:val="004420E2"/>
    <w:rsid w:val="00496CA6"/>
    <w:rsid w:val="004A46C7"/>
    <w:rsid w:val="004F2EAF"/>
    <w:rsid w:val="005151F7"/>
    <w:rsid w:val="00581603"/>
    <w:rsid w:val="005D274B"/>
    <w:rsid w:val="0063362F"/>
    <w:rsid w:val="00650535"/>
    <w:rsid w:val="006616CC"/>
    <w:rsid w:val="006669C6"/>
    <w:rsid w:val="006B5533"/>
    <w:rsid w:val="006F7F79"/>
    <w:rsid w:val="00701AD9"/>
    <w:rsid w:val="00713ACA"/>
    <w:rsid w:val="007410D1"/>
    <w:rsid w:val="00757766"/>
    <w:rsid w:val="007A7CBB"/>
    <w:rsid w:val="007C1EFB"/>
    <w:rsid w:val="007E6B23"/>
    <w:rsid w:val="00841C24"/>
    <w:rsid w:val="00850020"/>
    <w:rsid w:val="0088662E"/>
    <w:rsid w:val="00892513"/>
    <w:rsid w:val="008A7919"/>
    <w:rsid w:val="00903A3B"/>
    <w:rsid w:val="00914E2B"/>
    <w:rsid w:val="00922A24"/>
    <w:rsid w:val="00956BF0"/>
    <w:rsid w:val="00961833"/>
    <w:rsid w:val="0096550F"/>
    <w:rsid w:val="0098405F"/>
    <w:rsid w:val="0099384C"/>
    <w:rsid w:val="00995558"/>
    <w:rsid w:val="009E6118"/>
    <w:rsid w:val="00A71BED"/>
    <w:rsid w:val="00A77508"/>
    <w:rsid w:val="00B54561"/>
    <w:rsid w:val="00B66B55"/>
    <w:rsid w:val="00B72600"/>
    <w:rsid w:val="00B7399A"/>
    <w:rsid w:val="00BA4E69"/>
    <w:rsid w:val="00BD7056"/>
    <w:rsid w:val="00BE0CBB"/>
    <w:rsid w:val="00BE4A83"/>
    <w:rsid w:val="00C032DF"/>
    <w:rsid w:val="00C37F5E"/>
    <w:rsid w:val="00C46445"/>
    <w:rsid w:val="00C903DF"/>
    <w:rsid w:val="00CC2144"/>
    <w:rsid w:val="00D62102"/>
    <w:rsid w:val="00DA5439"/>
    <w:rsid w:val="00E776F0"/>
    <w:rsid w:val="00E832AE"/>
    <w:rsid w:val="00E95840"/>
    <w:rsid w:val="00EA2C5D"/>
    <w:rsid w:val="00EE3CCA"/>
    <w:rsid w:val="00EE5EC7"/>
    <w:rsid w:val="00F016CD"/>
    <w:rsid w:val="00F14C1A"/>
    <w:rsid w:val="00F23DF9"/>
    <w:rsid w:val="00FB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B7F82"/>
  <w15:docId w15:val="{96EC1993-0FCD-5345-87E9-39A5B9DB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15FF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15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15FF8"/>
    <w:rPr>
      <w:sz w:val="18"/>
      <w:szCs w:val="18"/>
    </w:rPr>
  </w:style>
  <w:style w:type="character" w:styleId="a7">
    <w:name w:val="Hyperlink"/>
    <w:basedOn w:val="a0"/>
    <w:uiPriority w:val="99"/>
    <w:unhideWhenUsed/>
    <w:rsid w:val="00315FF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15FF8"/>
    <w:pPr>
      <w:ind w:firstLineChars="200" w:firstLine="420"/>
    </w:pPr>
  </w:style>
  <w:style w:type="table" w:styleId="a9">
    <w:name w:val="Table Grid"/>
    <w:basedOn w:val="a1"/>
    <w:uiPriority w:val="59"/>
    <w:rsid w:val="00C032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34FB-0CD6-AE45-88F5-F97C83D9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261</Words>
  <Characters>1490</Characters>
  <Application>Microsoft Office Word</Application>
  <DocSecurity>0</DocSecurity>
  <Lines>12</Lines>
  <Paragraphs>3</Paragraphs>
  <ScaleCrop>false</ScaleCrop>
  <Company>番茄花园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of</cp:lastModifiedBy>
  <cp:revision>38</cp:revision>
  <dcterms:created xsi:type="dcterms:W3CDTF">2020-02-01T06:03:00Z</dcterms:created>
  <dcterms:modified xsi:type="dcterms:W3CDTF">2020-02-12T11:27:00Z</dcterms:modified>
</cp:coreProperties>
</file>