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0"/>
        <w:ind w:left="1201" w:hanging="336"/>
      </w:pPr>
      <w:r>
        <w:rPr>
          <w:rFonts w:hint="eastAsia"/>
          <w:lang w:val="en-US" w:eastAsia="zh-CN"/>
        </w:rPr>
        <w:t>几何光学作业</w:t>
      </w:r>
    </w:p>
    <w:p>
      <w:pPr>
        <w:pStyle w:val="191"/>
      </w:pPr>
      <w:r>
        <w:t xml:space="preserve">  </w:t>
      </w:r>
    </w:p>
    <w:p>
      <w:r>
        <w:rPr>
          <w:rFonts w:ascii="宋体" w:hAnsi="宋体"/>
          <w:b/>
          <w:sz w:val="21"/>
        </w:rPr>
        <w:t>一、单项选择题</w:t>
      </w:r>
    </w:p>
    <w:p>
      <w:pPr>
        <w:pStyle w:val="193"/>
      </w:pPr>
      <w:r>
        <w:t>1. 光线在玻璃和空气的分界面上发生全反射的条件是</w:t>
      </w:r>
      <w:r>
        <w:rPr>
          <w:u w:val="single"/>
        </w:rPr>
        <w:t xml:space="preserve">                </w:t>
      </w:r>
    </w:p>
    <w:p>
      <w:pPr>
        <w:pStyle w:val="197"/>
      </w:pPr>
      <w:r>
        <w:tab/>
      </w:r>
      <w:r>
        <w:t>A. 光从玻璃射到分界面上，入射角足够小</w:t>
      </w:r>
    </w:p>
    <w:p>
      <w:pPr>
        <w:pStyle w:val="197"/>
      </w:pPr>
      <w:r>
        <w:tab/>
      </w:r>
      <w:r>
        <w:t>B. 光从玻璃射到分界面上，入射角足够大</w:t>
      </w:r>
    </w:p>
    <w:p>
      <w:pPr>
        <w:pStyle w:val="197"/>
      </w:pPr>
      <w:r>
        <w:tab/>
      </w:r>
      <w:r>
        <w:t>C. 光从空气射到分界面上，入射角足够小</w:t>
      </w:r>
    </w:p>
    <w:p>
      <w:pPr>
        <w:pStyle w:val="197"/>
      </w:pPr>
      <w:r>
        <w:tab/>
      </w:r>
      <w:r>
        <w:t>D. 光从空气射到分界面上，入射角足够大</w:t>
      </w:r>
    </w:p>
    <w:p>
      <w:pPr>
        <w:pStyle w:val="187"/>
      </w:pPr>
      <w:r>
        <w:t xml:space="preserve">  </w:t>
      </w:r>
    </w:p>
    <w:p>
      <w:pPr>
        <w:pStyle w:val="193"/>
      </w:pPr>
      <w:r>
        <w:t>2. 在实验条件完全相同的情况下，分别用红光和紫光做实验进行比较，得到四个实验结论。以下是对四个实验结论的描述，其中正确的是</w:t>
      </w:r>
      <w:r>
        <w:rPr>
          <w:u w:val="single"/>
        </w:rPr>
        <w:t xml:space="preserve">                </w:t>
      </w:r>
    </w:p>
    <w:p>
      <w:pPr>
        <w:pStyle w:val="197"/>
      </w:pPr>
      <w:r>
        <w:tab/>
      </w:r>
      <w:r>
        <w:t>A. 通过平行玻璃砖后，红光发生的侧移量较大</w:t>
      </w:r>
    </w:p>
    <w:p>
      <w:pPr>
        <w:pStyle w:val="197"/>
      </w:pPr>
      <w:r>
        <w:tab/>
      </w:r>
      <w:r>
        <w:t>B. 通过三棱镜后，紫光偏折的程度比红光的大</w:t>
      </w:r>
    </w:p>
    <w:p>
      <w:pPr>
        <w:pStyle w:val="197"/>
      </w:pPr>
      <w:r>
        <w:tab/>
      </w:r>
      <w:r>
        <w:t>C. 在双缝干涉实验中，光屏上紫光的干涉条纹间距较宽</w:t>
      </w:r>
    </w:p>
    <w:p>
      <w:pPr>
        <w:pStyle w:val="197"/>
      </w:pPr>
      <w:r>
        <w:tab/>
      </w:r>
      <w:r>
        <w:t>D. 若紫光照射到某金属表面有光电子逸出，则红光照射该金属也一定有光电子逸出</w:t>
      </w:r>
    </w:p>
    <w:p>
      <w:pPr>
        <w:pStyle w:val="187"/>
      </w:pPr>
      <w:r>
        <w:t xml:space="preserve">  </w:t>
      </w:r>
    </w:p>
    <w:p>
      <w:pPr>
        <w:pStyle w:val="193"/>
      </w:pPr>
      <w:r>
        <w:t xml:space="preserve">3. 如图所示，一束可见光以入射角 </w:t>
      </w:r>
      <m:oMath>
        <m:r>
          <w:rPr>
            <w:rFonts w:ascii="Cambria Math" w:hAnsi="Cambria Math"/>
          </w:rPr>
          <m:t>θ</m:t>
        </m:r>
      </m:oMath>
      <w:r>
        <w:t xml:space="preserve"> 从玻璃砖射向空气，经折射后分为 </w:t>
      </w:r>
      <m:oMath>
        <m:r>
          <w:rPr>
            <w:rFonts w:ascii="Cambria Math" w:hAnsi="Cambria Math"/>
          </w:rPr>
          <m:t>a</m:t>
        </m:r>
      </m:oMath>
      <w:r>
        <w:t xml:space="preserve"> 、 </w:t>
      </w:r>
      <m:oMath>
        <m:r>
          <w:rPr>
            <w:rFonts w:ascii="Cambria Math" w:hAnsi="Cambria Math"/>
          </w:rPr>
          <m:t>b</m:t>
        </m:r>
      </m:oMath>
      <w:r>
        <w:t xml:space="preserve"> 两束单色光。</w:t>
      </w:r>
      <m:oMath>
        <m:r>
          <w:rPr>
            <w:rFonts w:ascii="Cambria Math" w:hAnsi="Cambria Math"/>
          </w:rPr>
          <m:t>a</m:t>
        </m:r>
      </m:oMath>
      <w:r>
        <w:t xml:space="preserve"> 、 </w:t>
      </w:r>
      <m:oMath>
        <m:r>
          <w:rPr>
            <w:rFonts w:ascii="Cambria Math" w:hAnsi="Cambria Math"/>
          </w:rPr>
          <m:t>b</m:t>
        </m:r>
      </m:oMath>
      <w:r>
        <w:t xml:space="preserve"> 两束光相比，下列说法正确的是</w:t>
      </w:r>
      <w:r>
        <w:rPr>
          <w:u w:val="single"/>
        </w:rPr>
        <w:t xml:space="preserve">                </w:t>
      </w:r>
    </w:p>
    <w:p>
      <w:pPr>
        <w:pStyle w:val="193"/>
      </w:pPr>
      <w:r>
        <w:tab/>
      </w:r>
      <w:r>
        <w:rPr>
          <w:position w:val="-73"/>
        </w:rPr>
        <w:drawing>
          <wp:inline distT="0" distB="0" distL="114300" distR="114300">
            <wp:extent cx="1171575" cy="1057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7"/>
      </w:pPr>
      <w:r>
        <w:tab/>
      </w:r>
      <w:r>
        <w:t xml:space="preserve">A. 玻璃对 </w:t>
      </w:r>
      <m:oMath>
        <m:r>
          <w:rPr>
            <w:rFonts w:ascii="Cambria Math" w:hAnsi="Cambria Math"/>
          </w:rPr>
          <m:t>a</m:t>
        </m:r>
      </m:oMath>
      <w:r>
        <w:t xml:space="preserve"> 光的折射率小于对 </w:t>
      </w:r>
      <m:oMath>
        <m:r>
          <w:rPr>
            <w:rFonts w:ascii="Cambria Math" w:hAnsi="Cambria Math"/>
          </w:rPr>
          <m:t>b</m:t>
        </m:r>
      </m:oMath>
      <w:r>
        <w:t xml:space="preserve"> 光的折射率</w:t>
      </w:r>
    </w:p>
    <w:p>
      <w:pPr>
        <w:pStyle w:val="197"/>
      </w:pPr>
      <w:r>
        <w:tab/>
      </w:r>
      <w:r>
        <w:t>B. 在玻璃中，</w:t>
      </w:r>
      <m:oMath>
        <m:r>
          <w:rPr>
            <w:rFonts w:ascii="Cambria Math" w:hAnsi="Cambria Math"/>
          </w:rPr>
          <m:t>a</m:t>
        </m:r>
      </m:oMath>
      <w:r>
        <w:t xml:space="preserve"> 光的速度较大 </w:t>
      </w:r>
      <m:oMath>
        <m:r>
          <w:rPr>
            <w:rFonts w:ascii="Cambria Math" w:hAnsi="Cambria Math"/>
          </w:rPr>
          <m:t>b</m:t>
        </m:r>
      </m:oMath>
      <w:r>
        <w:t xml:space="preserve"> 光的速度</w:t>
      </w:r>
    </w:p>
    <w:p>
      <w:pPr>
        <w:pStyle w:val="197"/>
      </w:pPr>
      <w:r>
        <w:tab/>
      </w:r>
      <w:r>
        <w:t xml:space="preserve">C. 增大入射角 </w:t>
      </w:r>
      <m:oMath>
        <m:r>
          <w:rPr>
            <w:rFonts w:ascii="Cambria Math" w:hAnsi="Cambria Math"/>
          </w:rPr>
          <m:t>θ</m:t>
        </m:r>
      </m:oMath>
      <w:r>
        <w:t>，</w:t>
      </w:r>
      <m:oMath>
        <m:r>
          <w:rPr>
            <w:rFonts w:ascii="Cambria Math" w:hAnsi="Cambria Math"/>
          </w:rPr>
          <m:t>b</m:t>
        </m:r>
      </m:oMath>
      <w:r>
        <w:t xml:space="preserve"> 光首先发生全反射</w:t>
      </w:r>
    </w:p>
    <w:p>
      <w:pPr>
        <w:pStyle w:val="197"/>
      </w:pPr>
      <w:r>
        <w:tab/>
      </w:r>
      <w:r>
        <w:t xml:space="preserve">D. </w:t>
      </w:r>
      <m:oMath>
        <m:r>
          <w:rPr>
            <w:rFonts w:ascii="Cambria Math" w:hAnsi="Cambria Math"/>
          </w:rPr>
          <m:t>a</m:t>
        </m:r>
      </m:oMath>
      <w:r>
        <w:t xml:space="preserve"> 光光子的能量大于 </w:t>
      </w:r>
      <m:oMath>
        <m:r>
          <w:rPr>
            <w:rFonts w:ascii="Cambria Math" w:hAnsi="Cambria Math"/>
          </w:rPr>
          <m:t>b</m:t>
        </m:r>
      </m:oMath>
      <w:r>
        <w:t xml:space="preserve"> 光光子的能量</w:t>
      </w:r>
    </w:p>
    <w:p>
      <w:pPr>
        <w:pStyle w:val="187"/>
      </w:pPr>
      <w:r>
        <w:t xml:space="preserve">  </w:t>
      </w:r>
    </w:p>
    <w:p>
      <w:pPr>
        <w:pStyle w:val="193"/>
      </w:pPr>
      <w:r>
        <w:t xml:space="preserve">4. 如图所示，真空中有一个半径为 </w:t>
      </w:r>
      <m:oMath>
        <m:r>
          <w:rPr>
            <w:rFonts w:ascii="Cambria Math" w:hAnsi="Cambria Math"/>
          </w:rPr>
          <m:t>R</m:t>
        </m:r>
      </m:oMath>
      <w:r>
        <w:t xml:space="preserve"> 、质量分布均匀的玻璃球，一细激光束在真空中沿直线 </w:t>
      </w:r>
      <m:oMath>
        <m:r>
          <w:rPr>
            <w:rFonts w:ascii="Cambria Math" w:hAnsi="Cambria Math"/>
          </w:rPr>
          <m:t>BC</m:t>
        </m:r>
      </m:oMath>
      <w:r>
        <w:t xml:space="preserve"> 传播，并于玻璃球表面的 </w:t>
      </w:r>
      <m:oMath>
        <m:r>
          <w:rPr>
            <w:rFonts w:ascii="Cambria Math" w:hAnsi="Cambria Math"/>
          </w:rPr>
          <m:t>C</m:t>
        </m:r>
      </m:oMath>
      <w:r>
        <w:t xml:space="preserve"> 点经折射进入玻璃球，在玻璃球表面的 </w:t>
      </w:r>
      <m:oMath>
        <m:r>
          <w:rPr>
            <w:rFonts w:ascii="Cambria Math" w:hAnsi="Cambria Math"/>
          </w:rPr>
          <m:t>D</m:t>
        </m:r>
      </m:oMath>
      <w:r>
        <w:t xml:space="preserve"> 点又经折射进入真空中，已知 </w:t>
      </w:r>
      <m:oMath>
        <m:r>
          <w:rPr>
            <w:rFonts w:ascii="Cambria Math" w:hAnsi="Cambria Math"/>
          </w:rPr>
          <m:t>∠COD=</m:t>
        </m:r>
        <m:sSup>
          <m:sSupPr/>
          <m:e>
            <m:r>
              <w:rPr>
                <w:rFonts w:ascii="Cambria Math" w:hAnsi="Cambria Math"/>
              </w:rPr>
              <m:t>120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 xml:space="preserve">，激光束的入射角为 </w:t>
      </w:r>
      <m:oMath>
        <m:r>
          <w:rPr>
            <w:rFonts w:ascii="Cambria Math" w:hAnsi="Cambria Math"/>
          </w:rPr>
          <m:t>α=</m:t>
        </m:r>
        <m:sSup>
          <m:sSupPr/>
          <m:e>
            <m:r>
              <w:rPr>
                <w:rFonts w:ascii="Cambria Math" w:hAnsi="Cambria Math"/>
              </w:rPr>
              <m:t>60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>，则下列说法中正确的是</w:t>
      </w:r>
      <w:r>
        <w:rPr>
          <w:u w:val="single"/>
        </w:rPr>
        <w:t xml:space="preserve">                </w:t>
      </w:r>
    </w:p>
    <w:p>
      <w:pPr>
        <w:pStyle w:val="193"/>
      </w:pPr>
      <w:r>
        <w:tab/>
      </w:r>
      <w:r>
        <w:rPr>
          <w:position w:val="-46"/>
        </w:rPr>
        <w:drawing>
          <wp:inline distT="0" distB="0" distL="114300" distR="114300">
            <wp:extent cx="1714500" cy="7219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72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7"/>
      </w:pPr>
      <w:r>
        <w:tab/>
      </w:r>
      <w:r>
        <w:t xml:space="preserve">A. 玻璃球对该激光的折射率为 </w:t>
      </w:r>
      <m:oMath>
        <m:rad>
          <m:radPr>
            <m:degHide m:val="1"/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 xml:space="preserve"> </w:t>
      </w:r>
    </w:p>
    <w:p>
      <w:pPr>
        <w:pStyle w:val="197"/>
      </w:pPr>
      <w:r>
        <w:tab/>
      </w:r>
      <w:r>
        <w:t xml:space="preserve">B. 该激光在玻璃中的波长是在真空中波长的 </w:t>
      </w:r>
      <m:oMath>
        <m:rad>
          <m:radPr>
            <m:degHide m:val="1"/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 xml:space="preserve"> 倍</w:t>
      </w:r>
    </w:p>
    <w:p>
      <w:pPr>
        <w:pStyle w:val="197"/>
      </w:pPr>
      <w:r>
        <w:tab/>
      </w:r>
      <w:r>
        <w:t>C. 该激光束的光子在玻璃球中的能量小于在真空中的能量</w:t>
      </w:r>
    </w:p>
    <w:p>
      <w:pPr>
        <w:pStyle w:val="197"/>
      </w:pPr>
      <w:r>
        <w:tab/>
      </w:r>
      <w:r>
        <w:t xml:space="preserve">D. 改变入射角 </w:t>
      </w:r>
      <m:oMath>
        <m:r>
          <w:rPr>
            <w:rFonts w:ascii="Cambria Math" w:hAnsi="Cambria Math"/>
          </w:rPr>
          <m:t>α</m:t>
        </m:r>
      </m:oMath>
      <w:r>
        <w:t>，该激光束可能在玻璃球的内表面发生全反射</w:t>
      </w:r>
    </w:p>
    <w:p>
      <w:pPr>
        <w:pStyle w:val="187"/>
      </w:pPr>
      <w:r>
        <w:t xml:space="preserve">  </w:t>
      </w:r>
    </w:p>
    <w:p>
      <w:pPr>
        <w:pStyle w:val="193"/>
      </w:pPr>
      <w:r>
        <w:t xml:space="preserve">5. </w:t>
      </w:r>
      <m:oMath>
        <m:r>
          <w:rPr>
            <w:rFonts w:ascii="Cambria Math" w:hAnsi="Cambria Math"/>
          </w:rPr>
          <m:t>5</m:t>
        </m:r>
      </m:oMath>
      <w:r>
        <w:t xml:space="preserve"> 月 </w:t>
      </w:r>
      <m:oMath>
        <m:r>
          <w:rPr>
            <w:rFonts w:ascii="Cambria Math" w:hAnsi="Cambria Math"/>
          </w:rPr>
          <m:t>25</m:t>
        </m:r>
      </m:oMath>
      <w:r>
        <w:t xml:space="preserve"> 日傍晚，一场雨后北京的天空中出现了“双彩虹”的美丽景色。我们所说的“双彩虹”实际上就是虹和霓，虹和霓是太阳光在水珠内分别经过一次和两次反射后出射形成的，我们可利用白光照射玻璃球的实验来模拟说明。现用两束平行白光照射到透明玻璃球后，在水平的白色桌面上会形成 </w:t>
      </w:r>
      <m:oMath>
        <m:r>
          <w:rPr>
            <w:rFonts w:ascii="Cambria Math" w:hAnsi="Cambria Math"/>
          </w:rPr>
          <m:t>MN</m:t>
        </m:r>
      </m:oMath>
      <w:r>
        <w:t xml:space="preserve"> 和 </w:t>
      </w:r>
      <m:oMath>
        <m:r>
          <w:rPr>
            <w:rFonts w:ascii="Cambria Math" w:hAnsi="Cambria Math"/>
          </w:rPr>
          <m:t>PQ</m:t>
        </m:r>
      </m:oMath>
      <w:r>
        <w:t xml:space="preserve"> 两条彩色光带，光路如图所示，</w:t>
      </w:r>
      <m:oMath>
        <m:r>
          <w:rPr>
            <w:rFonts w:ascii="Cambria Math" w:hAnsi="Cambria Math"/>
          </w:rPr>
          <m:t>M</m:t>
        </m:r>
      </m:oMath>
      <w:r>
        <w:t xml:space="preserve"> 、 </w:t>
      </w:r>
      <m:oMath>
        <m:r>
          <w:rPr>
            <w:rFonts w:ascii="Cambria Math" w:hAnsi="Cambria Math"/>
          </w:rPr>
          <m:t>N</m:t>
        </m:r>
      </m:oMath>
      <w:r>
        <w:t xml:space="preserve"> 、 </w:t>
      </w:r>
      <m:oMath>
        <m:r>
          <w:rPr>
            <w:rFonts w:ascii="Cambria Math" w:hAnsi="Cambria Math"/>
          </w:rPr>
          <m:t>P</m:t>
        </m:r>
      </m:oMath>
      <w:r>
        <w:t xml:space="preserve"> 、 </w:t>
      </w:r>
      <m:oMath>
        <m:r>
          <w:rPr>
            <w:rFonts w:ascii="Cambria Math" w:hAnsi="Cambria Math"/>
          </w:rPr>
          <m:t>Q</m:t>
        </m:r>
      </m:oMath>
      <w:r>
        <w:t xml:space="preserve"> 点的颜色分别为</w:t>
      </w:r>
      <w:r>
        <w:rPr>
          <w:u w:val="single"/>
        </w:rPr>
        <w:t xml:space="preserve">                </w:t>
      </w:r>
    </w:p>
    <w:p>
      <w:pPr>
        <w:pStyle w:val="193"/>
      </w:pPr>
      <w:r>
        <w:tab/>
      </w:r>
      <w:r>
        <w:rPr>
          <w:position w:val="-82"/>
        </w:rPr>
        <w:drawing>
          <wp:inline distT="0" distB="0" distL="114300" distR="114300">
            <wp:extent cx="1856740" cy="1172210"/>
            <wp:effectExtent l="0" t="0" r="1016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7374" cy="1172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5"/>
      </w:pPr>
      <w:r>
        <w:tab/>
      </w:r>
      <w:r>
        <w:t>A. 紫、红、红、紫</w:t>
      </w:r>
      <w:r>
        <w:tab/>
      </w:r>
      <w:r>
        <w:t>B. 红、紫、红、紫</w:t>
      </w:r>
      <w:r>
        <w:tab/>
      </w:r>
      <w:r>
        <w:t>C. 红、紫、紫、红</w:t>
      </w:r>
      <w:r>
        <w:tab/>
      </w:r>
      <w:r>
        <w:t>D. 紫、红、紫、红</w:t>
      </w:r>
    </w:p>
    <w:p>
      <w:pPr>
        <w:pStyle w:val="187"/>
      </w:pPr>
      <w:r>
        <w:t xml:space="preserve">  </w:t>
      </w:r>
    </w:p>
    <w:p>
      <w:pPr>
        <w:pStyle w:val="193"/>
      </w:pPr>
      <w:r>
        <w:t xml:space="preserve">6. 【 </w:t>
      </w:r>
      <m:oMath>
        <m:r>
          <w:rPr>
            <w:rFonts w:ascii="Cambria Math" w:hAnsi="Cambria Math"/>
          </w:rPr>
          <m:t>2015</m:t>
        </m:r>
      </m:oMath>
      <w:r>
        <w:t xml:space="preserve"> 海淀一模 </w:t>
      </w:r>
      <m:oMath>
        <m:r>
          <w:rPr>
            <w:rFonts w:ascii="Cambria Math" w:hAnsi="Cambria Math"/>
          </w:rPr>
          <m:t>15</m:t>
        </m:r>
      </m:oMath>
      <w:r>
        <w:t xml:space="preserve"> 】 </w:t>
      </w:r>
      <m:oMath>
        <m:r>
          <w:rPr>
            <w:rFonts w:ascii="Cambria Math" w:hAnsi="Cambria Math"/>
          </w:rPr>
          <m:t>a</m:t>
        </m:r>
      </m:oMath>
      <w:r>
        <w:t xml:space="preserve"> 、 </w:t>
      </w:r>
      <m:oMath>
        <m:r>
          <w:rPr>
            <w:rFonts w:ascii="Cambria Math" w:hAnsi="Cambria Math"/>
          </w:rPr>
          <m:t>b</m:t>
        </m:r>
      </m:oMath>
      <w:r>
        <w:t xml:space="preserve"> 两种单色光以相同的入射角从空气斜射向某种玻璃中，光路如图所示。关于 </w:t>
      </w:r>
      <m:oMath>
        <m:r>
          <w:rPr>
            <w:rFonts w:ascii="Cambria Math" w:hAnsi="Cambria Math"/>
          </w:rPr>
          <m:t>a</m:t>
        </m:r>
      </m:oMath>
      <w:r>
        <w:t xml:space="preserve"> 、 </w:t>
      </w:r>
      <m:oMath>
        <m:r>
          <w:rPr>
            <w:rFonts w:ascii="Cambria Math" w:hAnsi="Cambria Math"/>
          </w:rPr>
          <m:t>b</m:t>
        </m:r>
      </m:oMath>
      <w:r>
        <w:t xml:space="preserve"> 两种单色光，下列说法中正确的是</w:t>
      </w:r>
      <w:r>
        <w:rPr>
          <w:u w:val="single"/>
        </w:rPr>
        <w:t xml:space="preserve">                </w:t>
      </w:r>
    </w:p>
    <w:p>
      <w:pPr>
        <w:pStyle w:val="193"/>
      </w:pPr>
      <w:r>
        <w:tab/>
      </w:r>
      <w:r>
        <w:rPr>
          <w:position w:val="-72"/>
        </w:rPr>
        <w:drawing>
          <wp:inline distT="0" distB="0" distL="114300" distR="114300">
            <wp:extent cx="1409065" cy="10452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9699" cy="104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7"/>
      </w:pPr>
      <w:r>
        <w:tab/>
      </w:r>
      <w:r>
        <w:t xml:space="preserve">A. 该种玻璃对 </w:t>
      </w:r>
      <m:oMath>
        <m:r>
          <w:rPr>
            <w:rFonts w:ascii="Cambria Math" w:hAnsi="Cambria Math"/>
          </w:rPr>
          <m:t>b</m:t>
        </m:r>
      </m:oMath>
      <w:r>
        <w:t xml:space="preserve"> 光的折射率较大</w:t>
      </w:r>
    </w:p>
    <w:p>
      <w:pPr>
        <w:pStyle w:val="197"/>
      </w:pPr>
      <w:r>
        <w:tab/>
      </w:r>
      <w:r>
        <w:t xml:space="preserve">B. </w:t>
      </w:r>
      <m:oMath>
        <m:r>
          <w:rPr>
            <w:rFonts w:ascii="Cambria Math" w:hAnsi="Cambria Math"/>
          </w:rPr>
          <m:t>b</m:t>
        </m:r>
      </m:oMath>
      <w:r>
        <w:t xml:space="preserve"> 光在该玻璃中传播时的速度较大</w:t>
      </w:r>
    </w:p>
    <w:p>
      <w:pPr>
        <w:pStyle w:val="197"/>
      </w:pPr>
      <w:r>
        <w:tab/>
      </w:r>
      <w:r>
        <w:t>C. 两种单色光从该玻璃中射入空气发生全反射时，</w:t>
      </w:r>
      <m:oMath>
        <m:r>
          <w:rPr>
            <w:rFonts w:ascii="Cambria Math" w:hAnsi="Cambria Math"/>
          </w:rPr>
          <m:t>a</m:t>
        </m:r>
      </m:oMath>
      <w:r>
        <w:t xml:space="preserve"> 光的临界角较小</w:t>
      </w:r>
    </w:p>
    <w:p>
      <w:pPr>
        <w:pStyle w:val="197"/>
      </w:pPr>
      <w:r>
        <w:tab/>
      </w:r>
      <w:r>
        <w:t>D. 在同样的条件下，分别用这两种单色光做双缝干涉实验，</w:t>
      </w:r>
      <m:oMath>
        <m:r>
          <w:rPr>
            <w:rFonts w:ascii="Cambria Math" w:hAnsi="Cambria Math"/>
          </w:rPr>
          <m:t>b</m:t>
        </m:r>
      </m:oMath>
      <w:r>
        <w:t xml:space="preserve"> 光的干涉图样的相邻条纹间距较大</w:t>
      </w:r>
    </w:p>
    <w:p>
      <w:pPr>
        <w:pStyle w:val="187"/>
      </w:pPr>
      <w:r>
        <w:t xml:space="preserve">  </w:t>
      </w:r>
    </w:p>
    <w:p>
      <w:pPr>
        <w:pStyle w:val="193"/>
      </w:pPr>
      <w:r>
        <w:t xml:space="preserve">7. 【 </w:t>
      </w:r>
      <m:oMath>
        <m:r>
          <w:rPr>
            <w:rFonts w:ascii="Cambria Math" w:hAnsi="Cambria Math"/>
          </w:rPr>
          <m:t>2018</m:t>
        </m:r>
      </m:oMath>
      <w:r>
        <w:t xml:space="preserve"> 海淀一模 </w:t>
      </w:r>
      <m:oMath>
        <m:r>
          <w:rPr>
            <w:rFonts w:ascii="Cambria Math" w:hAnsi="Cambria Math"/>
          </w:rPr>
          <m:t>19</m:t>
        </m:r>
      </m:oMath>
      <w:r>
        <w:t xml:space="preserve"> 】如图所示，让光沿着半圆形玻璃砖的半径射到它的平直的边上，在这个边与空气的界面上会发生反射和折射。逐渐增大入射角，观察反射光线和折射光线的变化。关于该实验现象，下列说法正确的是</w:t>
      </w:r>
      <w:r>
        <w:rPr>
          <w:u w:val="single"/>
        </w:rPr>
        <w:t xml:space="preserve">                </w:t>
      </w:r>
    </w:p>
    <w:p>
      <w:pPr>
        <w:pStyle w:val="193"/>
      </w:pPr>
      <w:r>
        <w:tab/>
      </w:r>
      <w:r>
        <w:rPr>
          <w:position w:val="-100"/>
        </w:rPr>
        <w:drawing>
          <wp:inline distT="0" distB="0" distL="114300" distR="114300">
            <wp:extent cx="1914525" cy="14020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402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7"/>
      </w:pPr>
      <w:r>
        <w:tab/>
      </w:r>
      <w:r>
        <w:t>A. 反射光线和折射光线都沿顺时针方向转动</w:t>
      </w:r>
    </w:p>
    <w:p>
      <w:pPr>
        <w:pStyle w:val="197"/>
      </w:pPr>
      <w:r>
        <w:tab/>
      </w:r>
      <w:r>
        <w:t>B. 反射光线和折射光线转过的角度相同</w:t>
      </w:r>
    </w:p>
    <w:p>
      <w:pPr>
        <w:pStyle w:val="197"/>
      </w:pPr>
      <w:r>
        <w:tab/>
      </w:r>
      <w:r>
        <w:t>C. 在还未发生全反射过程中，反射光越来越强</w:t>
      </w:r>
    </w:p>
    <w:p>
      <w:pPr>
        <w:pStyle w:val="197"/>
      </w:pPr>
      <w:r>
        <w:tab/>
      </w:r>
      <w:r>
        <w:t>D. 最终反射光完全消失</w:t>
      </w:r>
    </w:p>
    <w:p>
      <w:pPr>
        <w:pStyle w:val="187"/>
      </w:pPr>
      <w:r>
        <w:t xml:space="preserve">  </w:t>
      </w:r>
    </w:p>
    <w:p>
      <w:pPr>
        <w:pStyle w:val="193"/>
      </w:pPr>
      <w:r>
        <w:t>8. 很多公园的水池底部都装有彩灯，当一束由红、蓝两色光组成的灯光从水中斜射向空气时，下列光路图中可能存在的一种情况是</w:t>
      </w:r>
      <w:r>
        <w:rPr>
          <w:u w:val="single"/>
        </w:rPr>
        <w:t xml:space="preserve">                </w:t>
      </w:r>
    </w:p>
    <w:p>
      <w:pPr>
        <w:pStyle w:val="196"/>
      </w:pPr>
      <w:r>
        <w:tab/>
      </w:r>
      <w:r>
        <w:t xml:space="preserve">A. </w:t>
      </w:r>
      <w:r>
        <w:rPr>
          <w:position w:val="-56"/>
        </w:rPr>
        <w:drawing>
          <wp:inline distT="0" distB="0" distL="114300" distR="114300">
            <wp:extent cx="1151890" cy="84264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52524" cy="8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 xml:space="preserve">B. </w:t>
      </w:r>
      <w:r>
        <w:rPr>
          <w:position w:val="-42"/>
        </w:rPr>
        <w:drawing>
          <wp:inline distT="0" distB="0" distL="114300" distR="114300">
            <wp:extent cx="1151890" cy="660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52524" cy="660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6"/>
      </w:pPr>
      <w:r>
        <w:tab/>
      </w:r>
      <w:r>
        <w:t xml:space="preserve">C. </w:t>
      </w:r>
      <w:r>
        <w:rPr>
          <w:position w:val="-45"/>
        </w:rPr>
        <w:drawing>
          <wp:inline distT="0" distB="0" distL="114300" distR="114300">
            <wp:extent cx="1151890" cy="70421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52524" cy="70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 xml:space="preserve">D. </w:t>
      </w:r>
      <w:r>
        <w:rPr>
          <w:position w:val="-42"/>
        </w:rPr>
        <w:drawing>
          <wp:inline distT="0" distB="0" distL="114300" distR="114300">
            <wp:extent cx="1151890" cy="660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52524" cy="660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87"/>
      </w:pPr>
      <w:r>
        <w:t xml:space="preserve">  </w:t>
      </w:r>
    </w:p>
    <w:p>
      <w:pPr>
        <w:pStyle w:val="193"/>
      </w:pPr>
      <w:r>
        <w:t xml:space="preserve">9. 【 </w:t>
      </w:r>
      <m:oMath>
        <m:r>
          <w:rPr>
            <w:rFonts w:ascii="Cambria Math" w:hAnsi="Cambria Math"/>
          </w:rPr>
          <m:t>2018</m:t>
        </m:r>
      </m:oMath>
      <w:r>
        <w:t xml:space="preserve"> 东城二模 </w:t>
      </w:r>
      <m:oMath>
        <m:r>
          <w:rPr>
            <w:rFonts w:ascii="Cambria Math" w:hAnsi="Cambria Math"/>
          </w:rPr>
          <m:t>19</m:t>
        </m:r>
      </m:oMath>
      <w:r>
        <w:t xml:space="preserve"> 】图中所示 </w:t>
      </w:r>
      <m:oMath>
        <m:r>
          <w:rPr>
            <w:rFonts w:ascii="Cambria Math" w:hAnsi="Cambria Math"/>
          </w:rPr>
          <m:t>ox</m:t>
        </m:r>
      </m:oMath>
      <w:r>
        <w:t xml:space="preserve"> 轴沿水平方向，</w:t>
      </w:r>
      <m:oMath>
        <m:r>
          <w:rPr>
            <w:rFonts w:ascii="Cambria Math" w:hAnsi="Cambria Math"/>
          </w:rPr>
          <m:t>oy</m:t>
        </m:r>
      </m:oMath>
      <w:r>
        <w:t xml:space="preserve"> 轴沿竖直向上方向。在 </w:t>
      </w:r>
      <m:oMath>
        <m:r>
          <w:rPr>
            <w:rFonts w:ascii="Cambria Math" w:hAnsi="Cambria Math"/>
          </w:rPr>
          <m:t>x&gt;0</m:t>
        </m:r>
      </m:oMath>
      <w:r>
        <w:t>，</w:t>
      </w:r>
      <m:oMath>
        <m:r>
          <w:rPr>
            <w:rFonts w:ascii="Cambria Math" w:hAnsi="Cambria Math"/>
          </w:rPr>
          <m:t>y&gt;0</m:t>
        </m:r>
      </m:oMath>
      <w:r>
        <w:t xml:space="preserve"> 的区域内存在某种分布范围足够广的介质，其折射率随着 </w:t>
      </w:r>
      <m:oMath>
        <m:r>
          <w:rPr>
            <w:rFonts w:ascii="Cambria Math" w:hAnsi="Cambria Math"/>
          </w:rPr>
          <m:t>y</m:t>
        </m:r>
      </m:oMath>
      <w:r>
        <w:t xml:space="preserve"> 的变化而变化。一束细光束入射到介质表面，并沿着如图所示从 </w:t>
      </w:r>
      <m:oMath>
        <m:r>
          <w:rPr>
            <w:rFonts w:ascii="Cambria Math" w:hAnsi="Cambria Math"/>
          </w:rPr>
          <m:t>a</m:t>
        </m:r>
      </m:oMath>
      <w:r>
        <w:t xml:space="preserve"> 到 </w:t>
      </w:r>
      <m:oMath>
        <m:r>
          <w:rPr>
            <w:rFonts w:ascii="Cambria Math" w:hAnsi="Cambria Math"/>
          </w:rPr>
          <m:t>b</m:t>
        </m:r>
      </m:oMath>
      <w:r>
        <w:t xml:space="preserve"> 的一条弧形路径传播。下列判断正确的是</w:t>
      </w:r>
      <w:r>
        <w:rPr>
          <w:u w:val="single"/>
        </w:rPr>
        <w:t xml:space="preserve">                </w:t>
      </w:r>
    </w:p>
    <w:p>
      <w:pPr>
        <w:pStyle w:val="193"/>
      </w:pPr>
      <w:r>
        <w:tab/>
      </w:r>
      <w:r>
        <w:rPr>
          <w:position w:val="-86"/>
        </w:rPr>
        <w:drawing>
          <wp:inline distT="0" distB="0" distL="114300" distR="114300">
            <wp:extent cx="1333500" cy="122809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228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7"/>
      </w:pPr>
      <w:r>
        <w:tab/>
      </w:r>
      <w:r>
        <w:t xml:space="preserve">A. 此介质的折射率随着 </w:t>
      </w:r>
      <m:oMath>
        <m:r>
          <w:rPr>
            <w:rFonts w:ascii="Cambria Math" w:hAnsi="Cambria Math"/>
          </w:rPr>
          <m:t>y</m:t>
        </m:r>
      </m:oMath>
      <w:r>
        <w:t xml:space="preserve"> 的增大而减小</w:t>
      </w:r>
    </w:p>
    <w:p>
      <w:pPr>
        <w:pStyle w:val="197"/>
      </w:pPr>
      <w:r>
        <w:tab/>
      </w:r>
      <w:r>
        <w:t>B. 海洋蜃景发生时空气折射率随高度的变化与此类似</w:t>
      </w:r>
    </w:p>
    <w:p>
      <w:pPr>
        <w:pStyle w:val="197"/>
      </w:pPr>
      <w:r>
        <w:tab/>
      </w:r>
      <w:r>
        <w:t>C. 沙漠蜃景发生时空气折射率随高度的变化与此类似</w:t>
      </w:r>
    </w:p>
    <w:p>
      <w:pPr>
        <w:pStyle w:val="197"/>
      </w:pPr>
      <w:r>
        <w:tab/>
      </w:r>
      <w:r>
        <w:t>D. 这束细光束在继续传播的过程中会发生全反射</w:t>
      </w:r>
    </w:p>
    <w:p>
      <w:pPr>
        <w:pStyle w:val="187"/>
      </w:pPr>
      <w:r>
        <w:t xml:space="preserve">  </w:t>
      </w:r>
    </w:p>
    <w:p>
      <w:pPr>
        <w:pStyle w:val="194"/>
      </w:pPr>
      <w:r>
        <w:t xml:space="preserve">10. 【 </w:t>
      </w:r>
      <m:oMath>
        <m:r>
          <w:rPr>
            <w:rFonts w:ascii="Cambria Math" w:hAnsi="Cambria Math"/>
          </w:rPr>
          <m:t>2014</m:t>
        </m:r>
      </m:oMath>
      <w:r>
        <w:t xml:space="preserve"> 北京高考 </w:t>
      </w:r>
      <m:oMath>
        <m:r>
          <w:rPr>
            <w:rFonts w:ascii="Cambria Math" w:hAnsi="Cambria Math"/>
          </w:rPr>
          <m:t>20</m:t>
        </m:r>
      </m:oMath>
      <w:r>
        <w:t xml:space="preserve"> 】以往，已知材料的折射率都为正值（</w:t>
      </w:r>
      <m:oMath>
        <m:r>
          <w:rPr>
            <w:rFonts w:ascii="Cambria Math" w:hAnsi="Cambria Math"/>
          </w:rPr>
          <m:t>n&gt;0</m:t>
        </m:r>
      </m:oMath>
      <w:r>
        <w:t>）。现已有针对某些电磁波设计制作的人工材料，其折射率可以为负值（</w:t>
      </w:r>
      <m:oMath>
        <m:r>
          <w:rPr>
            <w:rFonts w:ascii="Cambria Math" w:hAnsi="Cambria Math"/>
          </w:rPr>
          <m:t>n&lt;0</m:t>
        </m:r>
      </m:oMath>
      <w:r>
        <w:t xml:space="preserve">），称为负折射率材料。位于空气中的这类材料，入射角 </w:t>
      </w:r>
      <m:oMath>
        <m:r>
          <w:rPr>
            <w:rFonts w:ascii="Cambria Math" w:hAnsi="Cambria Math"/>
          </w:rPr>
          <m:t>i</m:t>
        </m:r>
      </m:oMath>
      <w:r>
        <w:t xml:space="preserve"> 与折射角 </w:t>
      </w:r>
      <m:oMath>
        <m:r>
          <w:rPr>
            <w:rFonts w:ascii="Cambria Math" w:hAnsi="Cambria Math"/>
          </w:rPr>
          <m:t>r</m:t>
        </m:r>
      </m:oMath>
      <w:r>
        <w:t xml:space="preserve"> 依然满足 </w:t>
      </w:r>
      <m:oMath>
        <m:f>
          <m:fPr/>
          <m:num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i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r</m:t>
            </m:r>
          </m:den>
        </m:f>
        <m:r>
          <w:rPr>
            <w:rFonts w:ascii="Cambria Math" w:hAnsi="Cambria Math"/>
          </w:rPr>
          <m:t>=n</m:t>
        </m:r>
      </m:oMath>
      <w:r>
        <w:t xml:space="preserve">，但是折射线与入射线位于法线的同一侧（此时折射角取负值）。现空气中有一上下表面平行的负折射率材料，一束电磁波从其上表面射入，下表面射出。若该材料对此电磁波的折射率 </w:t>
      </w:r>
      <m:oMath>
        <m:r>
          <w:rPr>
            <w:rFonts w:ascii="Cambria Math" w:hAnsi="Cambria Math"/>
          </w:rPr>
          <m:t>n=−1</m:t>
        </m:r>
      </m:oMath>
      <w:r>
        <w:t>，正确反映电磁波穿过该材料的传播路径的示意图是</w:t>
      </w:r>
      <w:r>
        <w:rPr>
          <w:u w:val="single"/>
        </w:rPr>
        <w:t xml:space="preserve">                </w:t>
      </w:r>
    </w:p>
    <w:p>
      <w:pPr>
        <w:pStyle w:val="199"/>
      </w:pPr>
      <w:r>
        <w:tab/>
      </w:r>
      <w:r>
        <w:t xml:space="preserve">A. </w:t>
      </w:r>
      <w:r>
        <w:rPr>
          <w:position w:val="-64"/>
        </w:rPr>
        <w:drawing>
          <wp:inline distT="0" distB="0" distL="114300" distR="114300">
            <wp:extent cx="1171575" cy="95059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95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 xml:space="preserve">B. </w:t>
      </w:r>
      <w:r>
        <w:rPr>
          <w:position w:val="-64"/>
        </w:rPr>
        <w:drawing>
          <wp:inline distT="0" distB="0" distL="114300" distR="114300">
            <wp:extent cx="1171575" cy="95059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95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9"/>
      </w:pPr>
      <w:r>
        <w:tab/>
      </w:r>
      <w:r>
        <w:t xml:space="preserve">C. </w:t>
      </w:r>
      <w:r>
        <w:rPr>
          <w:position w:val="-64"/>
        </w:rPr>
        <w:drawing>
          <wp:inline distT="0" distB="0" distL="114300" distR="114300">
            <wp:extent cx="1171575" cy="9493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949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 xml:space="preserve">D. </w:t>
      </w:r>
      <w:r>
        <w:rPr>
          <w:position w:val="-57"/>
        </w:rPr>
        <w:drawing>
          <wp:inline distT="0" distB="0" distL="114300" distR="114300">
            <wp:extent cx="1209675" cy="8572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85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footerReference r:id="rId3" w:type="default"/>
      <w:pgSz w:w="12240" w:h="15840"/>
      <w:pgMar w:top="1134" w:right="1418" w:bottom="1134" w:left="1418" w:header="720" w:footer="567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jc w:val="center"/>
      <w:rPr>
        <w:color w:val="3F3F3F" w:themeColor="text1" w:themeTint="BF"/>
        <w:sz w:val="15"/>
        <w:szCs w:val="15"/>
      </w:rPr>
    </w:pPr>
    <w:r>
      <w:rPr>
        <w:rFonts w:hint="eastAsia"/>
        <w:color w:val="3F3F3F" w:themeColor="text1" w:themeTint="BF"/>
        <w:sz w:val="15"/>
        <w:szCs w:val="15"/>
      </w:rPr>
      <w:t>第</w:t>
    </w:r>
    <w:r>
      <w:rPr>
        <w:color w:val="3F3F3F" w:themeColor="text1" w:themeTint="BF"/>
        <w:sz w:val="15"/>
        <w:szCs w:val="15"/>
      </w:rPr>
      <w:fldChar w:fldCharType="begin"/>
    </w:r>
    <w:r>
      <w:rPr>
        <w:color w:val="3F3F3F" w:themeColor="text1" w:themeTint="BF"/>
        <w:sz w:val="15"/>
        <w:szCs w:val="15"/>
      </w:rPr>
      <w:instrText xml:space="preserve"> PAGE   \* MERGEFORMAT </w:instrText>
    </w:r>
    <w:r>
      <w:rPr>
        <w:color w:val="3F3F3F" w:themeColor="text1" w:themeTint="BF"/>
        <w:sz w:val="15"/>
        <w:szCs w:val="15"/>
      </w:rPr>
      <w:fldChar w:fldCharType="separate"/>
    </w:r>
    <w:r>
      <w:rPr>
        <w:color w:val="3F3F3F" w:themeColor="text1" w:themeTint="BF"/>
        <w:sz w:val="15"/>
        <w:szCs w:val="15"/>
      </w:rPr>
      <w:t>1</w:t>
    </w:r>
    <w:r>
      <w:rPr>
        <w:color w:val="3F3F3F" w:themeColor="text1" w:themeTint="BF"/>
        <w:sz w:val="15"/>
        <w:szCs w:val="15"/>
      </w:rPr>
      <w:fldChar w:fldCharType="end"/>
    </w:r>
    <w:r>
      <w:rPr>
        <w:rFonts w:hint="eastAsia"/>
        <w:color w:val="3F3F3F" w:themeColor="text1" w:themeTint="BF"/>
        <w:sz w:val="15"/>
        <w:szCs w:val="15"/>
      </w:rPr>
      <w:t>页（共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color w:val="3F3F3F" w:themeColor="text1" w:themeTint="BF"/>
        <w:sz w:val="15"/>
        <w:szCs w:val="15"/>
      </w:rPr>
      <w:t>1</w:t>
    </w:r>
    <w:r>
      <w:rPr>
        <w:color w:val="3F3F3F" w:themeColor="text1" w:themeTint="BF"/>
        <w:sz w:val="15"/>
        <w:szCs w:val="15"/>
      </w:rPr>
      <w:fldChar w:fldCharType="end"/>
    </w:r>
    <w:r>
      <w:rPr>
        <w:rFonts w:hint="eastAsia"/>
        <w:color w:val="3F3F3F" w:themeColor="text1" w:themeTint="BF"/>
        <w:sz w:val="15"/>
        <w:szCs w:val="15"/>
      </w:rPr>
      <w:t xml:space="preserve"> 页）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 w:val="1"/>
  <w:bordersDoNotSurroundFooter w:val="1"/>
  <w:documentProtection w:enforcement="0"/>
  <w:defaultTabStop w:val="720"/>
  <w:drawingGridHorizontalSpacing w:val="105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47730"/>
    <w:rsid w:val="000019C2"/>
    <w:rsid w:val="00012353"/>
    <w:rsid w:val="0002281A"/>
    <w:rsid w:val="00034616"/>
    <w:rsid w:val="000376E0"/>
    <w:rsid w:val="00037F27"/>
    <w:rsid w:val="00053416"/>
    <w:rsid w:val="0006063C"/>
    <w:rsid w:val="00093808"/>
    <w:rsid w:val="000971A0"/>
    <w:rsid w:val="000A7AF2"/>
    <w:rsid w:val="000D156B"/>
    <w:rsid w:val="00122E26"/>
    <w:rsid w:val="0015074B"/>
    <w:rsid w:val="001639EC"/>
    <w:rsid w:val="001927C4"/>
    <w:rsid w:val="001B548B"/>
    <w:rsid w:val="001C1A56"/>
    <w:rsid w:val="001F22AC"/>
    <w:rsid w:val="00204A10"/>
    <w:rsid w:val="00205730"/>
    <w:rsid w:val="00224530"/>
    <w:rsid w:val="0023708C"/>
    <w:rsid w:val="00243DE0"/>
    <w:rsid w:val="0026345D"/>
    <w:rsid w:val="00266727"/>
    <w:rsid w:val="0029639D"/>
    <w:rsid w:val="002B11D7"/>
    <w:rsid w:val="002B6E67"/>
    <w:rsid w:val="002D3194"/>
    <w:rsid w:val="002D5F44"/>
    <w:rsid w:val="002E2E63"/>
    <w:rsid w:val="002E6F59"/>
    <w:rsid w:val="002E74CA"/>
    <w:rsid w:val="003232E3"/>
    <w:rsid w:val="00326F90"/>
    <w:rsid w:val="00342B83"/>
    <w:rsid w:val="00350EFD"/>
    <w:rsid w:val="00366B59"/>
    <w:rsid w:val="00385391"/>
    <w:rsid w:val="0039453C"/>
    <w:rsid w:val="00397A58"/>
    <w:rsid w:val="003A4344"/>
    <w:rsid w:val="003B5CB1"/>
    <w:rsid w:val="003F0BC5"/>
    <w:rsid w:val="003F4386"/>
    <w:rsid w:val="00404DE3"/>
    <w:rsid w:val="00424EF0"/>
    <w:rsid w:val="00431312"/>
    <w:rsid w:val="0044545B"/>
    <w:rsid w:val="0045313E"/>
    <w:rsid w:val="00464FC0"/>
    <w:rsid w:val="00496A41"/>
    <w:rsid w:val="004A4589"/>
    <w:rsid w:val="004B44D7"/>
    <w:rsid w:val="004D0685"/>
    <w:rsid w:val="004F41DD"/>
    <w:rsid w:val="00503B00"/>
    <w:rsid w:val="0052329D"/>
    <w:rsid w:val="00547AAC"/>
    <w:rsid w:val="005A0AAD"/>
    <w:rsid w:val="005A33F8"/>
    <w:rsid w:val="005D7DDF"/>
    <w:rsid w:val="00603BDE"/>
    <w:rsid w:val="00605C4F"/>
    <w:rsid w:val="00611C47"/>
    <w:rsid w:val="00630462"/>
    <w:rsid w:val="00674862"/>
    <w:rsid w:val="006B0AC7"/>
    <w:rsid w:val="006B4C18"/>
    <w:rsid w:val="006C190E"/>
    <w:rsid w:val="00711FDD"/>
    <w:rsid w:val="00727A70"/>
    <w:rsid w:val="007304BC"/>
    <w:rsid w:val="007459F2"/>
    <w:rsid w:val="00750D9B"/>
    <w:rsid w:val="00796537"/>
    <w:rsid w:val="007A41A0"/>
    <w:rsid w:val="007A6CC0"/>
    <w:rsid w:val="007D0D28"/>
    <w:rsid w:val="007E284F"/>
    <w:rsid w:val="007F4376"/>
    <w:rsid w:val="00800D21"/>
    <w:rsid w:val="008451DB"/>
    <w:rsid w:val="00863921"/>
    <w:rsid w:val="008A289C"/>
    <w:rsid w:val="008F4AB6"/>
    <w:rsid w:val="00901E01"/>
    <w:rsid w:val="009023F2"/>
    <w:rsid w:val="009268A8"/>
    <w:rsid w:val="009325E3"/>
    <w:rsid w:val="0094797A"/>
    <w:rsid w:val="0097018F"/>
    <w:rsid w:val="00975257"/>
    <w:rsid w:val="009877E0"/>
    <w:rsid w:val="00990000"/>
    <w:rsid w:val="009C6A8B"/>
    <w:rsid w:val="00A02915"/>
    <w:rsid w:val="00A06F41"/>
    <w:rsid w:val="00A7389D"/>
    <w:rsid w:val="00AA1D8D"/>
    <w:rsid w:val="00AA3E2B"/>
    <w:rsid w:val="00AA604B"/>
    <w:rsid w:val="00AB2168"/>
    <w:rsid w:val="00AB7EFB"/>
    <w:rsid w:val="00AF10D6"/>
    <w:rsid w:val="00AF7FAD"/>
    <w:rsid w:val="00B211BE"/>
    <w:rsid w:val="00B21E61"/>
    <w:rsid w:val="00B36187"/>
    <w:rsid w:val="00B47730"/>
    <w:rsid w:val="00B509F4"/>
    <w:rsid w:val="00B652A4"/>
    <w:rsid w:val="00B741A2"/>
    <w:rsid w:val="00B84753"/>
    <w:rsid w:val="00BA1576"/>
    <w:rsid w:val="00BB4A83"/>
    <w:rsid w:val="00BC182D"/>
    <w:rsid w:val="00BD70A2"/>
    <w:rsid w:val="00BF45C9"/>
    <w:rsid w:val="00C0075A"/>
    <w:rsid w:val="00C10270"/>
    <w:rsid w:val="00C23454"/>
    <w:rsid w:val="00C43BF8"/>
    <w:rsid w:val="00C66008"/>
    <w:rsid w:val="00CB0664"/>
    <w:rsid w:val="00CC4F8A"/>
    <w:rsid w:val="00D10EF7"/>
    <w:rsid w:val="00D174C6"/>
    <w:rsid w:val="00D2111E"/>
    <w:rsid w:val="00D2521D"/>
    <w:rsid w:val="00D32C33"/>
    <w:rsid w:val="00D42E5E"/>
    <w:rsid w:val="00D467DA"/>
    <w:rsid w:val="00D5170B"/>
    <w:rsid w:val="00D57A06"/>
    <w:rsid w:val="00DA150C"/>
    <w:rsid w:val="00DB07EE"/>
    <w:rsid w:val="00DB4BD9"/>
    <w:rsid w:val="00DD5DD8"/>
    <w:rsid w:val="00DE1323"/>
    <w:rsid w:val="00DE360E"/>
    <w:rsid w:val="00DF6DA5"/>
    <w:rsid w:val="00E05241"/>
    <w:rsid w:val="00E07535"/>
    <w:rsid w:val="00E12382"/>
    <w:rsid w:val="00E25908"/>
    <w:rsid w:val="00E35040"/>
    <w:rsid w:val="00E452DB"/>
    <w:rsid w:val="00E51EBD"/>
    <w:rsid w:val="00E5545E"/>
    <w:rsid w:val="00EA68A9"/>
    <w:rsid w:val="00EE7AC0"/>
    <w:rsid w:val="00F06F76"/>
    <w:rsid w:val="00F357B9"/>
    <w:rsid w:val="00F507FA"/>
    <w:rsid w:val="00F768C7"/>
    <w:rsid w:val="00FB111D"/>
    <w:rsid w:val="00FC693F"/>
    <w:rsid w:val="3CA62040"/>
    <w:rsid w:val="6237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qFormat="1"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qFormat="1"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36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30"/>
      <w:szCs w:val="30"/>
    </w:rPr>
  </w:style>
  <w:style w:type="paragraph" w:styleId="4">
    <w:name w:val="heading 2"/>
    <w:basedOn w:val="1"/>
    <w:next w:val="1"/>
    <w:link w:val="137"/>
    <w:unhideWhenUsed/>
    <w:uiPriority w:val="9"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paragraph" w:styleId="5">
    <w:name w:val="heading 3"/>
    <w:basedOn w:val="1"/>
    <w:next w:val="1"/>
    <w:link w:val="138"/>
    <w:unhideWhenUsed/>
    <w:qFormat/>
    <w:uiPriority w:val="9"/>
    <w:pPr>
      <w:keepNext/>
      <w:keepLines/>
      <w:spacing w:before="200"/>
      <w:jc w:val="center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6">
    <w:name w:val="heading 4"/>
    <w:basedOn w:val="1"/>
    <w:next w:val="1"/>
    <w:link w:val="156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7">
    <w:name w:val="heading 5"/>
    <w:basedOn w:val="1"/>
    <w:next w:val="1"/>
    <w:link w:val="157"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8">
    <w:name w:val="heading 6"/>
    <w:basedOn w:val="1"/>
    <w:next w:val="1"/>
    <w:link w:val="158"/>
    <w:semiHidden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9">
    <w:name w:val="heading 7"/>
    <w:basedOn w:val="1"/>
    <w:next w:val="1"/>
    <w:link w:val="159"/>
    <w:semiHidden/>
    <w:unhideWhenUsed/>
    <w:qFormat/>
    <w:uiPriority w:val="9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10">
    <w:name w:val="heading 8"/>
    <w:basedOn w:val="1"/>
    <w:next w:val="1"/>
    <w:link w:val="160"/>
    <w:semiHidden/>
    <w:unhideWhenUsed/>
    <w:qFormat/>
    <w:uiPriority w:val="9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11">
    <w:name w:val="heading 9"/>
    <w:basedOn w:val="1"/>
    <w:next w:val="1"/>
    <w:link w:val="161"/>
    <w:semiHidden/>
    <w:unhideWhenUsed/>
    <w:qFormat/>
    <w:uiPriority w:val="9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53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line="360" w:lineRule="auto"/>
    </w:pPr>
    <w:rPr>
      <w:rFonts w:ascii="Courier" w:hAnsi="Courier" w:eastAsiaTheme="minorEastAsia" w:cstheme="minorBidi"/>
      <w:sz w:val="20"/>
      <w:szCs w:val="20"/>
      <w:lang w:val="en-US" w:eastAsia="zh-CN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4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2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73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25">
    <w:name w:val="header"/>
    <w:basedOn w:val="1"/>
    <w:link w:val="17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6">
    <w:name w:val="Subtitle"/>
    <w:basedOn w:val="1"/>
    <w:next w:val="1"/>
    <w:link w:val="140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3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39"/>
    <w:qFormat/>
    <w:uiPriority w:val="10"/>
    <w:pPr>
      <w:pBdr>
        <w:bottom w:val="single" w:color="auto" w:sz="8" w:space="1"/>
      </w:pBdr>
      <w:spacing w:after="300" w:line="240" w:lineRule="auto"/>
      <w:contextualSpacing/>
      <w:jc w:val="center"/>
    </w:pPr>
    <w:rPr>
      <w:rFonts w:asciiTheme="majorHAnsi" w:hAnsiTheme="majorHAnsi" w:eastAsiaTheme="majorEastAsia" w:cstheme="majorBidi"/>
      <w:spacing w:val="5"/>
      <w:kern w:val="28"/>
      <w:sz w:val="32"/>
      <w:szCs w:val="52"/>
    </w:rPr>
  </w:style>
  <w:style w:type="table" w:styleId="33">
    <w:name w:val="Table Grid"/>
    <w:basedOn w:val="32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4">
    <w:name w:val="Light Shading"/>
    <w:basedOn w:val="32"/>
    <w:qFormat/>
    <w:uiPriority w:val="60"/>
    <w:pPr>
      <w:spacing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line="240" w:lineRule="auto"/>
    </w:pPr>
    <w:rPr>
      <w:color w:val="366091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line="240" w:lineRule="auto"/>
    </w:pPr>
    <w:rPr>
      <w:color w:val="943734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line="240" w:lineRule="auto"/>
    </w:pPr>
    <w:rPr>
      <w:color w:val="7692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line="240" w:lineRule="auto"/>
    </w:pPr>
    <w:rPr>
      <w:color w:val="5F497A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line="240" w:lineRule="auto"/>
    </w:pPr>
    <w:rPr>
      <w:color w:val="31849B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line="240" w:lineRule="auto"/>
    </w:pPr>
    <w:rPr>
      <w:color w:val="E36C09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line="240" w:lineRule="auto"/>
    </w:pPr>
    <w:rPr>
      <w:color w:val="000000" w:themeColor="text1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line="240" w:lineRule="auto"/>
    </w:pPr>
    <w:rPr>
      <w:color w:val="000000" w:themeColor="text1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line="240" w:lineRule="auto"/>
    </w:pPr>
    <w:rPr>
      <w:color w:val="000000" w:themeColor="text1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line="240" w:lineRule="auto"/>
    </w:pPr>
    <w:rPr>
      <w:color w:val="000000" w:themeColor="text1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line="240" w:lineRule="auto"/>
    </w:pPr>
    <w:rPr>
      <w:color w:val="000000" w:themeColor="text1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line="240" w:lineRule="auto"/>
    </w:pPr>
    <w:rPr>
      <w:color w:val="000000" w:themeColor="text1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line="240" w:lineRule="auto"/>
    </w:pPr>
    <w:rPr>
      <w:color w:val="000000" w:themeColor="text1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2">
    <w:name w:val="Colorful Shading Accent 1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3">
    <w:name w:val="Colorful Shading Accent 2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4">
    <w:name w:val="Colorful Shading Accent 3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6">
    <w:name w:val="Colorful Shading Accent 5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7">
    <w:name w:val="Colorful Shading Accent 6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8">
    <w:name w:val="Colorful List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paragraph" w:styleId="135">
    <w:name w:val="No Spacing"/>
    <w:qFormat/>
    <w:uiPriority w:val="1"/>
    <w:pPr>
      <w:spacing w:line="240" w:lineRule="auto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customStyle="1" w:styleId="136">
    <w:name w:val="标题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30"/>
      <w:szCs w:val="30"/>
    </w:rPr>
  </w:style>
  <w:style w:type="character" w:customStyle="1" w:styleId="137">
    <w:name w:val="标题 2 Char"/>
    <w:basedOn w:val="132"/>
    <w:link w:val="4"/>
    <w:qFormat/>
    <w:uiPriority w:val="9"/>
    <w:rPr>
      <w:rFonts w:asciiTheme="majorHAnsi" w:hAnsiTheme="majorHAnsi" w:cstheme="majorBidi"/>
      <w:b/>
      <w:bCs/>
      <w:sz w:val="28"/>
      <w:szCs w:val="28"/>
    </w:rPr>
  </w:style>
  <w:style w:type="character" w:customStyle="1" w:styleId="138">
    <w:name w:val="标题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139">
    <w:name w:val="标题 Char"/>
    <w:basedOn w:val="132"/>
    <w:link w:val="31"/>
    <w:qFormat/>
    <w:uiPriority w:val="10"/>
    <w:rPr>
      <w:rFonts w:asciiTheme="majorHAnsi" w:hAnsiTheme="majorHAnsi" w:eastAsiaTheme="majorEastAsia" w:cstheme="majorBidi"/>
      <w:spacing w:val="5"/>
      <w:kern w:val="28"/>
      <w:sz w:val="32"/>
      <w:szCs w:val="52"/>
    </w:rPr>
  </w:style>
  <w:style w:type="character" w:customStyle="1" w:styleId="140">
    <w:name w:val="副标题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41">
    <w:name w:val="List Paragraph"/>
    <w:basedOn w:val="1"/>
    <w:qFormat/>
    <w:uiPriority w:val="34"/>
    <w:pPr>
      <w:ind w:left="720"/>
      <w:contextualSpacing/>
    </w:pPr>
  </w:style>
  <w:style w:type="character" w:customStyle="1" w:styleId="142">
    <w:name w:val="正文文本 Char"/>
    <w:basedOn w:val="132"/>
    <w:link w:val="19"/>
    <w:qFormat/>
    <w:uiPriority w:val="99"/>
  </w:style>
  <w:style w:type="character" w:customStyle="1" w:styleId="143">
    <w:name w:val="正文文本 2 Char"/>
    <w:basedOn w:val="132"/>
    <w:link w:val="28"/>
    <w:qFormat/>
    <w:uiPriority w:val="99"/>
  </w:style>
  <w:style w:type="character" w:customStyle="1" w:styleId="144">
    <w:name w:val="正文文本 3 Char"/>
    <w:basedOn w:val="132"/>
    <w:link w:val="17"/>
    <w:qFormat/>
    <w:uiPriority w:val="99"/>
    <w:rPr>
      <w:sz w:val="16"/>
      <w:szCs w:val="16"/>
    </w:rPr>
  </w:style>
  <w:style w:type="paragraph" w:customStyle="1" w:styleId="145">
    <w:name w:val="题干"/>
    <w:basedOn w:val="1"/>
    <w:next w:val="1"/>
    <w:link w:val="146"/>
    <w:qFormat/>
    <w:uiPriority w:val="8"/>
  </w:style>
  <w:style w:type="character" w:customStyle="1" w:styleId="146">
    <w:name w:val="Item Stem Char"/>
    <w:basedOn w:val="132"/>
    <w:link w:val="145"/>
    <w:qFormat/>
    <w:uiPriority w:val="0"/>
  </w:style>
  <w:style w:type="paragraph" w:customStyle="1" w:styleId="147">
    <w:name w:val="小题描述"/>
    <w:basedOn w:val="1"/>
    <w:next w:val="1"/>
    <w:link w:val="148"/>
    <w:qFormat/>
    <w:uiPriority w:val="8"/>
    <w:rPr>
      <w:bCs/>
    </w:rPr>
  </w:style>
  <w:style w:type="character" w:customStyle="1" w:styleId="148">
    <w:name w:val="Item Question Desc Char"/>
    <w:basedOn w:val="132"/>
    <w:link w:val="147"/>
    <w:qFormat/>
    <w:uiPriority w:val="0"/>
    <w:rPr>
      <w:bCs/>
    </w:rPr>
  </w:style>
  <w:style w:type="paragraph" w:customStyle="1" w:styleId="149">
    <w:name w:val="小题选项"/>
    <w:basedOn w:val="1"/>
    <w:link w:val="150"/>
    <w:qFormat/>
    <w:uiPriority w:val="8"/>
  </w:style>
  <w:style w:type="character" w:customStyle="1" w:styleId="150">
    <w:name w:val="Item Question Opts Char"/>
    <w:basedOn w:val="132"/>
    <w:link w:val="149"/>
    <w:qFormat/>
    <w:uiPriority w:val="0"/>
  </w:style>
  <w:style w:type="paragraph" w:customStyle="1" w:styleId="151">
    <w:name w:val="答案"/>
    <w:basedOn w:val="1"/>
    <w:link w:val="152"/>
    <w:qFormat/>
    <w:uiPriority w:val="8"/>
    <w:pPr>
      <w:spacing w:line="240" w:lineRule="auto"/>
    </w:pPr>
  </w:style>
  <w:style w:type="character" w:customStyle="1" w:styleId="152">
    <w:name w:val="Item Answer Char"/>
    <w:basedOn w:val="132"/>
    <w:link w:val="151"/>
    <w:qFormat/>
    <w:uiPriority w:val="0"/>
  </w:style>
  <w:style w:type="character" w:customStyle="1" w:styleId="153">
    <w:name w:val="宏文本 Char"/>
    <w:basedOn w:val="132"/>
    <w:link w:val="2"/>
    <w:uiPriority w:val="99"/>
    <w:rPr>
      <w:rFonts w:ascii="Courier" w:hAnsi="Courier"/>
      <w:sz w:val="20"/>
      <w:szCs w:val="20"/>
    </w:rPr>
  </w:style>
  <w:style w:type="paragraph" w:styleId="154">
    <w:name w:val="Quote"/>
    <w:basedOn w:val="1"/>
    <w:next w:val="1"/>
    <w:link w:val="155"/>
    <w:qFormat/>
    <w:uiPriority w:val="29"/>
    <w:rPr>
      <w:i/>
      <w:iCs/>
      <w:color w:val="000000" w:themeColor="text1"/>
    </w:rPr>
  </w:style>
  <w:style w:type="character" w:customStyle="1" w:styleId="155">
    <w:name w:val="引用 Char"/>
    <w:basedOn w:val="132"/>
    <w:link w:val="154"/>
    <w:uiPriority w:val="29"/>
    <w:rPr>
      <w:i/>
      <w:iCs/>
      <w:color w:val="000000" w:themeColor="text1"/>
    </w:rPr>
  </w:style>
  <w:style w:type="character" w:customStyle="1" w:styleId="156">
    <w:name w:val="标题 4 Char"/>
    <w:basedOn w:val="132"/>
    <w:link w:val="6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57">
    <w:name w:val="标题 5 Char"/>
    <w:basedOn w:val="132"/>
    <w:link w:val="7"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158">
    <w:name w:val="标题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159">
    <w:name w:val="标题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160">
    <w:name w:val="标题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161">
    <w:name w:val="标题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paragraph" w:styleId="162">
    <w:name w:val="Intense Quote"/>
    <w:basedOn w:val="1"/>
    <w:next w:val="1"/>
    <w:link w:val="163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163">
    <w:name w:val="明显引用 Char"/>
    <w:basedOn w:val="132"/>
    <w:link w:val="162"/>
    <w:uiPriority w:val="30"/>
    <w:rPr>
      <w:b/>
      <w:bCs/>
      <w:i/>
      <w:iCs/>
      <w:color w:val="4F81BD" w:themeColor="accent1"/>
    </w:rPr>
  </w:style>
  <w:style w:type="character" w:customStyle="1" w:styleId="164">
    <w:name w:val="Subtle Emphasis"/>
    <w:basedOn w:val="132"/>
    <w:qFormat/>
    <w:uiPriority w:val="19"/>
    <w:rPr>
      <w:i/>
      <w:iCs/>
      <w:color w:val="7F7F7F" w:themeColor="text1" w:themeTint="7F"/>
    </w:rPr>
  </w:style>
  <w:style w:type="character" w:customStyle="1" w:styleId="165">
    <w:name w:val="Intense Emphasis"/>
    <w:basedOn w:val="132"/>
    <w:qFormat/>
    <w:uiPriority w:val="21"/>
    <w:rPr>
      <w:b/>
      <w:bCs/>
      <w:i/>
      <w:iCs/>
      <w:color w:val="4F81BD" w:themeColor="accent1"/>
    </w:rPr>
  </w:style>
  <w:style w:type="character" w:customStyle="1" w:styleId="166">
    <w:name w:val="Subtle Reference"/>
    <w:basedOn w:val="132"/>
    <w:qFormat/>
    <w:uiPriority w:val="31"/>
    <w:rPr>
      <w:smallCaps/>
      <w:color w:val="C0504D" w:themeColor="accent2"/>
      <w:u w:val="single"/>
    </w:rPr>
  </w:style>
  <w:style w:type="character" w:customStyle="1" w:styleId="167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168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9">
    <w:name w:val="TOC Heading"/>
    <w:basedOn w:val="3"/>
    <w:next w:val="1"/>
    <w:semiHidden/>
    <w:unhideWhenUsed/>
    <w:qFormat/>
    <w:uiPriority w:val="39"/>
    <w:pPr>
      <w:outlineLvl w:val="9"/>
    </w:pPr>
  </w:style>
  <w:style w:type="table" w:customStyle="1" w:styleId="170">
    <w:name w:val="横排选项"/>
    <w:basedOn w:val="32"/>
    <w:uiPriority w:val="58"/>
  </w:style>
  <w:style w:type="table" w:customStyle="1" w:styleId="171">
    <w:name w:val="竖排选项"/>
    <w:basedOn w:val="32"/>
    <w:uiPriority w:val="58"/>
  </w:style>
  <w:style w:type="character" w:customStyle="1" w:styleId="172">
    <w:name w:val="页眉 Char"/>
    <w:basedOn w:val="132"/>
    <w:link w:val="25"/>
    <w:uiPriority w:val="99"/>
    <w:rPr>
      <w:sz w:val="18"/>
      <w:szCs w:val="18"/>
    </w:rPr>
  </w:style>
  <w:style w:type="character" w:customStyle="1" w:styleId="173">
    <w:name w:val="页脚 Char"/>
    <w:basedOn w:val="132"/>
    <w:link w:val="24"/>
    <w:uiPriority w:val="99"/>
    <w:rPr>
      <w:sz w:val="18"/>
      <w:szCs w:val="18"/>
    </w:rPr>
  </w:style>
  <w:style w:type="paragraph" w:customStyle="1" w:styleId="174">
    <w:name w:val="ItemStem"/>
    <w:uiPriority w:val="0"/>
    <w:pPr>
      <w:spacing w:line="312" w:lineRule="auto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customStyle="1" w:styleId="175">
    <w:name w:val="ItemQDesc"/>
    <w:basedOn w:val="174"/>
    <w:uiPriority w:val="0"/>
  </w:style>
  <w:style w:type="table" w:customStyle="1" w:styleId="176">
    <w:name w:val="TableOptsV"/>
    <w:basedOn w:val="32"/>
    <w:uiPriority w:val="99"/>
    <w:pPr>
      <w:spacing w:line="240" w:lineRule="auto"/>
    </w:pPr>
  </w:style>
  <w:style w:type="paragraph" w:customStyle="1" w:styleId="177">
    <w:name w:val="ItemAnswer"/>
    <w:basedOn w:val="1"/>
    <w:uiPriority w:val="0"/>
    <w:pPr>
      <w:spacing w:line="312" w:lineRule="auto"/>
    </w:pPr>
  </w:style>
  <w:style w:type="paragraph" w:customStyle="1" w:styleId="178">
    <w:name w:val="OptWithTabs4"/>
    <w:basedOn w:val="1"/>
    <w:next w:val="1"/>
    <w:uiPriority w:val="0"/>
    <w:pPr>
      <w:tabs>
        <w:tab w:val="left" w:pos="326"/>
        <w:tab w:val="left" w:pos="2453"/>
        <w:tab w:val="left" w:pos="4578"/>
        <w:tab w:val="left" w:pos="6705"/>
      </w:tabs>
    </w:pPr>
  </w:style>
  <w:style w:type="table" w:customStyle="1" w:styleId="179">
    <w:name w:val="TableGrid"/>
    <w:basedOn w:val="32"/>
    <w:uiPriority w:val="9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85" w:type="dxa"/>
        <w:bottom w:w="85" w:type="dxa"/>
      </w:tblCellMar>
    </w:tblPr>
  </w:style>
  <w:style w:type="paragraph" w:customStyle="1" w:styleId="180">
    <w:name w:val="OptWithTabs2"/>
    <w:basedOn w:val="178"/>
    <w:next w:val="1"/>
    <w:qFormat/>
    <w:uiPriority w:val="0"/>
    <w:pPr>
      <w:tabs>
        <w:tab w:val="clear" w:pos="2453"/>
        <w:tab w:val="clear" w:pos="6705"/>
      </w:tabs>
    </w:pPr>
  </w:style>
  <w:style w:type="paragraph" w:customStyle="1" w:styleId="181">
    <w:name w:val="OptWithTabs1"/>
    <w:basedOn w:val="178"/>
    <w:next w:val="1"/>
    <w:qFormat/>
    <w:uiPriority w:val="0"/>
    <w:pPr>
      <w:tabs>
        <w:tab w:val="clear" w:pos="2453"/>
        <w:tab w:val="clear" w:pos="4578"/>
        <w:tab w:val="clear" w:pos="6705"/>
      </w:tabs>
    </w:pPr>
  </w:style>
  <w:style w:type="paragraph" w:customStyle="1" w:styleId="182">
    <w:name w:val="OptWithTabs3"/>
    <w:basedOn w:val="178"/>
    <w:next w:val="1"/>
    <w:uiPriority w:val="0"/>
    <w:pPr>
      <w:tabs>
        <w:tab w:val="left" w:pos="3066"/>
        <w:tab w:val="left" w:pos="5796"/>
        <w:tab w:val="clear" w:pos="2453"/>
        <w:tab w:val="clear" w:pos="4578"/>
        <w:tab w:val="clear" w:pos="6705"/>
      </w:tabs>
    </w:pPr>
  </w:style>
  <w:style w:type="paragraph" w:customStyle="1" w:styleId="183">
    <w:name w:val="ItemStemSpecialEnglishDuanWenGaiCuo1"/>
    <w:basedOn w:val="174"/>
    <w:qFormat/>
    <w:uiPriority w:val="0"/>
    <w:pPr>
      <w:spacing w:line="408" w:lineRule="auto"/>
    </w:pPr>
  </w:style>
  <w:style w:type="paragraph" w:customStyle="1" w:styleId="184">
    <w:name w:val="ItemQDescSpecialEnglishDanJuGaiCuo"/>
    <w:basedOn w:val="175"/>
    <w:qFormat/>
    <w:uiPriority w:val="0"/>
    <w:pPr>
      <w:tabs>
        <w:tab w:val="right" w:pos="8610"/>
      </w:tabs>
    </w:pPr>
  </w:style>
  <w:style w:type="paragraph" w:customStyle="1" w:styleId="185">
    <w:name w:val="ItemStemSpecialEnglishDuanWenGaiCuo2"/>
    <w:basedOn w:val="174"/>
    <w:qFormat/>
    <w:uiPriority w:val="0"/>
    <w:pPr>
      <w:tabs>
        <w:tab w:val="right" w:pos="8610"/>
      </w:tabs>
    </w:pPr>
  </w:style>
  <w:style w:type="table" w:customStyle="1" w:styleId="186">
    <w:name w:val="TableOptsEnglishXuanCiTianKong"/>
    <w:basedOn w:val="32"/>
    <w:uiPriority w:val="99"/>
    <w:pPr>
      <w:tabs>
        <w:tab w:val="left" w:pos="1680"/>
        <w:tab w:val="left" w:pos="3360"/>
        <w:tab w:val="left" w:pos="5040"/>
        <w:tab w:val="left" w:pos="6720"/>
      </w:tabs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blBorders>
    </w:tblPr>
  </w:style>
  <w:style w:type="paragraph" w:customStyle="1" w:styleId="187">
    <w:name w:val="LinespaceMathQuestion"/>
    <w:basedOn w:val="1"/>
    <w:next w:val="1"/>
    <w:uiPriority w:val="0"/>
    <w:pPr>
      <w:tabs>
        <w:tab w:val="left" w:pos="195"/>
      </w:tabs>
      <w:spacing w:line="16" w:lineRule="exact"/>
      <w:ind w:left="93" w:hanging="93" w:hangingChars="93"/>
    </w:pPr>
  </w:style>
  <w:style w:type="paragraph" w:customStyle="1" w:styleId="188">
    <w:name w:val="ItemQDescSpecialEnglishDanXuan2"/>
    <w:basedOn w:val="187"/>
    <w:qFormat/>
    <w:uiPriority w:val="0"/>
    <w:pPr>
      <w:tabs>
        <w:tab w:val="left" w:pos="307"/>
        <w:tab w:val="clear" w:pos="195"/>
      </w:tabs>
      <w:ind w:left="146" w:hanging="146" w:hangingChars="146"/>
    </w:pPr>
  </w:style>
  <w:style w:type="table" w:customStyle="1" w:styleId="189">
    <w:name w:val="TableGrid1x1"/>
    <w:basedOn w:val="179"/>
    <w:uiPriority w:val="99"/>
  </w:style>
  <w:style w:type="paragraph" w:customStyle="1" w:styleId="190">
    <w:name w:val="TitleSpecialMath"/>
    <w:basedOn w:val="1"/>
    <w:next w:val="1"/>
    <w:uiPriority w:val="0"/>
    <w:pPr>
      <w:ind w:left="193" w:hanging="193"/>
      <w:jc w:val="center"/>
    </w:pPr>
    <w:rPr>
      <w:b/>
      <w:sz w:val="24"/>
    </w:rPr>
  </w:style>
  <w:style w:type="paragraph" w:customStyle="1" w:styleId="191">
    <w:name w:val="LinespaceMathQuestionType"/>
    <w:basedOn w:val="1"/>
    <w:next w:val="1"/>
    <w:qFormat/>
    <w:uiPriority w:val="0"/>
    <w:pPr>
      <w:spacing w:line="160" w:lineRule="exact"/>
      <w:ind w:left="193" w:hanging="193"/>
    </w:pPr>
  </w:style>
  <w:style w:type="paragraph" w:customStyle="1" w:styleId="192">
    <w:name w:val="Title2SpecialMath"/>
    <w:basedOn w:val="1"/>
    <w:next w:val="1"/>
    <w:uiPriority w:val="0"/>
    <w:pPr>
      <w:jc w:val="center"/>
    </w:pPr>
  </w:style>
  <w:style w:type="paragraph" w:customStyle="1" w:styleId="193">
    <w:name w:val="ItemQDescSpecialMathIndent1"/>
    <w:basedOn w:val="174"/>
    <w:uiPriority w:val="0"/>
    <w:pPr>
      <w:tabs>
        <w:tab w:val="left" w:pos="515"/>
      </w:tabs>
      <w:ind w:left="245" w:leftChars="134" w:hanging="111" w:hangingChars="111"/>
    </w:pPr>
  </w:style>
  <w:style w:type="paragraph" w:customStyle="1" w:styleId="194">
    <w:name w:val="ItemQDescSpecialMathIndent2"/>
    <w:basedOn w:val="174"/>
    <w:uiPriority w:val="0"/>
    <w:pPr>
      <w:tabs>
        <w:tab w:val="left" w:pos="613"/>
      </w:tabs>
      <w:ind w:left="292" w:leftChars="134" w:hanging="158" w:hangingChars="158"/>
    </w:pPr>
  </w:style>
  <w:style w:type="paragraph" w:customStyle="1" w:styleId="195">
    <w:name w:val="OptWithTabs4SpecialMathIndent1"/>
    <w:basedOn w:val="1"/>
    <w:next w:val="1"/>
    <w:uiPriority w:val="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196">
    <w:name w:val="OptWithTabs2SpecialMathIndent1"/>
    <w:basedOn w:val="195"/>
    <w:next w:val="1"/>
    <w:qFormat/>
    <w:uiPriority w:val="0"/>
    <w:pPr>
      <w:tabs>
        <w:tab w:val="clear" w:pos="2799"/>
        <w:tab w:val="clear" w:pos="7335"/>
      </w:tabs>
    </w:pPr>
  </w:style>
  <w:style w:type="paragraph" w:customStyle="1" w:styleId="197">
    <w:name w:val="OptWithTabs1SpecialMathIndent1"/>
    <w:basedOn w:val="196"/>
    <w:next w:val="1"/>
    <w:qFormat/>
    <w:uiPriority w:val="0"/>
    <w:pPr>
      <w:tabs>
        <w:tab w:val="clear" w:pos="5055"/>
      </w:tabs>
    </w:pPr>
  </w:style>
  <w:style w:type="paragraph" w:customStyle="1" w:styleId="198">
    <w:name w:val="OptWithTabs4SpecialMathIndent2"/>
    <w:basedOn w:val="1"/>
    <w:next w:val="1"/>
    <w:qFormat/>
    <w:uiPriority w:val="0"/>
    <w:pPr>
      <w:tabs>
        <w:tab w:val="left" w:pos="729"/>
        <w:tab w:val="left" w:pos="2913"/>
        <w:tab w:val="left" w:pos="5151"/>
        <w:tab w:val="left" w:pos="7371"/>
      </w:tabs>
    </w:pPr>
  </w:style>
  <w:style w:type="paragraph" w:customStyle="1" w:styleId="199">
    <w:name w:val="OptWithTabs2SpecialMathIndent2"/>
    <w:basedOn w:val="198"/>
    <w:next w:val="1"/>
    <w:qFormat/>
    <w:uiPriority w:val="0"/>
    <w:pPr>
      <w:tabs>
        <w:tab w:val="clear" w:pos="2913"/>
        <w:tab w:val="clear" w:pos="7371"/>
      </w:tabs>
    </w:pPr>
  </w:style>
  <w:style w:type="paragraph" w:customStyle="1" w:styleId="200">
    <w:name w:val="OptWithTabs1SpecialMathIndent2"/>
    <w:basedOn w:val="199"/>
    <w:next w:val="1"/>
    <w:qFormat/>
    <w:uiPriority w:val="0"/>
    <w:pPr>
      <w:tabs>
        <w:tab w:val="clear" w:pos="5151"/>
      </w:tabs>
    </w:pPr>
  </w:style>
  <w:style w:type="paragraph" w:customStyle="1" w:styleId="201">
    <w:name w:val="ItemQDescSpecialMathIndent1Indent1"/>
    <w:basedOn w:val="174"/>
    <w:uiPriority w:val="0"/>
    <w:pPr>
      <w:tabs>
        <w:tab w:val="left" w:pos="893"/>
      </w:tabs>
      <w:ind w:left="425" w:leftChars="269" w:hanging="156" w:hangingChars="156"/>
    </w:pPr>
  </w:style>
  <w:style w:type="paragraph" w:customStyle="1" w:styleId="202">
    <w:name w:val="ItemQDescSpecialMathIndent2Indent1"/>
    <w:basedOn w:val="174"/>
    <w:uiPriority w:val="0"/>
    <w:pPr>
      <w:tabs>
        <w:tab w:val="left" w:pos="895"/>
      </w:tabs>
      <w:ind w:left="446" w:leftChars="286" w:hanging="160" w:hangingChars="160"/>
    </w:pPr>
  </w:style>
  <w:style w:type="paragraph" w:customStyle="1" w:styleId="203">
    <w:name w:val="ItemSub2QDescSpecialMathIndent"/>
    <w:basedOn w:val="202"/>
    <w:qFormat/>
    <w:uiPriority w:val="0"/>
    <w:pPr>
      <w:ind w:left="572" w:leftChars="41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EA063C-F276-4C38-B33D-12459E4EBF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Cisco Employee</dc:creator>
  <dc:description>generated by python-docx</dc:description>
  <cp:lastModifiedBy>user</cp:lastModifiedBy>
  <dcterms:modified xsi:type="dcterms:W3CDTF">2020-02-07T10:35:03Z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