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高二年级历史《春秋战国时期的文化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B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》拓展提升任务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儒家思想在不同时期发生了相应的变化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体现出不同的时代特点。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材料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西周宗族制度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到东周时期发生了比较剧烈的破坏。东周大小宗族间展开了长期的兼并战争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许多国家和采邑灭亡了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原来的经济基础变化了。在战争中某些统治者继承西周敬天保民思想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对祀与戎有了新的认识。东周在西周的文化基础上表现出伟大的创造性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产生了卓越的政治家、军事家、思想家。郑国子产创法家,齐国孙武创兵家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鲁国孔丘创儒家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宋大夫墨翟创墨家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4"/>
          <w:szCs w:val="24"/>
        </w:rPr>
        <w:t>诸子百家的多家学派在东周后半期都诞生了。</w:t>
      </w:r>
    </w:p>
    <w:p>
      <w:pPr>
        <w:spacing w:line="360" w:lineRule="auto"/>
        <w:jc w:val="righ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——摘编自范文澜《中国通史》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概括“百家争鸣”局面形成的历史背景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并简述其影响。(12分)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06B8E"/>
    <w:rsid w:val="110960EB"/>
    <w:rsid w:val="21406B8E"/>
    <w:rsid w:val="709E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2020-02-09T12:40:00Z</dcterms:created>
  <dc:creator>徐海滨</dc:creator>
  <cp:lastModifiedBy>徐海滨</cp:lastModifiedBy>
  <dcterms:modified xsi:type="dcterms:W3CDTF">2020-02-11T03:51:49Z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