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高二年级历史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第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5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课时《春秋战国时期的经济B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》课后作业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1.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以下四幅图片反映的共同主题是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24765</wp:posOffset>
            </wp:positionV>
            <wp:extent cx="5274310" cy="1290320"/>
            <wp:effectExtent l="0" t="0" r="2540" b="5080"/>
            <wp:wrapSquare wrapText="bothSides"/>
            <wp:docPr id="3" name="图片 3" descr="text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textimage1.jpeg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90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A.男耕女织　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B.精耕细作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C.分工协作　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D.重农抑商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.史学家钱穆论述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“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从前的阡陌是很宽的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但后来阡陌被侵入而破坏后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即是所谓‘赋税平’……按照亩数多少而收税。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”在这一过程中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A.井田制确立并得到普及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B.贵族占有土地得以巩固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C.土地私有制度逐渐形成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D.个体小农经济遭到破坏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.《史记·河渠书》简要叙述了从上古至秦汉的水利发展情况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包括治理水害、修筑漕渠和灌渠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阐述人们变水害为水利的伟大斗争。当时水利事业的进步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A.奠定了中华文明的根基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B.促进了农耕经济的发展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C.促进了铁制农具的使用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D.推动了中央集权制巩固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.阅读下表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你可以得到的结论是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中国古代早期农业</w:t>
      </w:r>
    </w:p>
    <w:p>
      <w:pPr>
        <w:spacing w:line="360" w:lineRule="auto"/>
        <w:jc w:val="center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黄河中游农作物出土数量统计表(单位:粒)</w:t>
      </w:r>
    </w:p>
    <w:tbl>
      <w:tblPr>
        <w:tblStyle w:val="3"/>
        <w:tblW w:w="6839" w:type="dxa"/>
        <w:jc w:val="center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6"/>
        <w:gridCol w:w="992"/>
        <w:gridCol w:w="851"/>
        <w:gridCol w:w="850"/>
        <w:gridCol w:w="851"/>
        <w:gridCol w:w="709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遗址地点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粟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黍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水稻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小麦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大豆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河南省灵宝西坡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1345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131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9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—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—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山西省襄汾陶寺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9160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606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—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河南省登封王城岗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1416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113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16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—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140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陕西省扶风周原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5826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160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5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22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河南省新密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62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11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4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3</w:t>
            </w:r>
          </w:p>
        </w:tc>
      </w:tr>
    </w:tbl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A.北方以种植水稻为主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B.北方以种植粟为主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C.南方以种植水稻为主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D.南方以种植粟为主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5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20世纪80年代以来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考古工作者在河北雄安新区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南阳遗址先后发现春秋战国时期的陶罐、陶纺轮、铜戈、铜壶及刀币等大量文物。一些文物上刻有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“燕侯载”“燕王职”“左征(燕国内府官署名)”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等文字。上述考古发现有助于研究当时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①地方管理体制　             ②本地农业生产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③社会生活状况　             ④工、商业状况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A.①②③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B.②③④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C.①③④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D.①②④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.《国语·齐语》记载“昔圣王之处士也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使就闲燕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处工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就官府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处商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就市井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处农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就田野”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。这则材料反映的我国古代手工业经营形态是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A.官营手工业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B.家庭手工业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C.民营手工业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D.官营和民营相结合的手工业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3634105</wp:posOffset>
            </wp:positionH>
            <wp:positionV relativeFrom="paragraph">
              <wp:posOffset>82550</wp:posOffset>
            </wp:positionV>
            <wp:extent cx="1432560" cy="1464945"/>
            <wp:effectExtent l="0" t="0" r="15240" b="1905"/>
            <wp:wrapSquare wrapText="bothSides"/>
            <wp:docPr id="86" name="18abj3ls201.jpg" descr="id:2147496941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18abj3ls201.jpg" descr="id:2147496941;FounderCES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3160" cy="146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7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右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图显示的是我国古代货币发展演变中的重要一步。下列理解准确的是</w:t>
      </w:r>
    </w:p>
    <w:p>
      <w:pPr>
        <w:spacing w:line="360" w:lineRule="auto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A.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人工货币取代了自然货币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</w:t>
      </w:r>
    </w:p>
    <w:p>
      <w:pPr>
        <w:numPr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B.实现钱币重量与币值脱钩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C.彻底终结了地方的铸币权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D.由多样形状转向统一形制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8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.“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齐国的盐一向供给内地。楚国在战国时‘羽毛齿革’掩有半江全淮。燕赵二国的羊马常与各国的货物交换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郑国都城成为全国药材的集散地。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”上述材料说明春秋战国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A.重农抑商政策效果不好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B.商品经济取得发展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C.形成了全国的贸易市场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D.楚国势力最为强大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9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.《史记》载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西周初年姜太公被封于山东半岛。当地经济落后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人口稀少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于是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“太公劝其女功(纺织业)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极技巧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通鱼盐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则人物归之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襁至而辐凑。故齐冠带衣履天下。”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上述材料表明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姜太公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A.通过工商业开发齐国经济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B.放弃了传统的重农抑商政策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C.取消了官营工商业的制度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D.以工商业吸引人口成就霸业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.战国城市有固定的产品交易场所——市。据史书记载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“市”上有金铺、粮铺、珠宝玉器铺、绸布铺、皮铺等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促使城市手工业竞相为“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末作奇巧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”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生产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“悦在好玩”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之品。此记载表明当时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A.工商业以迎合贵族的需要为主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B.手工业促进了商业的繁荣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C.私有制促成手工业的兴盛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D.从事商业利润丰厚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EU-BZ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NEU-BZ-S92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B7F"/>
    <w:rsid w:val="00111C77"/>
    <w:rsid w:val="00151893"/>
    <w:rsid w:val="001C1FB0"/>
    <w:rsid w:val="001E667C"/>
    <w:rsid w:val="002A6BC2"/>
    <w:rsid w:val="0033202D"/>
    <w:rsid w:val="0036024F"/>
    <w:rsid w:val="00404867"/>
    <w:rsid w:val="00572F33"/>
    <w:rsid w:val="00626AE8"/>
    <w:rsid w:val="00722626"/>
    <w:rsid w:val="00830C15"/>
    <w:rsid w:val="0090143F"/>
    <w:rsid w:val="009B191F"/>
    <w:rsid w:val="00A13670"/>
    <w:rsid w:val="00AB4B6A"/>
    <w:rsid w:val="00B35A1E"/>
    <w:rsid w:val="00C23B07"/>
    <w:rsid w:val="00CB4B7F"/>
    <w:rsid w:val="00CE510F"/>
    <w:rsid w:val="00D572EB"/>
    <w:rsid w:val="00DB641D"/>
    <w:rsid w:val="00F44637"/>
    <w:rsid w:val="450D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0" w:lineRule="exact"/>
    </w:pPr>
    <w:rPr>
      <w:rFonts w:ascii="NEU-BZ" w:hAnsi="NEU-BZ" w:eastAsia="方正书宋_GBK" w:cstheme="minorBidi"/>
      <w:color w:val="000000"/>
      <w:kern w:val="0"/>
      <w:sz w:val="18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pPr>
      <w:spacing w:line="240" w:lineRule="auto"/>
    </w:pPr>
    <w:rPr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rFonts w:ascii="NEU-BZ" w:hAnsi="NEU-BZ" w:eastAsia="方正书宋_GBK"/>
      <w:color w:val="000000"/>
      <w:kern w:val="0"/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432</Words>
  <Characters>2464</Characters>
  <Lines>20</Lines>
  <Paragraphs>5</Paragraphs>
  <TotalTime>3</TotalTime>
  <ScaleCrop>false</ScaleCrop>
  <LinksUpToDate>false</LinksUpToDate>
  <CharactersWithSpaces>2891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2020-02-02T08:46:00Z</dcterms:created>
  <dc:creator>lenovo</dc:creator>
  <cp:lastModifiedBy>徐海滨</cp:lastModifiedBy>
  <dcterms:modified xsi:type="dcterms:W3CDTF">2020-02-08T12:24:40Z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