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sz w:val="28"/>
          <w:szCs w:val="28"/>
          <w:lang w:val="en-US" w:eastAsia="zh-CN"/>
        </w:rPr>
        <w:t>例谈“尺规作图” 试题答案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"/>
        <w:gridCol w:w="846"/>
        <w:gridCol w:w="846"/>
        <w:gridCol w:w="847"/>
        <w:gridCol w:w="847"/>
        <w:gridCol w:w="847"/>
        <w:gridCol w:w="847"/>
        <w:gridCol w:w="84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4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47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pStyle w:val="7"/>
        <w:numPr>
          <w:ilvl w:val="0"/>
          <w:numId w:val="0"/>
        </w:numPr>
        <w:spacing w:line="312" w:lineRule="auto"/>
        <w:jc w:val="both"/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12" w:lineRule="auto"/>
        <w:ind w:leftChars="-24"/>
        <w:jc w:val="both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12" w:lineRule="auto"/>
        <w:ind w:leftChars="-24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第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A463C"/>
    <w:rsid w:val="3F9E7C96"/>
    <w:rsid w:val="7D5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ItemQDescSpecialMathIndent2"/>
    <w:basedOn w:val="8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8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2020-02-03T12:45:00Z</dcterms:created>
  <dc:creator>lingling</dc:creator>
  <cp:lastModifiedBy>凌凌</cp:lastModifiedBy>
  <dcterms:modified xsi:type="dcterms:W3CDTF">2020-02-07T12:35:50Z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