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高二年级历史第6课时《春秋战国时期的文化A》</w:t>
      </w:r>
    </w:p>
    <w:p>
      <w:pPr>
        <w:spacing w:line="360" w:lineRule="auto"/>
        <w:jc w:val="center"/>
        <w:textAlignment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拓展提升任务答案解析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【答案】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（1）国家由分裂走向统一，社会制度由奴隶社会向封建社会过渡。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（2）治国上：儒家主张“德治”，法家主张“法治”。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人性上：孟子主张“性本善”，荀子主张“性本恶”。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人与自然关系：荀子主张“制天命”，庄子主张“顺自然”。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人生态度：儒家主张入世，道家主张避世。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看待社会成员关系：墨家主张“兼爱”，儒家主张尊卑有序。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</w:rPr>
        <w:t>【解析】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材</w:t>
      </w:r>
      <w:r>
        <w:rPr>
          <w:rFonts w:hint="eastAsia" w:asciiTheme="minorEastAsia" w:hAnsiTheme="minorEastAsia" w:eastAsiaTheme="minorEastAsia" w:cstheme="minorEastAsia"/>
          <w:sz w:val="24"/>
        </w:rPr>
        <w:t>料一的三段话分别体现了春秋战国时期儒、法、墨三家的思想主张。理解文言语句是解读本史料的关键。第一自然段体现了儒家的“仁政”思想；第二自然段反映法家强调实行严刑峻法治理国家；第三自然段体现了墨家“兼爱”思想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2）材</w:t>
      </w:r>
      <w:r>
        <w:rPr>
          <w:rFonts w:hint="eastAsia" w:asciiTheme="minorEastAsia" w:hAnsiTheme="minorEastAsia" w:eastAsiaTheme="minorEastAsia" w:cstheme="minorEastAsia"/>
          <w:sz w:val="24"/>
        </w:rPr>
        <w:t>料二分三个层次，分别从正反两个角度对儒、墨、法三家进行了评价。根据句号分层概括即可。从“不可易”、“不可废”、“不可改”三个词中分析儒家在维护统治秩序、墨家在“强本节用”、法家在“正君臣上下”中各自的作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57B64"/>
    <w:multiLevelType w:val="singleLevel"/>
    <w:tmpl w:val="4BB57B6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4550B"/>
    <w:rsid w:val="00564251"/>
    <w:rsid w:val="008968E3"/>
    <w:rsid w:val="009C1138"/>
    <w:rsid w:val="00BF511A"/>
    <w:rsid w:val="00D21284"/>
    <w:rsid w:val="00E0687C"/>
    <w:rsid w:val="3CA57911"/>
    <w:rsid w:val="3E103C7C"/>
    <w:rsid w:val="6B14550B"/>
    <w:rsid w:val="7F2D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6</TotalTime>
  <ScaleCrop>false</ScaleCrop>
  <LinksUpToDate>false</LinksUpToDate>
  <CharactersWithSpaces>415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2020-02-05T04:24:00Z</dcterms:created>
  <dc:creator>徐海滨</dc:creator>
  <cp:lastModifiedBy>徐海滨</cp:lastModifiedBy>
  <dcterms:modified xsi:type="dcterms:W3CDTF">2020-02-11T03:34:14Z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