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级历史第4课时《春秋战国时期的政治A》</w:t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课后作业答案解析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1．【答案】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【解析】根据材料中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周郑交质这一事件，可以看出周天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的地位衰微，与诸侯降到互相交换质子的地步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。因此可以得出结论周王对诸侯的控制力不足。故答案为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项。因此C选项说法错误；B项，材料不能体现，排除；D说法正确，但材料体现的是礼崩乐坏的现状，排除。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2．【答案】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【解析】首先对材料进行时间定位，这道题材料的时间是春秋时期，材料反映了诸侯对春秋五霸的朝觐次数多于对周王室，因此可以说明王室衰微、宗法分封的体制已崩坏。故选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3．【答案】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【解析】依据材料，百姓的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称谓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从专用于贵族，变成民众的通称。反映了旧秩序的崩溃，即分封宗法制度的衰落。故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项正确，A项错误。百姓称谓的变化与百家争鸣没有关系，因此C错误；D选项发生于西周时期。因此时间不符合。所以本题答案为B项。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4．【答案】C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【解析】本题主要考查提取有效信息的能力。材料的关键信息是“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秦国地区君王墓葬规模宏大，其余墓葬无明显等级差别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”，由此判断秦国的君主集权，分封宗法制度被破坏殆尽。故正确答案为C项。A选项经济发展并不是分封制度得以维系的关键，而根据史实可见，春秋战国时期随着经济发展，分封制度日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益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破坏。因此错误。B选项说法错误，分封的等级规定，体现的不是君主集权，而是贵族和天子的联合执政；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选项不符合战国时期对东方六国的概括。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5．【答案】C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【解析】材料反映了春秋时期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吴国国君让庆封做朱方县的长官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，这说明县这种行政区划的雏形在春秋时期已经出现。故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Ｃ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正确；由于这一现象不能代表社会全貌，因此不能断定分封制和宗法制已经彻底崩溃，故AB错误。郡国并行制度推行于西汉，故D错误。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6．【答案】A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依据所学知识，春秋战国时期职业官僚制度日益建立，职业官僚制度指的是官员由中央任命，采用俸禄制而非采邑制。从改革措施分析，奖励军功即根据军功授予官职，推行县制即中央直接任命县的长官，这些都体现了从世卿世禄制向官僚制度转变的趋势。故A项正确；什伍连坐制度指的是基层管理制度，与专制官僚无关。重农抑商政策是经济方面的政策，与本题无关。因此答案选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7．【答案】D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据所学可知，大家族自西周之后逐渐走向衰微，小家庭发展，这与以家庭为单位的小农经济发展有关，同时也是战国以后各诸侯国为了加强对民众的控制，增加赋税而推行小家庭制度，严密基层管理。这些也与诸侯争霸有关。因此ABC三个选项的说法均有道理。宗法制虽然在春秋战国时期趋向瓦解，但是宗法观念在中国古代社会长期存在。故D选项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8．【答案】D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商鞅的这项措施是军功爵制，这一制度的积极意义主要是政治上的，故排除A项；这一制度不涉及基层管理，故排除B项；这一制度也不涉及社会风俗的改革，故排除C项；军功爵制改变了过去的世卿世禄制度，故选D项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9．【答案】A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这道题是分析春秋时期诸侯混战的原因，诸侯混战的原因主要是因为王室衰微，礼崩乐坏，因此各诸侯互相征战，以希望获得别人对自己霸主地位的认可。从而能够控制更多的土地和人口，故A选项正确；春秋时期的战争不是周王室力图恢复权力而去与诸侯之争战争，也不是各诸侯国国内改革派与保守派之间的斗争，因此其他选项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10．【答案】D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材料中民歌所唱的内容大概意思是秦国的战争比较频繁，导致民众男子征战，女子耕织，因此可以概括成战乱给民众带来灾难，故D正确；材料不是体现重农抑商政策，故A错误，也不是体现旧贵族的压榨，故C错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。奖励耕织政策在秦国自商鞅变法之后开始推行。材料也没有体现该政策未能实施。故答案是D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909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D5A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2AE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17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36EC9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0D9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2D8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11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48E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D5B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63F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148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80C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7021538"/>
    <w:rsid w:val="1A632AA6"/>
    <w:rsid w:val="308223E4"/>
    <w:rsid w:val="37860E7E"/>
    <w:rsid w:val="38480A2C"/>
    <w:rsid w:val="38E5436E"/>
    <w:rsid w:val="50945C27"/>
    <w:rsid w:val="5E3D0CFD"/>
    <w:rsid w:val="727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230</Words>
  <Characters>1314</Characters>
  <Lines>10</Lines>
  <Paragraphs>3</Paragraphs>
  <TotalTime>46</TotalTime>
  <ScaleCrop>false</ScaleCrop>
  <LinksUpToDate>false</LinksUpToDate>
  <CharactersWithSpaces>1541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2020-02-11T03:12:20Z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