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rightChars="0"/>
        <w:jc w:val="center"/>
        <w:textAlignment w:val="auto"/>
        <w:rPr>
          <w:rStyle w:val="3"/>
          <w:rFonts w:hint="eastAsia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黑体" w:hAnsi="黑体" w:eastAsia="黑体" w:cs="黑体"/>
          <w:b/>
          <w:sz w:val="28"/>
          <w:szCs w:val="28"/>
        </w:rPr>
        <w:t>九年级语文第</w:t>
      </w:r>
      <w:r>
        <w:rPr>
          <w:rFonts w:hint="default" w:ascii="黑体" w:hAnsi="黑体" w:eastAsia="黑体" w:cs="黑体"/>
          <w:b/>
          <w:sz w:val="28"/>
          <w:szCs w:val="28"/>
        </w:rPr>
        <w:t>10</w:t>
      </w:r>
      <w:bookmarkStart w:id="0" w:name="_GoBack"/>
      <w:bookmarkEnd w:id="0"/>
      <w:r>
        <w:rPr>
          <w:rFonts w:hint="default" w:ascii="黑体" w:hAnsi="黑体" w:eastAsia="黑体" w:cs="黑体"/>
          <w:b/>
          <w:sz w:val="28"/>
          <w:szCs w:val="28"/>
        </w:rPr>
        <w:t>课时《说明文中的层次划分》拓展作业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rightChars="0"/>
        <w:textAlignment w:val="auto"/>
        <w:rPr>
          <w:rStyle w:val="3"/>
          <w:rFonts w:hint="eastAsia" w:ascii="Times New Roman" w:hAnsi="Times New Roman" w:eastAsia="宋体" w:cs="Times New Roman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rightChars="0"/>
        <w:textAlignment w:val="auto"/>
        <w:rPr>
          <w:rFonts w:hint="eastAsia" w:asciiTheme="minorEastAsia" w:hAnsiTheme="minorEastAsia"/>
        </w:rPr>
      </w:pPr>
      <w:r>
        <w:rPr>
          <w:rStyle w:val="3"/>
          <w:rFonts w:hint="eastAsia" w:ascii="Times New Roman" w:hAnsi="Times New Roman" w:eastAsia="宋体" w:cs="Times New Roman"/>
          <w:b w:val="0"/>
          <w:bCs w:val="0"/>
          <w:szCs w:val="21"/>
        </w:rPr>
        <w:t>拓展内容：</w:t>
      </w:r>
      <w:r>
        <w:rPr>
          <w:rStyle w:val="3"/>
          <w:rFonts w:hint="default" w:ascii="Times New Roman" w:hAnsi="Times New Roman" w:eastAsia="宋体" w:cs="Times New Roman"/>
          <w:b w:val="0"/>
          <w:bCs w:val="0"/>
          <w:szCs w:val="21"/>
        </w:rPr>
        <w:t>探究两组材料在结构关系上的不同，写出你的发现。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left="105" w:leftChars="50" w:right="0" w:rightChars="0"/>
        <w:jc w:val="center"/>
        <w:textAlignment w:val="auto"/>
        <w:rPr>
          <w:rFonts w:hint="eastAsia" w:asciiTheme="minorEastAsia" w:hAnsiTheme="minorEastAsia"/>
        </w:rPr>
      </w:pPr>
      <w:r>
        <w:rPr>
          <w:rFonts w:hint="default" w:asciiTheme="minorEastAsia" w:hAnsiTheme="minorEastAsia"/>
        </w:rPr>
        <w:t>第一组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leftChars="50" w:right="0" w:rightChars="0"/>
        <w:jc w:val="both"/>
        <w:textAlignment w:val="auto"/>
        <w:outlineLvl w:val="9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</w:rPr>
        <w:t>【材料一】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leftChars="50" w:right="0" w:rightChars="0" w:firstLine="420" w:firstLineChars="200"/>
        <w:jc w:val="both"/>
        <w:textAlignment w:val="auto"/>
        <w:outlineLvl w:val="9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故宫博物院（</w:t>
      </w:r>
      <w:r>
        <w:rPr>
          <w:rFonts w:ascii="楷体" w:hAnsi="楷体" w:eastAsia="楷体"/>
          <w:szCs w:val="21"/>
        </w:rPr>
        <w:t>简称“</w:t>
      </w:r>
      <w:r>
        <w:rPr>
          <w:rFonts w:hint="eastAsia" w:ascii="楷体" w:hAnsi="楷体" w:eastAsia="楷体"/>
          <w:szCs w:val="21"/>
        </w:rPr>
        <w:t>故宫</w:t>
      </w:r>
      <w:r>
        <w:rPr>
          <w:rFonts w:ascii="楷体" w:hAnsi="楷体" w:eastAsia="楷体"/>
          <w:szCs w:val="21"/>
        </w:rPr>
        <w:t>”</w:t>
      </w:r>
      <w:r>
        <w:rPr>
          <w:rFonts w:hint="eastAsia" w:ascii="楷体" w:hAnsi="楷体" w:eastAsia="楷体"/>
          <w:szCs w:val="21"/>
        </w:rPr>
        <w:t>）成立于</w:t>
      </w:r>
      <w:r>
        <w:rPr>
          <w:rFonts w:eastAsia="楷体"/>
          <w:szCs w:val="21"/>
        </w:rPr>
        <w:t>1925</w:t>
      </w:r>
      <w:r>
        <w:rPr>
          <w:rFonts w:hint="eastAsia" w:ascii="楷体" w:hAnsi="楷体" w:eastAsia="楷体"/>
          <w:szCs w:val="21"/>
        </w:rPr>
        <w:t>年，是中国最大的古代文化艺术博物馆,</w:t>
      </w:r>
      <w:r>
        <w:rPr>
          <w:rFonts w:ascii="楷体" w:hAnsi="楷体" w:eastAsia="楷体"/>
          <w:szCs w:val="21"/>
        </w:rPr>
        <w:t xml:space="preserve"> 是中国文化遗产的守护者</w:t>
      </w:r>
      <w:r>
        <w:rPr>
          <w:rFonts w:hint="eastAsia" w:ascii="楷体" w:hAnsi="楷体" w:eastAsia="楷体"/>
          <w:szCs w:val="21"/>
        </w:rPr>
        <w:t>和传承者。截至</w:t>
      </w:r>
      <w:r>
        <w:rPr>
          <w:rFonts w:eastAsia="楷体"/>
          <w:szCs w:val="21"/>
        </w:rPr>
        <w:t>2016</w:t>
      </w:r>
      <w:r>
        <w:rPr>
          <w:rFonts w:hint="eastAsia" w:ascii="楷体" w:hAnsi="楷体" w:eastAsia="楷体"/>
          <w:szCs w:val="21"/>
        </w:rPr>
        <w:t>年底，故宫</w:t>
      </w:r>
      <w:r>
        <w:rPr>
          <w:rFonts w:ascii="楷体" w:hAnsi="楷体" w:eastAsia="楷体"/>
          <w:szCs w:val="21"/>
        </w:rPr>
        <w:t>文物藏品总数</w:t>
      </w:r>
      <w:r>
        <w:rPr>
          <w:rFonts w:hint="eastAsia" w:ascii="楷体" w:hAnsi="楷体" w:eastAsia="楷体"/>
          <w:szCs w:val="21"/>
        </w:rPr>
        <w:t>达</w:t>
      </w:r>
      <w:r>
        <w:rPr>
          <w:rFonts w:eastAsia="楷体"/>
          <w:szCs w:val="21"/>
        </w:rPr>
        <w:t>186</w:t>
      </w:r>
      <w:r>
        <w:rPr>
          <w:rFonts w:hint="eastAsia" w:ascii="楷体" w:hAnsi="楷体" w:eastAsia="楷体"/>
          <w:szCs w:val="21"/>
        </w:rPr>
        <w:t>万余</w:t>
      </w:r>
      <w:r>
        <w:rPr>
          <w:rFonts w:ascii="楷体" w:hAnsi="楷体" w:eastAsia="楷体"/>
          <w:szCs w:val="21"/>
        </w:rPr>
        <w:t>件</w:t>
      </w:r>
      <w:r>
        <w:rPr>
          <w:rFonts w:hint="eastAsia" w:ascii="楷体" w:hAnsi="楷体" w:eastAsia="楷体"/>
          <w:szCs w:val="21"/>
        </w:rPr>
        <w:t>。近年来，故宫以丰富的馆藏资源为基础开展文化普及活动，成为公共教育的重要场所。展览是博物馆最基本的教育形式。为了使展览效果最优化，故宫在以往展览的基础上，改变思路，不断创新，</w:t>
      </w:r>
      <w:r>
        <w:rPr>
          <w:rFonts w:ascii="楷体" w:hAnsi="楷体" w:eastAsia="楷体"/>
          <w:szCs w:val="21"/>
        </w:rPr>
        <w:t>开创</w:t>
      </w:r>
      <w:r>
        <w:rPr>
          <w:rFonts w:hint="eastAsia" w:ascii="楷体" w:hAnsi="楷体" w:eastAsia="楷体"/>
          <w:szCs w:val="21"/>
        </w:rPr>
        <w:t>了</w:t>
      </w:r>
      <w:r>
        <w:rPr>
          <w:rFonts w:ascii="楷体" w:hAnsi="楷体" w:eastAsia="楷体"/>
          <w:szCs w:val="21"/>
        </w:rPr>
        <w:t>文物藏品展示与阐释的新方式</w:t>
      </w:r>
      <w:r>
        <w:rPr>
          <w:rFonts w:hint="eastAsia" w:ascii="楷体" w:hAnsi="楷体" w:eastAsia="楷体"/>
          <w:szCs w:val="21"/>
        </w:rPr>
        <w:t>：</w:t>
      </w:r>
      <w:r>
        <w:rPr>
          <w:rFonts w:ascii="楷体" w:hAnsi="楷体" w:eastAsia="楷体"/>
          <w:szCs w:val="21"/>
        </w:rPr>
        <w:t>展览不再是对文物进行简单摆放，而是通过文字、颜色、声音、图像等进行艺术再现</w:t>
      </w:r>
      <w:r>
        <w:rPr>
          <w:rFonts w:hint="eastAsia" w:ascii="楷体" w:hAnsi="楷体" w:eastAsia="楷体"/>
          <w:szCs w:val="21"/>
        </w:rPr>
        <w:t>；同时，通过</w:t>
      </w:r>
      <w:r>
        <w:rPr>
          <w:rFonts w:ascii="楷体" w:hAnsi="楷体" w:eastAsia="楷体"/>
          <w:szCs w:val="21"/>
        </w:rPr>
        <w:t>图录</w:t>
      </w:r>
      <w:r>
        <w:rPr>
          <w:rFonts w:hint="eastAsia" w:ascii="楷体" w:hAnsi="楷体" w:eastAsia="楷体"/>
          <w:szCs w:val="21"/>
        </w:rPr>
        <w:t>制作、书籍编写、</w:t>
      </w:r>
      <w:r>
        <w:rPr>
          <w:rFonts w:ascii="楷体" w:hAnsi="楷体" w:eastAsia="楷体"/>
          <w:szCs w:val="21"/>
        </w:rPr>
        <w:t>学术研讨、数字影像辅助导览</w:t>
      </w:r>
      <w:r>
        <w:rPr>
          <w:rFonts w:hint="eastAsia" w:ascii="楷体" w:hAnsi="楷体" w:eastAsia="楷体"/>
          <w:szCs w:val="21"/>
        </w:rPr>
        <w:t>等方式，</w:t>
      </w:r>
      <w:r>
        <w:rPr>
          <w:rFonts w:ascii="楷体" w:hAnsi="楷体" w:eastAsia="楷体"/>
          <w:szCs w:val="21"/>
        </w:rPr>
        <w:t>让</w:t>
      </w:r>
      <w:r>
        <w:rPr>
          <w:rFonts w:hint="eastAsia" w:ascii="楷体" w:hAnsi="楷体" w:eastAsia="楷体"/>
          <w:szCs w:val="21"/>
        </w:rPr>
        <w:t>观众在观展时更好地了解展品的文化内涵。</w:t>
      </w:r>
      <w:r>
        <w:rPr>
          <w:rFonts w:eastAsia="楷体"/>
          <w:szCs w:val="21"/>
        </w:rPr>
        <w:t>2016</w:t>
      </w:r>
      <w:r>
        <w:rPr>
          <w:rFonts w:hint="eastAsia" w:ascii="楷体" w:hAnsi="楷体" w:eastAsia="楷体"/>
          <w:szCs w:val="21"/>
        </w:rPr>
        <w:t>年，</w:t>
      </w:r>
      <w:r>
        <w:rPr>
          <w:rFonts w:ascii="楷体" w:hAnsi="楷体" w:eastAsia="楷体"/>
          <w:szCs w:val="21"/>
        </w:rPr>
        <w:t>故宫</w:t>
      </w:r>
      <w:r>
        <w:rPr>
          <w:rFonts w:hint="eastAsia" w:ascii="楷体" w:hAnsi="楷体" w:eastAsia="楷体"/>
          <w:szCs w:val="21"/>
        </w:rPr>
        <w:t>成立</w:t>
      </w:r>
      <w:r>
        <w:rPr>
          <w:rFonts w:ascii="楷体" w:hAnsi="楷体" w:eastAsia="楷体"/>
          <w:szCs w:val="21"/>
        </w:rPr>
        <w:t>教育中心</w:t>
      </w:r>
      <w:r>
        <w:rPr>
          <w:rFonts w:hint="eastAsia" w:ascii="楷体" w:hAnsi="楷体" w:eastAsia="楷体"/>
          <w:szCs w:val="21"/>
        </w:rPr>
        <w:t>，</w:t>
      </w:r>
      <w:r>
        <w:rPr>
          <w:rFonts w:ascii="楷体" w:hAnsi="楷体" w:eastAsia="楷体"/>
          <w:szCs w:val="21"/>
        </w:rPr>
        <w:t>针对不同年龄</w:t>
      </w:r>
      <w:r>
        <w:rPr>
          <w:rFonts w:hint="eastAsia" w:ascii="楷体" w:hAnsi="楷体" w:eastAsia="楷体"/>
          <w:szCs w:val="21"/>
        </w:rPr>
        <w:t>、层次的</w:t>
      </w:r>
      <w:r>
        <w:rPr>
          <w:rFonts w:ascii="楷体" w:hAnsi="楷体" w:eastAsia="楷体"/>
          <w:szCs w:val="21"/>
        </w:rPr>
        <w:t>观众</w:t>
      </w:r>
      <w:r>
        <w:rPr>
          <w:rFonts w:hint="eastAsia" w:ascii="楷体" w:hAnsi="楷体" w:eastAsia="楷体"/>
          <w:szCs w:val="21"/>
        </w:rPr>
        <w:t>，开展</w:t>
      </w:r>
      <w:r>
        <w:rPr>
          <w:rFonts w:ascii="楷体" w:hAnsi="楷体" w:eastAsia="楷体"/>
          <w:szCs w:val="21"/>
        </w:rPr>
        <w:t>内容丰富、形式多样</w:t>
      </w:r>
      <w:r>
        <w:rPr>
          <w:rFonts w:hint="eastAsia" w:ascii="楷体" w:hAnsi="楷体" w:eastAsia="楷体"/>
          <w:szCs w:val="21"/>
        </w:rPr>
        <w:t>的体验活动，</w:t>
      </w:r>
      <w:r>
        <w:rPr>
          <w:rFonts w:ascii="楷体" w:hAnsi="楷体" w:eastAsia="楷体"/>
          <w:szCs w:val="21"/>
        </w:rPr>
        <w:t>全面、立体地发挥故宫的</w:t>
      </w:r>
      <w:r>
        <w:rPr>
          <w:rFonts w:hint="eastAsia" w:ascii="楷体" w:hAnsi="楷体" w:eastAsia="楷体"/>
          <w:szCs w:val="21"/>
        </w:rPr>
        <w:t>公共</w:t>
      </w:r>
      <w:r>
        <w:rPr>
          <w:rFonts w:ascii="楷体" w:hAnsi="楷体" w:eastAsia="楷体"/>
          <w:szCs w:val="21"/>
        </w:rPr>
        <w:t>教育功能。</w:t>
      </w:r>
      <w:r>
        <w:rPr>
          <w:rFonts w:hint="eastAsia" w:ascii="楷体" w:hAnsi="楷体" w:eastAsia="楷体"/>
          <w:szCs w:val="21"/>
        </w:rPr>
        <w:t>在公共教育中，故宫重视与教育机构合作，采用馆校</w:t>
      </w:r>
      <w:r>
        <w:rPr>
          <w:rFonts w:ascii="楷体" w:hAnsi="楷体" w:eastAsia="楷体"/>
          <w:szCs w:val="21"/>
        </w:rPr>
        <w:t>合作</w:t>
      </w:r>
      <w:r>
        <w:rPr>
          <w:rFonts w:hint="eastAsia" w:ascii="楷体" w:hAnsi="楷体" w:eastAsia="楷体"/>
          <w:szCs w:val="21"/>
        </w:rPr>
        <w:t>方式</w:t>
      </w:r>
      <w:r>
        <w:rPr>
          <w:rFonts w:ascii="楷体" w:hAnsi="楷体" w:eastAsia="楷体"/>
          <w:szCs w:val="21"/>
        </w:rPr>
        <w:t>开展选修课程</w:t>
      </w:r>
      <w:r>
        <w:rPr>
          <w:rFonts w:hint="eastAsia" w:ascii="楷体" w:hAnsi="楷体" w:eastAsia="楷体"/>
          <w:szCs w:val="21"/>
        </w:rPr>
        <w:t>和</w:t>
      </w:r>
      <w:r>
        <w:rPr>
          <w:rFonts w:ascii="楷体" w:hAnsi="楷体" w:eastAsia="楷体"/>
          <w:szCs w:val="21"/>
        </w:rPr>
        <w:t>综合实践活动</w:t>
      </w:r>
      <w:r>
        <w:rPr>
          <w:rFonts w:hint="eastAsia" w:ascii="楷体" w:hAnsi="楷体" w:eastAsia="楷体"/>
          <w:szCs w:val="21"/>
        </w:rPr>
        <w:t>，</w:t>
      </w:r>
      <w:r>
        <w:rPr>
          <w:rFonts w:ascii="楷体" w:hAnsi="楷体" w:eastAsia="楷体"/>
          <w:szCs w:val="21"/>
        </w:rPr>
        <w:t>让青少年</w:t>
      </w:r>
      <w:r>
        <w:rPr>
          <w:rFonts w:hint="eastAsia" w:ascii="楷体" w:hAnsi="楷体" w:eastAsia="楷体"/>
          <w:szCs w:val="21"/>
        </w:rPr>
        <w:t>在</w:t>
      </w:r>
      <w:r>
        <w:rPr>
          <w:rFonts w:ascii="楷体" w:hAnsi="楷体" w:eastAsia="楷体"/>
          <w:szCs w:val="21"/>
        </w:rPr>
        <w:t>轻松活泼</w:t>
      </w:r>
      <w:r>
        <w:rPr>
          <w:rFonts w:hint="eastAsia" w:ascii="楷体" w:hAnsi="楷体" w:eastAsia="楷体"/>
          <w:szCs w:val="21"/>
        </w:rPr>
        <w:t>的</w:t>
      </w:r>
      <w:r>
        <w:rPr>
          <w:rFonts w:ascii="楷体" w:hAnsi="楷体" w:eastAsia="楷体"/>
          <w:szCs w:val="21"/>
        </w:rPr>
        <w:t>参与</w:t>
      </w:r>
      <w:r>
        <w:rPr>
          <w:rFonts w:hint="eastAsia" w:ascii="楷体" w:hAnsi="楷体" w:eastAsia="楷体"/>
          <w:szCs w:val="21"/>
        </w:rPr>
        <w:t>中</w:t>
      </w:r>
      <w:r>
        <w:rPr>
          <w:rFonts w:ascii="楷体" w:hAnsi="楷体" w:eastAsia="楷体"/>
          <w:szCs w:val="21"/>
        </w:rPr>
        <w:t>了解优秀的传统文化</w:t>
      </w:r>
      <w:r>
        <w:rPr>
          <w:rFonts w:hint="eastAsia" w:ascii="楷体" w:hAnsi="楷体" w:eastAsia="楷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【材料二】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leftChars="50" w:right="0" w:rightChars="0" w:firstLine="420" w:firstLineChars="200"/>
        <w:jc w:val="both"/>
        <w:textAlignment w:val="auto"/>
        <w:outlineLvl w:val="9"/>
        <w:rPr>
          <w:rFonts w:ascii="楷体" w:hAnsi="楷体" w:eastAsia="楷体"/>
          <w:szCs w:val="21"/>
        </w:rPr>
      </w:pPr>
      <w:r>
        <w:fldChar w:fldCharType="begin"/>
      </w:r>
      <w:r>
        <w:instrText xml:space="preserve"> HYPERLINK "https://baike.baidu.com/item/%E4%B8%AD%E5%9B%BD/1122445" \t "_blank" </w:instrText>
      </w:r>
      <w:r>
        <w:fldChar w:fldCharType="separate"/>
      </w:r>
      <w:r>
        <w:rPr>
          <w:rFonts w:ascii="楷体" w:hAnsi="楷体" w:eastAsia="楷体"/>
          <w:szCs w:val="21"/>
        </w:rPr>
        <w:t>中国</w:t>
      </w:r>
      <w:r>
        <w:rPr>
          <w:rFonts w:ascii="楷体" w:hAnsi="楷体" w:eastAsia="楷体"/>
          <w:szCs w:val="21"/>
        </w:rPr>
        <w:fldChar w:fldCharType="end"/>
      </w:r>
      <w:r>
        <w:rPr>
          <w:rFonts w:ascii="楷体" w:hAnsi="楷体" w:eastAsia="楷体"/>
          <w:szCs w:val="21"/>
        </w:rPr>
        <w:t>国家博物馆</w:t>
      </w:r>
      <w:r>
        <w:rPr>
          <w:rFonts w:hint="eastAsia" w:ascii="楷体" w:hAnsi="楷体" w:eastAsia="楷体"/>
          <w:szCs w:val="21"/>
        </w:rPr>
        <w:t>（</w:t>
      </w:r>
      <w:r>
        <w:rPr>
          <w:rFonts w:ascii="楷体" w:hAnsi="楷体" w:eastAsia="楷体"/>
          <w:szCs w:val="21"/>
        </w:rPr>
        <w:t>简称“国博”</w:t>
      </w:r>
      <w:r>
        <w:rPr>
          <w:rFonts w:hint="eastAsia" w:ascii="楷体" w:hAnsi="楷体" w:eastAsia="楷体"/>
          <w:szCs w:val="21"/>
        </w:rPr>
        <w:t>）是一座</w:t>
      </w:r>
      <w:r>
        <w:rPr>
          <w:rFonts w:ascii="楷体" w:hAnsi="楷体" w:eastAsia="楷体"/>
          <w:szCs w:val="21"/>
        </w:rPr>
        <w:t>全面系统展现</w:t>
      </w:r>
      <w:r>
        <w:rPr>
          <w:rFonts w:hint="eastAsia" w:ascii="楷体" w:hAnsi="楷体" w:eastAsia="楷体"/>
          <w:szCs w:val="21"/>
        </w:rPr>
        <w:t>中华优秀传统文化、革命文化和社会主义先进文化的综合性博物馆。馆中设有“古代中国”“复兴之路”两个基本陈列和</w:t>
      </w:r>
      <w:r>
        <w:rPr>
          <w:rFonts w:eastAsia="楷体"/>
          <w:szCs w:val="21"/>
        </w:rPr>
        <w:t>10</w:t>
      </w:r>
      <w:r>
        <w:rPr>
          <w:rFonts w:hint="eastAsia" w:ascii="楷体" w:hAnsi="楷体" w:eastAsia="楷体"/>
          <w:szCs w:val="21"/>
        </w:rPr>
        <w:t>多个不同门类的专题展览，</w:t>
      </w:r>
      <w:r>
        <w:rPr>
          <w:rFonts w:ascii="楷体" w:hAnsi="楷体" w:eastAsia="楷体"/>
          <w:szCs w:val="21"/>
        </w:rPr>
        <w:t>每年</w:t>
      </w:r>
      <w:r>
        <w:rPr>
          <w:rFonts w:hint="eastAsia" w:ascii="楷体" w:hAnsi="楷体" w:eastAsia="楷体"/>
          <w:szCs w:val="21"/>
        </w:rPr>
        <w:t>还有</w:t>
      </w:r>
      <w:r>
        <w:rPr>
          <w:rFonts w:eastAsia="楷体"/>
          <w:szCs w:val="21"/>
        </w:rPr>
        <w:t>50</w:t>
      </w:r>
      <w:r>
        <w:rPr>
          <w:rFonts w:ascii="楷体" w:hAnsi="楷体" w:eastAsia="楷体"/>
          <w:szCs w:val="21"/>
        </w:rPr>
        <w:t>余个临时展览</w:t>
      </w:r>
      <w:r>
        <w:rPr>
          <w:rFonts w:hint="eastAsia" w:ascii="楷体" w:hAnsi="楷体" w:eastAsia="楷体"/>
          <w:szCs w:val="21"/>
        </w:rPr>
        <w:t>，国博已经成为公共教育的重要平台。近年来，国博的展览吸引了国内外众多观众前来参观。</w:t>
      </w:r>
      <w:r>
        <w:rPr>
          <w:rFonts w:eastAsia="楷体"/>
          <w:szCs w:val="21"/>
        </w:rPr>
        <w:t>2017</w:t>
      </w:r>
      <w:r>
        <w:rPr>
          <w:rFonts w:ascii="楷体" w:hAnsi="楷体" w:eastAsia="楷体"/>
          <w:szCs w:val="21"/>
        </w:rPr>
        <w:t>年</w:t>
      </w:r>
      <w:r>
        <w:rPr>
          <w:rFonts w:hint="eastAsia" w:ascii="楷体" w:hAnsi="楷体" w:eastAsia="楷体"/>
          <w:szCs w:val="21"/>
        </w:rPr>
        <w:t>国博</w:t>
      </w:r>
      <w:r>
        <w:rPr>
          <w:rFonts w:ascii="楷体" w:hAnsi="楷体" w:eastAsia="楷体"/>
          <w:szCs w:val="21"/>
        </w:rPr>
        <w:t>接待观众总</w:t>
      </w:r>
      <w:r>
        <w:rPr>
          <w:rFonts w:hint="eastAsia" w:ascii="楷体" w:hAnsi="楷体" w:eastAsia="楷体"/>
          <w:szCs w:val="21"/>
        </w:rPr>
        <w:t>量达</w:t>
      </w:r>
      <w:r>
        <w:rPr>
          <w:rFonts w:eastAsia="楷体"/>
          <w:szCs w:val="21"/>
        </w:rPr>
        <w:t>806</w:t>
      </w:r>
      <w:r>
        <w:rPr>
          <w:rFonts w:hint="eastAsia" w:ascii="楷体" w:hAnsi="楷体" w:eastAsia="楷体"/>
          <w:szCs w:val="21"/>
        </w:rPr>
        <w:t>万</w:t>
      </w:r>
      <w:r>
        <w:rPr>
          <w:rFonts w:ascii="楷体" w:hAnsi="楷体" w:eastAsia="楷体"/>
          <w:szCs w:val="21"/>
        </w:rPr>
        <w:t>人次，其中包括未成年观众</w:t>
      </w:r>
      <w:r>
        <w:rPr>
          <w:rFonts w:eastAsia="楷体"/>
          <w:szCs w:val="21"/>
        </w:rPr>
        <w:t>139</w:t>
      </w:r>
      <w:r>
        <w:rPr>
          <w:rFonts w:ascii="楷体" w:hAnsi="楷体" w:eastAsia="楷体"/>
          <w:szCs w:val="21"/>
        </w:rPr>
        <w:t>万人次</w:t>
      </w:r>
      <w:r>
        <w:rPr>
          <w:rFonts w:hint="eastAsia" w:ascii="楷体" w:hAnsi="楷体" w:eastAsia="楷体"/>
          <w:szCs w:val="21"/>
        </w:rPr>
        <w:t>。为了充分发挥国博的公共教育功能，自</w:t>
      </w:r>
      <w:r>
        <w:rPr>
          <w:rFonts w:eastAsia="楷体"/>
          <w:szCs w:val="21"/>
        </w:rPr>
        <w:t>2012</w:t>
      </w:r>
      <w:r>
        <w:rPr>
          <w:rFonts w:hint="eastAsia" w:ascii="楷体" w:hAnsi="楷体" w:eastAsia="楷体"/>
          <w:szCs w:val="21"/>
        </w:rPr>
        <w:t>年</w:t>
      </w:r>
      <w:r>
        <w:rPr>
          <w:rFonts w:eastAsia="楷体"/>
          <w:szCs w:val="21"/>
        </w:rPr>
        <w:t>5</w:t>
      </w:r>
      <w:r>
        <w:rPr>
          <w:rFonts w:hint="eastAsia" w:ascii="楷体" w:hAnsi="楷体" w:eastAsia="楷体"/>
          <w:szCs w:val="21"/>
        </w:rPr>
        <w:t>月起，国博设立了教育体验区。目前，围绕“历史与艺术并重”的主题，根据家庭、学校和社会不同群体开发了“阳光少年”“社会大课堂”“文化博览”三大系列课程，形成了以藏品为基础，以体验为重要方式的公共教育新模式。国博特别重视与学校合作，例如，为了使博物馆的馆藏资源和学校的</w:t>
      </w:r>
      <w:r>
        <w:rPr>
          <w:rFonts w:ascii="楷体" w:hAnsi="楷体" w:eastAsia="楷体"/>
          <w:szCs w:val="21"/>
        </w:rPr>
        <w:t>教学内容</w:t>
      </w:r>
      <w:r>
        <w:rPr>
          <w:rFonts w:hint="eastAsia" w:ascii="楷体" w:hAnsi="楷体" w:eastAsia="楷体"/>
          <w:szCs w:val="21"/>
        </w:rPr>
        <w:t>相互补充，采用</w:t>
      </w:r>
      <w:r>
        <w:rPr>
          <w:rFonts w:ascii="楷体" w:hAnsi="楷体" w:eastAsia="楷体"/>
          <w:szCs w:val="21"/>
        </w:rPr>
        <w:t>“双师教学”</w:t>
      </w:r>
      <w:r>
        <w:rPr>
          <w:rFonts w:hint="eastAsia" w:ascii="楷体" w:hAnsi="楷体" w:eastAsia="楷体"/>
          <w:szCs w:val="21"/>
        </w:rPr>
        <w:t>的</w:t>
      </w:r>
      <w:r>
        <w:rPr>
          <w:rFonts w:ascii="楷体" w:hAnsi="楷体" w:eastAsia="楷体"/>
          <w:szCs w:val="21"/>
        </w:rPr>
        <w:t>模式</w:t>
      </w:r>
      <w:r>
        <w:rPr>
          <w:rFonts w:hint="eastAsia" w:ascii="楷体" w:hAnsi="楷体" w:eastAsia="楷体"/>
          <w:szCs w:val="21"/>
        </w:rPr>
        <w:t>，让学生对所学知识有全方位的认知。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</w:rPr>
        <w:t>【材料三】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leftChars="50" w:right="0" w:rightChars="0" w:firstLine="420" w:firstLineChars="200"/>
        <w:jc w:val="both"/>
        <w:textAlignment w:val="auto"/>
        <w:outlineLvl w:val="9"/>
        <w:rPr>
          <w:rFonts w:hint="eastAsia"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中国科学技术馆</w:t>
      </w:r>
      <w:r>
        <w:rPr>
          <w:rFonts w:hint="eastAsia" w:ascii="楷体" w:hAnsi="楷体" w:eastAsia="楷体"/>
          <w:szCs w:val="21"/>
        </w:rPr>
        <w:t>（</w:t>
      </w:r>
      <w:r>
        <w:rPr>
          <w:rFonts w:ascii="楷体" w:hAnsi="楷体" w:eastAsia="楷体"/>
          <w:szCs w:val="21"/>
        </w:rPr>
        <w:t>简称“</w:t>
      </w:r>
      <w:r>
        <w:rPr>
          <w:rFonts w:hint="eastAsia" w:ascii="楷体" w:hAnsi="楷体" w:eastAsia="楷体"/>
          <w:szCs w:val="21"/>
        </w:rPr>
        <w:t>科技馆</w:t>
      </w:r>
      <w:r>
        <w:rPr>
          <w:rFonts w:ascii="楷体" w:hAnsi="楷体" w:eastAsia="楷体"/>
          <w:szCs w:val="21"/>
        </w:rPr>
        <w:t>”</w:t>
      </w:r>
      <w:r>
        <w:rPr>
          <w:rFonts w:hint="eastAsia" w:ascii="楷体" w:hAnsi="楷体" w:eastAsia="楷体"/>
          <w:szCs w:val="21"/>
        </w:rPr>
        <w:t>）</w:t>
      </w:r>
      <w:r>
        <w:rPr>
          <w:rFonts w:ascii="楷体" w:hAnsi="楷体" w:eastAsia="楷体"/>
          <w:szCs w:val="21"/>
        </w:rPr>
        <w:t>是</w:t>
      </w:r>
      <w:r>
        <w:rPr>
          <w:rFonts w:hint="eastAsia" w:ascii="楷体" w:hAnsi="楷体" w:eastAsia="楷体"/>
          <w:szCs w:val="21"/>
        </w:rPr>
        <w:t>一座</w:t>
      </w:r>
      <w:r>
        <w:rPr>
          <w:rFonts w:ascii="楷体" w:hAnsi="楷体" w:eastAsia="楷体"/>
          <w:szCs w:val="21"/>
        </w:rPr>
        <w:t>国家级综合性科技馆，是实施科教兴国战略</w:t>
      </w:r>
      <w:r>
        <w:rPr>
          <w:rFonts w:hint="eastAsia" w:ascii="楷体" w:hAnsi="楷体" w:eastAsia="楷体"/>
          <w:szCs w:val="21"/>
        </w:rPr>
        <w:t>、</w:t>
      </w:r>
      <w:r>
        <w:rPr>
          <w:rFonts w:ascii="楷体" w:hAnsi="楷体" w:eastAsia="楷体"/>
          <w:szCs w:val="21"/>
        </w:rPr>
        <w:t>普及科学知识</w:t>
      </w:r>
      <w:r>
        <w:rPr>
          <w:rFonts w:hint="eastAsia" w:ascii="楷体" w:hAnsi="楷体" w:eastAsia="楷体"/>
          <w:szCs w:val="21"/>
        </w:rPr>
        <w:t>、</w:t>
      </w:r>
      <w:r>
        <w:rPr>
          <w:rFonts w:ascii="楷体" w:hAnsi="楷体" w:eastAsia="楷体"/>
          <w:szCs w:val="21"/>
        </w:rPr>
        <w:t>提高公众科学素养的大型科技教育设施</w:t>
      </w:r>
      <w:r>
        <w:rPr>
          <w:rFonts w:hint="eastAsia" w:ascii="楷体" w:hAnsi="楷体" w:eastAsia="楷体"/>
          <w:szCs w:val="21"/>
        </w:rPr>
        <w:t>。科技馆</w:t>
      </w:r>
      <w:r>
        <w:rPr>
          <w:rFonts w:ascii="楷体" w:hAnsi="楷体" w:eastAsia="楷体"/>
          <w:szCs w:val="21"/>
        </w:rPr>
        <w:t>以科学性</w:t>
      </w:r>
      <w:r>
        <w:rPr>
          <w:rFonts w:hint="eastAsia" w:ascii="楷体" w:hAnsi="楷体" w:eastAsia="楷体"/>
          <w:szCs w:val="21"/>
        </w:rPr>
        <w:t>和</w:t>
      </w:r>
      <w:r>
        <w:rPr>
          <w:rFonts w:ascii="楷体" w:hAnsi="楷体" w:eastAsia="楷体"/>
          <w:szCs w:val="21"/>
        </w:rPr>
        <w:t>趣味性相结合的展览设计</w:t>
      </w:r>
      <w:r>
        <w:rPr>
          <w:rFonts w:hint="eastAsia" w:ascii="楷体" w:hAnsi="楷体" w:eastAsia="楷体"/>
          <w:szCs w:val="21"/>
        </w:rPr>
        <w:t>理念开展公共</w:t>
      </w:r>
      <w:r>
        <w:rPr>
          <w:rFonts w:ascii="楷体" w:hAnsi="楷体" w:eastAsia="楷体"/>
          <w:szCs w:val="21"/>
        </w:rPr>
        <w:t>教育</w:t>
      </w:r>
      <w:r>
        <w:rPr>
          <w:rFonts w:hint="eastAsia" w:ascii="楷体" w:hAnsi="楷体" w:eastAsia="楷体"/>
          <w:szCs w:val="21"/>
        </w:rPr>
        <w:t>，吸引了众多的参观者。馆中展品涉及航空、航天、机械、交通、能源、信息科技、生物科技、纳米科技等众多领域。科技馆在利用展品进行展览教育的同时，还设置了科普活动室和实验室，配置了计算机、微型机床、</w:t>
      </w:r>
      <w:r>
        <w:rPr>
          <w:rFonts w:eastAsia="楷体"/>
          <w:szCs w:val="21"/>
        </w:rPr>
        <w:t>3D</w:t>
      </w:r>
      <w:r>
        <w:rPr>
          <w:rFonts w:hint="eastAsia" w:ascii="楷体" w:hAnsi="楷体" w:eastAsia="楷体"/>
          <w:szCs w:val="21"/>
        </w:rPr>
        <w:t>打印机等近200套不同系列活动器材和</w:t>
      </w:r>
      <w:r>
        <w:rPr>
          <w:rFonts w:eastAsia="楷体"/>
          <w:szCs w:val="21"/>
        </w:rPr>
        <w:t>40</w:t>
      </w:r>
      <w:r>
        <w:rPr>
          <w:rFonts w:hint="eastAsia" w:ascii="楷体" w:hAnsi="楷体" w:eastAsia="楷体"/>
          <w:szCs w:val="21"/>
        </w:rPr>
        <w:t>多套相关的实验仪器，设计了“飞行器的奥秘”“光影探秘”“生命科学俱乐部”等系列活动，</w:t>
      </w:r>
      <w:r>
        <w:rPr>
          <w:rFonts w:ascii="楷体" w:hAnsi="楷体" w:eastAsia="楷体"/>
          <w:szCs w:val="21"/>
        </w:rPr>
        <w:t>让观众</w:t>
      </w:r>
      <w:r>
        <w:rPr>
          <w:rFonts w:hint="eastAsia" w:ascii="楷体" w:hAnsi="楷体" w:eastAsia="楷体"/>
          <w:szCs w:val="21"/>
        </w:rPr>
        <w:t>在亲身体验中，</w:t>
      </w:r>
      <w:r>
        <w:rPr>
          <w:rFonts w:ascii="楷体" w:hAnsi="楷体" w:eastAsia="楷体"/>
          <w:szCs w:val="21"/>
        </w:rPr>
        <w:t>加深对科学的理解</w:t>
      </w:r>
      <w:r>
        <w:rPr>
          <w:rFonts w:hint="eastAsia" w:ascii="楷体" w:hAnsi="楷体" w:eastAsia="楷体"/>
          <w:szCs w:val="21"/>
        </w:rPr>
        <w:t>。这些丰富的科普实践活动</w:t>
      </w:r>
      <w:r>
        <w:rPr>
          <w:rFonts w:hint="default" w:ascii="楷体" w:hAnsi="楷体" w:eastAsia="楷体"/>
          <w:szCs w:val="21"/>
        </w:rPr>
        <w:t>，</w:t>
      </w:r>
      <w:r>
        <w:rPr>
          <w:rFonts w:hint="eastAsia" w:ascii="楷体" w:hAnsi="楷体" w:eastAsia="楷体"/>
          <w:szCs w:val="21"/>
        </w:rPr>
        <w:t>吸引了越来越多的参观者，尤其是青少年。</w:t>
      </w:r>
      <w:r>
        <w:rPr>
          <w:rFonts w:eastAsia="楷体"/>
          <w:szCs w:val="21"/>
        </w:rPr>
        <w:t>2017</w:t>
      </w:r>
      <w:r>
        <w:rPr>
          <w:rFonts w:hint="eastAsia" w:ascii="楷体" w:hAnsi="楷体" w:eastAsia="楷体"/>
          <w:szCs w:val="21"/>
        </w:rPr>
        <w:t>年</w:t>
      </w:r>
      <w:r>
        <w:rPr>
          <w:rFonts w:eastAsia="楷体"/>
          <w:szCs w:val="21"/>
        </w:rPr>
        <w:t>9</w:t>
      </w:r>
      <w:r>
        <w:rPr>
          <w:rFonts w:hint="eastAsia" w:ascii="楷体" w:hAnsi="楷体" w:eastAsia="楷体"/>
          <w:szCs w:val="21"/>
        </w:rPr>
        <w:t>月</w:t>
      </w:r>
      <w:r>
        <w:rPr>
          <w:rFonts w:eastAsia="楷体"/>
          <w:szCs w:val="21"/>
        </w:rPr>
        <w:t>1</w:t>
      </w:r>
      <w:r>
        <w:rPr>
          <w:rFonts w:hint="eastAsia" w:ascii="楷体" w:hAnsi="楷体" w:eastAsia="楷体"/>
          <w:szCs w:val="21"/>
        </w:rPr>
        <w:t>日，科技馆正式启动“馆校结合基地校”项目，为首批</w:t>
      </w:r>
      <w:r>
        <w:rPr>
          <w:rFonts w:eastAsia="楷体"/>
          <w:szCs w:val="21"/>
        </w:rPr>
        <w:t>200</w:t>
      </w:r>
      <w:r>
        <w:rPr>
          <w:rFonts w:hint="eastAsia" w:ascii="楷体" w:hAnsi="楷体" w:eastAsia="楷体"/>
          <w:szCs w:val="21"/>
        </w:rPr>
        <w:t>所中小学校提供场馆活动，为创新人才培养、校本课程开发、科技教师培训等提供服务。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leftChars="50" w:right="0" w:rightChars="0" w:firstLine="420" w:firstLineChars="200"/>
        <w:jc w:val="both"/>
        <w:textAlignment w:val="auto"/>
        <w:outlineLvl w:val="9"/>
        <w:rPr>
          <w:rFonts w:hint="default" w:ascii="楷体" w:hAnsi="楷体" w:eastAsia="楷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center"/>
        <w:textAlignment w:val="auto"/>
        <w:rPr>
          <w:rFonts w:hint="default" w:ascii="宋体" w:hAnsi="宋体" w:eastAsia="宋体"/>
          <w:shd w:val="clear" w:color="auto" w:fill="FFFFFF"/>
        </w:rPr>
      </w:pPr>
      <w:r>
        <w:rPr>
          <w:rFonts w:hint="default" w:asciiTheme="minorEastAsia" w:hAnsiTheme="minorEastAsia"/>
        </w:rPr>
        <w:t>第二组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</w:rPr>
        <w:t>【材料一】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735" w:firstLineChars="350"/>
        <w:jc w:val="both"/>
        <w:textAlignment w:val="auto"/>
        <w:outlineLvl w:val="9"/>
        <w:rPr>
          <w:rFonts w:ascii="仿宋" w:hAnsi="仿宋" w:eastAsia="仿宋"/>
          <w:sz w:val="15"/>
          <w:szCs w:val="15"/>
        </w:rPr>
      </w:pPr>
      <w:r>
        <w:rPr>
          <w:rFonts w:hint="eastAsia" w:ascii="楷体" w:hAnsi="楷体" w:eastAsia="楷体"/>
          <w:szCs w:val="21"/>
        </w:rPr>
        <w:t>中国是一个发展中国家，基础差，底子薄，人口多，贫困人口尤其是农村的贫困人口众多。为了促进发展，消除贫困，实现共同富裕，新中国成立以来，在党的领导下，政府始终将扶贫减贫作为国家发展的重要任务。建国之初，国家实行土地改革，建立了社会主义制度，为消除贫困奠定了制度基础。</w:t>
      </w:r>
      <w:r>
        <w:rPr>
          <w:rFonts w:eastAsia="楷体"/>
          <w:szCs w:val="21"/>
        </w:rPr>
        <w:t>1978</w:t>
      </w:r>
      <w:r>
        <w:rPr>
          <w:rFonts w:hint="eastAsia" w:ascii="楷体" w:hAnsi="楷体" w:eastAsia="楷体"/>
          <w:szCs w:val="21"/>
        </w:rPr>
        <w:t>年国家全面实施改革开放，经济高速发展，农村贫困人口大幅减少。为进一步提升减贫成效，自</w:t>
      </w:r>
      <w:r>
        <w:rPr>
          <w:rFonts w:hint="eastAsia" w:eastAsia="楷体"/>
          <w:szCs w:val="21"/>
        </w:rPr>
        <w:t>1986</w:t>
      </w:r>
      <w:r>
        <w:rPr>
          <w:rFonts w:hint="eastAsia" w:ascii="楷体" w:hAnsi="楷体" w:eastAsia="楷体"/>
          <w:szCs w:val="21"/>
        </w:rPr>
        <w:t>年起，党进一步加强对扶贫工作的领导，政府成立了专门扶贫机构，开始进行有组织、有计划、大规模的开发式扶贫，并先后制定实施了《国家八七扶贫攻坚计划（</w:t>
      </w:r>
      <w:r>
        <w:rPr>
          <w:rFonts w:hint="eastAsia" w:eastAsia="楷体"/>
          <w:szCs w:val="21"/>
        </w:rPr>
        <w:t>1994</w:t>
      </w:r>
      <w:r>
        <w:rPr>
          <w:rFonts w:hint="eastAsia" w:ascii="楷体" w:hAnsi="楷体" w:eastAsia="楷体"/>
          <w:szCs w:val="21"/>
        </w:rPr>
        <w:t>-</w:t>
      </w:r>
      <w:r>
        <w:rPr>
          <w:rFonts w:hint="eastAsia" w:eastAsia="楷体"/>
          <w:szCs w:val="21"/>
        </w:rPr>
        <w:t>2000</w:t>
      </w:r>
      <w:r>
        <w:rPr>
          <w:rFonts w:hint="eastAsia" w:ascii="楷体" w:hAnsi="楷体" w:eastAsia="楷体"/>
          <w:szCs w:val="21"/>
        </w:rPr>
        <w:t>年</w:t>
      </w:r>
      <w:r>
        <w:rPr>
          <w:rFonts w:ascii="楷体" w:hAnsi="楷体" w:eastAsia="楷体"/>
          <w:szCs w:val="21"/>
        </w:rPr>
        <w:t>）</w:t>
      </w:r>
      <w:r>
        <w:rPr>
          <w:rFonts w:hint="eastAsia" w:ascii="楷体" w:hAnsi="楷体" w:eastAsia="楷体"/>
          <w:szCs w:val="21"/>
        </w:rPr>
        <w:t>》《中国农村扶贫开发纲要（</w:t>
      </w:r>
      <w:r>
        <w:rPr>
          <w:rFonts w:hint="eastAsia" w:eastAsia="楷体"/>
          <w:szCs w:val="21"/>
        </w:rPr>
        <w:t>2001</w:t>
      </w:r>
      <w:r>
        <w:rPr>
          <w:rFonts w:hint="eastAsia" w:ascii="楷体" w:hAnsi="楷体" w:eastAsia="楷体"/>
          <w:szCs w:val="21"/>
        </w:rPr>
        <w:t>-</w:t>
      </w:r>
      <w:r>
        <w:rPr>
          <w:rFonts w:hint="eastAsia" w:eastAsia="楷体"/>
          <w:szCs w:val="21"/>
        </w:rPr>
        <w:t>2010</w:t>
      </w:r>
      <w:r>
        <w:rPr>
          <w:rFonts w:hint="eastAsia" w:ascii="楷体" w:hAnsi="楷体" w:eastAsia="楷体"/>
          <w:szCs w:val="21"/>
        </w:rPr>
        <w:t>年）》《中国农村扶贫开发纲要（</w:t>
      </w:r>
      <w:r>
        <w:rPr>
          <w:rFonts w:hint="eastAsia" w:eastAsia="楷体"/>
          <w:szCs w:val="21"/>
        </w:rPr>
        <w:t>2011</w:t>
      </w:r>
      <w:r>
        <w:rPr>
          <w:rFonts w:hint="eastAsia" w:ascii="楷体" w:hAnsi="楷体" w:eastAsia="楷体"/>
          <w:szCs w:val="21"/>
        </w:rPr>
        <w:t>-</w:t>
      </w:r>
      <w:r>
        <w:rPr>
          <w:rFonts w:hint="eastAsia" w:eastAsia="楷体"/>
          <w:szCs w:val="21"/>
        </w:rPr>
        <w:t>2020</w:t>
      </w:r>
      <w:r>
        <w:rPr>
          <w:rFonts w:hint="eastAsia" w:ascii="楷体" w:hAnsi="楷体" w:eastAsia="楷体"/>
          <w:szCs w:val="21"/>
        </w:rPr>
        <w:t>年）》。</w:t>
      </w:r>
      <w:r>
        <w:rPr>
          <w:rFonts w:hint="eastAsia" w:eastAsia="楷体"/>
          <w:szCs w:val="21"/>
        </w:rPr>
        <w:t>2013</w:t>
      </w:r>
      <w:r>
        <w:rPr>
          <w:rFonts w:hint="eastAsia" w:ascii="楷体" w:hAnsi="楷体" w:eastAsia="楷体"/>
          <w:szCs w:val="21"/>
        </w:rPr>
        <w:t>年，为全面建成小康社会，实现第一个百年奋斗目标，党和政府又提出了精准扶贫战略。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525" w:firstLineChars="250"/>
        <w:jc w:val="both"/>
        <w:textAlignment w:val="auto"/>
        <w:outlineLvl w:val="9"/>
        <w:rPr>
          <w:rFonts w:ascii="楷体" w:hAnsi="楷体" w:eastAsia="楷体"/>
          <w:szCs w:val="21"/>
        </w:rPr>
      </w:pPr>
      <w:r>
        <w:rPr>
          <w:rFonts w:hint="default" w:ascii="楷体" w:hAnsi="楷体" w:eastAsia="楷体"/>
          <w:szCs w:val="21"/>
          <w:u w:val="none"/>
        </w:rPr>
        <w:t>四十年中，全国农村贫困人口大幅下降</w:t>
      </w:r>
      <w:r>
        <w:rPr>
          <w:rFonts w:hint="eastAsia" w:ascii="楷体" w:hAnsi="楷体" w:eastAsia="楷体"/>
          <w:szCs w:val="21"/>
        </w:rPr>
        <w:t>，中国扶贫取得了举世瞩目的成就</w:t>
      </w:r>
      <w:r>
        <w:rPr>
          <w:rFonts w:hint="eastAsia" w:asciiTheme="minorEastAsia" w:hAnsiTheme="minorEastAsia"/>
          <w:szCs w:val="21"/>
        </w:rPr>
        <w:t>。</w:t>
      </w:r>
      <w:r>
        <w:rPr>
          <w:rFonts w:hint="eastAsia" w:ascii="楷体" w:hAnsi="楷体" w:eastAsia="楷体"/>
          <w:szCs w:val="21"/>
        </w:rPr>
        <w:t>在联合国总部举办的中国脱贫成就展开幕式上，联合国常务副秘书长阿明娜明确表示，中国减贫取得了巨大成就，为其他发展中国家实施</w:t>
      </w:r>
      <w:r>
        <w:rPr>
          <w:rFonts w:eastAsia="楷体"/>
          <w:szCs w:val="21"/>
        </w:rPr>
        <w:t>2030</w:t>
      </w:r>
      <w:r>
        <w:rPr>
          <w:rFonts w:hint="eastAsia" w:ascii="楷体" w:hAnsi="楷体" w:eastAsia="楷体"/>
          <w:szCs w:val="21"/>
        </w:rPr>
        <w:t>年可持续发展议程提供了重要经验。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【材料二】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420" w:firstLineChars="200"/>
        <w:jc w:val="both"/>
        <w:textAlignment w:val="auto"/>
        <w:outlineLvl w:val="9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全社会广泛参与扶贫工作，加快推进了扶贫开发的进程。例如，我国社会参与最广泛的民间公益事业——希望工程，截至</w:t>
      </w:r>
      <w:r>
        <w:rPr>
          <w:rFonts w:hint="eastAsia" w:eastAsia="楷体"/>
          <w:szCs w:val="21"/>
        </w:rPr>
        <w:t>2018</w:t>
      </w:r>
      <w:r>
        <w:rPr>
          <w:rFonts w:hint="eastAsia" w:ascii="楷体" w:hAnsi="楷体" w:eastAsia="楷体"/>
          <w:szCs w:val="21"/>
        </w:rPr>
        <w:t>年已累计接受捐款</w:t>
      </w:r>
      <w:r>
        <w:rPr>
          <w:rFonts w:hint="eastAsia" w:eastAsia="楷体"/>
          <w:szCs w:val="21"/>
        </w:rPr>
        <w:t>150.23</w:t>
      </w:r>
      <w:r>
        <w:rPr>
          <w:rFonts w:hint="eastAsia" w:ascii="楷体" w:hAnsi="楷体" w:eastAsia="楷体"/>
          <w:szCs w:val="21"/>
        </w:rPr>
        <w:t>亿元，资助困难学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</w:rPr>
        <w:t>生</w:t>
      </w:r>
      <w:r>
        <w:rPr>
          <w:rFonts w:hint="eastAsia" w:eastAsia="楷体"/>
          <w:szCs w:val="21"/>
        </w:rPr>
        <w:t>594.9</w:t>
      </w:r>
      <w:r>
        <w:rPr>
          <w:rFonts w:hint="eastAsia" w:ascii="楷体" w:hAnsi="楷体" w:eastAsia="楷体"/>
          <w:szCs w:val="21"/>
        </w:rPr>
        <w:t>万名，援建希望小学</w:t>
      </w:r>
      <w:r>
        <w:rPr>
          <w:rFonts w:hint="eastAsia" w:eastAsia="楷体"/>
          <w:szCs w:val="21"/>
        </w:rPr>
        <w:t>20110</w:t>
      </w:r>
      <w:r>
        <w:rPr>
          <w:rFonts w:hint="eastAsia" w:ascii="楷体" w:hAnsi="楷体" w:eastAsia="楷体"/>
          <w:szCs w:val="21"/>
        </w:rPr>
        <w:t>所。大江南北，长城内外，因贫困失学的儿童犹如久旱禾苗逢甘霖，在朗朗的读书声中扬起了理想的风帆。而发达地区、科研院校、民营企业，通过对口支援、定点帮扶、结对帮扶，实施专项扶贫工程, 推动了贫困治理的专业化发展，提升了贫困治理的实际成效。如东部发达地区帮扶西部地区的“东西部扶贫协作”，自</w:t>
      </w:r>
      <w:r>
        <w:rPr>
          <w:rFonts w:hint="eastAsia" w:eastAsia="楷体"/>
          <w:szCs w:val="21"/>
        </w:rPr>
        <w:t>1996</w:t>
      </w:r>
      <w:r>
        <w:rPr>
          <w:rFonts w:hint="eastAsia" w:ascii="楷体" w:hAnsi="楷体" w:eastAsia="楷体"/>
          <w:szCs w:val="21"/>
        </w:rPr>
        <w:t>年至</w:t>
      </w:r>
      <w:r>
        <w:rPr>
          <w:rFonts w:hint="eastAsia" w:eastAsia="楷体"/>
          <w:szCs w:val="21"/>
        </w:rPr>
        <w:t>2014</w:t>
      </w:r>
      <w:r>
        <w:rPr>
          <w:rFonts w:hint="eastAsia" w:ascii="楷体" w:hAnsi="楷体" w:eastAsia="楷体"/>
          <w:szCs w:val="21"/>
        </w:rPr>
        <w:t>年，实施合作项目</w:t>
      </w:r>
      <w:r>
        <w:rPr>
          <w:rFonts w:hint="eastAsia" w:eastAsia="楷体"/>
          <w:szCs w:val="21"/>
        </w:rPr>
        <w:t>8</w:t>
      </w:r>
      <w:r>
        <w:rPr>
          <w:rFonts w:hint="eastAsia" w:ascii="楷体" w:hAnsi="楷体" w:eastAsia="楷体"/>
          <w:szCs w:val="21"/>
        </w:rPr>
        <w:t>万余个。</w:t>
      </w:r>
      <w:r>
        <w:rPr>
          <w:rFonts w:hint="eastAsia" w:eastAsia="楷体"/>
          <w:szCs w:val="21"/>
        </w:rPr>
        <w:t>2001</w:t>
      </w:r>
      <w:r>
        <w:rPr>
          <w:rFonts w:hint="eastAsia" w:ascii="楷体" w:hAnsi="楷体" w:eastAsia="楷体"/>
          <w:szCs w:val="21"/>
        </w:rPr>
        <w:t>年开始，北京大学、清华大学等</w:t>
      </w:r>
      <w:r>
        <w:rPr>
          <w:rFonts w:hint="eastAsia" w:eastAsia="楷体"/>
          <w:szCs w:val="21"/>
        </w:rPr>
        <w:t>13</w:t>
      </w:r>
      <w:r>
        <w:rPr>
          <w:rFonts w:hint="eastAsia" w:ascii="楷体" w:hAnsi="楷体" w:eastAsia="楷体"/>
          <w:szCs w:val="21"/>
        </w:rPr>
        <w:t>所高校对西部</w:t>
      </w:r>
      <w:r>
        <w:rPr>
          <w:rFonts w:hint="eastAsia" w:eastAsia="楷体"/>
          <w:szCs w:val="21"/>
        </w:rPr>
        <w:t>13</w:t>
      </w:r>
      <w:r>
        <w:rPr>
          <w:rFonts w:hint="eastAsia" w:ascii="楷体" w:hAnsi="楷体" w:eastAsia="楷体"/>
          <w:szCs w:val="21"/>
        </w:rPr>
        <w:t>所高校实施“一对一”结对帮扶。</w:t>
      </w:r>
      <w:r>
        <w:rPr>
          <w:rFonts w:hint="eastAsia" w:eastAsia="楷体"/>
          <w:szCs w:val="21"/>
        </w:rPr>
        <w:t>2015</w:t>
      </w:r>
      <w:r>
        <w:rPr>
          <w:rFonts w:hint="eastAsia" w:ascii="楷体" w:hAnsi="楷体" w:eastAsia="楷体"/>
          <w:szCs w:val="21"/>
        </w:rPr>
        <w:t>年开始的“万企帮万村”行动，短短三年，就有</w:t>
      </w:r>
      <w:r>
        <w:rPr>
          <w:rFonts w:hint="eastAsia" w:eastAsia="楷体"/>
          <w:szCs w:val="21"/>
        </w:rPr>
        <w:t>5.54</w:t>
      </w:r>
      <w:r>
        <w:rPr>
          <w:rFonts w:hint="eastAsia" w:ascii="楷体" w:hAnsi="楷体" w:eastAsia="楷体"/>
          <w:szCs w:val="21"/>
        </w:rPr>
        <w:t>万家民营企业对口帮扶了</w:t>
      </w:r>
      <w:r>
        <w:rPr>
          <w:rFonts w:hint="eastAsia" w:eastAsia="楷体"/>
          <w:szCs w:val="21"/>
        </w:rPr>
        <w:t>6.28</w:t>
      </w:r>
      <w:r>
        <w:rPr>
          <w:rFonts w:hint="eastAsia" w:ascii="楷体" w:hAnsi="楷体" w:eastAsia="楷体"/>
          <w:szCs w:val="21"/>
        </w:rPr>
        <w:t>万个贫困村。事实说明，</w:t>
      </w:r>
      <w:r>
        <w:rPr>
          <w:rFonts w:hint="default" w:ascii="楷体" w:hAnsi="楷体" w:eastAsia="楷体"/>
          <w:szCs w:val="21"/>
        </w:rPr>
        <w:t>整合</w:t>
      </w:r>
      <w:r>
        <w:rPr>
          <w:rFonts w:hint="eastAsia" w:ascii="楷体" w:hAnsi="楷体" w:eastAsia="楷体"/>
          <w:szCs w:val="21"/>
        </w:rPr>
        <w:t>多方资源、协同多种机制、集全社会之力帮扶贫困地区以及困难群众，已成为中国治理贫困的宝贵经验。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</w:rPr>
        <w:t>【材料三】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leftChars="5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/>
          <w:u w:val="none"/>
          <w:shd w:val="clear" w:color="auto" w:fill="FFFFFF"/>
        </w:rPr>
      </w:pPr>
      <w:r>
        <w:rPr>
          <w:rFonts w:hint="eastAsia" w:ascii="楷体" w:hAnsi="楷体" w:eastAsia="楷体"/>
          <w:szCs w:val="21"/>
        </w:rPr>
        <w:t>为打赢脱贫攻坚战，近年来，国家实施了精准扶贫战略，针对不同贫困区域环境、不同贫困农户状况，对扶贫对象实施精确识别、精确帮扶、精确管理。以革命老区延安为例，自开展精准扶贫以来，</w:t>
      </w:r>
      <w:r>
        <w:rPr>
          <w:rFonts w:ascii="楷体" w:hAnsi="楷体" w:eastAsia="楷体"/>
          <w:szCs w:val="21"/>
        </w:rPr>
        <w:t>全市建档立卡有劳动能力的</w:t>
      </w:r>
      <w:r>
        <w:rPr>
          <w:rFonts w:eastAsia="楷体"/>
          <w:szCs w:val="21"/>
        </w:rPr>
        <w:t>4.51</w:t>
      </w:r>
      <w:r>
        <w:rPr>
          <w:rFonts w:ascii="楷体" w:hAnsi="楷体" w:eastAsia="楷体"/>
          <w:szCs w:val="21"/>
        </w:rPr>
        <w:t>万户、</w:t>
      </w:r>
      <w:r>
        <w:rPr>
          <w:rFonts w:eastAsia="楷体"/>
          <w:szCs w:val="21"/>
        </w:rPr>
        <w:t>13.38</w:t>
      </w:r>
      <w:r>
        <w:rPr>
          <w:rFonts w:ascii="楷体" w:hAnsi="楷体" w:eastAsia="楷体"/>
          <w:szCs w:val="21"/>
        </w:rPr>
        <w:t>万贫困人口依靠苹果</w:t>
      </w:r>
      <w:r>
        <w:rPr>
          <w:rFonts w:hint="eastAsia" w:ascii="楷体" w:hAnsi="楷体" w:eastAsia="楷体"/>
          <w:szCs w:val="21"/>
        </w:rPr>
        <w:t>种植</w:t>
      </w:r>
      <w:r>
        <w:rPr>
          <w:rFonts w:ascii="楷体" w:hAnsi="楷体" w:eastAsia="楷体"/>
          <w:szCs w:val="21"/>
        </w:rPr>
        <w:t>、棚栽、养殖等致富产业脱贫；建立</w:t>
      </w:r>
      <w:r>
        <w:rPr>
          <w:rFonts w:hint="eastAsia" w:ascii="楷体" w:hAnsi="楷体" w:eastAsia="楷体"/>
          <w:szCs w:val="21"/>
        </w:rPr>
        <w:t>了</w:t>
      </w:r>
      <w:r>
        <w:rPr>
          <w:rFonts w:eastAsia="楷体"/>
          <w:szCs w:val="21"/>
        </w:rPr>
        <w:t>43</w:t>
      </w:r>
      <w:r>
        <w:rPr>
          <w:rFonts w:ascii="楷体" w:hAnsi="楷体" w:eastAsia="楷体"/>
          <w:szCs w:val="21"/>
        </w:rPr>
        <w:t>个扶贫就业基地，</w:t>
      </w:r>
      <w:r>
        <w:rPr>
          <w:rFonts w:eastAsia="楷体"/>
          <w:szCs w:val="21"/>
        </w:rPr>
        <w:t>34</w:t>
      </w:r>
      <w:r>
        <w:rPr>
          <w:rFonts w:ascii="楷体" w:hAnsi="楷体" w:eastAsia="楷体"/>
          <w:szCs w:val="21"/>
        </w:rPr>
        <w:t>个社区工厂，为无法离乡、无业可扶、无力脱贫的贫困劳动力提供就业机会，使</w:t>
      </w:r>
      <w:r>
        <w:rPr>
          <w:rFonts w:eastAsia="楷体"/>
          <w:szCs w:val="21"/>
        </w:rPr>
        <w:t>11589</w:t>
      </w:r>
      <w:r>
        <w:rPr>
          <w:rFonts w:ascii="楷体" w:hAnsi="楷体" w:eastAsia="楷体"/>
          <w:szCs w:val="21"/>
        </w:rPr>
        <w:t>名贫困人口依靠稳定就业脱贫。</w:t>
      </w:r>
      <w:r>
        <w:rPr>
          <w:rFonts w:hint="eastAsia" w:ascii="楷体" w:hAnsi="楷体" w:eastAsia="楷体"/>
          <w:szCs w:val="21"/>
        </w:rPr>
        <w:t>这种一对一的</w:t>
      </w:r>
      <w:r>
        <w:rPr>
          <w:rFonts w:ascii="楷体" w:hAnsi="楷体" w:eastAsia="楷体"/>
          <w:szCs w:val="21"/>
        </w:rPr>
        <w:t>精准扶贫</w:t>
      </w:r>
      <w:r>
        <w:rPr>
          <w:rFonts w:hint="eastAsia" w:ascii="楷体" w:hAnsi="楷体" w:eastAsia="楷体"/>
          <w:szCs w:val="21"/>
        </w:rPr>
        <w:t>，就像在庄稼的根部施肥浇</w:t>
      </w:r>
      <w:r>
        <w:rPr>
          <w:rFonts w:hint="eastAsia" w:ascii="楷体" w:hAnsi="楷体" w:eastAsia="楷体"/>
          <w:szCs w:val="21"/>
          <w:u w:val="none"/>
        </w:rPr>
        <w:t>水，效果更为显著。</w:t>
      </w:r>
      <w:r>
        <w:rPr>
          <w:rFonts w:hint="eastAsia" w:eastAsia="楷体"/>
          <w:szCs w:val="21"/>
          <w:u w:val="none"/>
        </w:rPr>
        <w:t>2</w:t>
      </w:r>
      <w:r>
        <w:rPr>
          <w:rFonts w:eastAsia="楷体"/>
          <w:szCs w:val="21"/>
          <w:u w:val="none"/>
        </w:rPr>
        <w:t>019</w:t>
      </w:r>
      <w:r>
        <w:rPr>
          <w:rFonts w:hint="eastAsia" w:ascii="楷体" w:hAnsi="楷体" w:eastAsia="楷体"/>
          <w:szCs w:val="21"/>
          <w:u w:val="none"/>
        </w:rPr>
        <w:t>年</w:t>
      </w:r>
      <w:r>
        <w:rPr>
          <w:rFonts w:hint="eastAsia" w:eastAsia="楷体"/>
          <w:szCs w:val="21"/>
          <w:u w:val="none"/>
        </w:rPr>
        <w:t>5</w:t>
      </w:r>
      <w:r>
        <w:rPr>
          <w:rFonts w:hint="eastAsia" w:ascii="楷体" w:hAnsi="楷体" w:eastAsia="楷体"/>
          <w:szCs w:val="21"/>
          <w:u w:val="none"/>
        </w:rPr>
        <w:t>月</w:t>
      </w:r>
      <w:r>
        <w:rPr>
          <w:rFonts w:hint="eastAsia" w:eastAsia="楷体"/>
          <w:szCs w:val="21"/>
          <w:u w:val="none"/>
        </w:rPr>
        <w:t>7</w:t>
      </w:r>
      <w:r>
        <w:rPr>
          <w:rFonts w:hint="eastAsia" w:ascii="楷体" w:hAnsi="楷体" w:eastAsia="楷体"/>
          <w:szCs w:val="21"/>
          <w:u w:val="none"/>
        </w:rPr>
        <w:t>日，</w:t>
      </w:r>
      <w:r>
        <w:rPr>
          <w:rFonts w:ascii="楷体" w:hAnsi="楷体" w:eastAsia="楷体"/>
          <w:szCs w:val="21"/>
          <w:u w:val="none"/>
        </w:rPr>
        <w:t>陕西省人民政府宣布，</w:t>
      </w:r>
      <w:r>
        <w:rPr>
          <w:rFonts w:hint="eastAsia" w:ascii="楷体" w:hAnsi="楷体" w:eastAsia="楷体"/>
          <w:szCs w:val="21"/>
          <w:u w:val="none"/>
        </w:rPr>
        <w:t>延安实现整体脱贫的目标。实践证明，延安地区的精准扶贫，为</w:t>
      </w:r>
      <w:r>
        <w:rPr>
          <w:rFonts w:ascii="楷体" w:hAnsi="楷体" w:eastAsia="楷体"/>
          <w:szCs w:val="21"/>
          <w:u w:val="none"/>
        </w:rPr>
        <w:t>老区</w:t>
      </w:r>
      <w:r>
        <w:rPr>
          <w:rFonts w:hint="eastAsia" w:ascii="楷体" w:hAnsi="楷体" w:eastAsia="楷体"/>
          <w:szCs w:val="21"/>
          <w:u w:val="none"/>
        </w:rPr>
        <w:t>脱贫走</w:t>
      </w:r>
      <w:r>
        <w:rPr>
          <w:rFonts w:ascii="楷体" w:hAnsi="楷体" w:eastAsia="楷体"/>
          <w:szCs w:val="21"/>
          <w:u w:val="none"/>
        </w:rPr>
        <w:t>出</w:t>
      </w:r>
      <w:r>
        <w:rPr>
          <w:rFonts w:hint="eastAsia" w:ascii="楷体" w:hAnsi="楷体" w:eastAsia="楷体"/>
          <w:szCs w:val="21"/>
          <w:u w:val="none"/>
        </w:rPr>
        <w:t>了</w:t>
      </w:r>
      <w:r>
        <w:rPr>
          <w:rFonts w:ascii="楷体" w:hAnsi="楷体" w:eastAsia="楷体"/>
          <w:szCs w:val="21"/>
          <w:u w:val="none"/>
        </w:rPr>
        <w:t>一条新路</w:t>
      </w:r>
      <w:r>
        <w:rPr>
          <w:rFonts w:hint="eastAsia" w:ascii="楷体" w:hAnsi="楷体" w:eastAsia="楷体"/>
          <w:szCs w:val="21"/>
          <w:u w:val="none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altName w:val="华文宋体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0040101010101"/>
    <w:charset w:val="00"/>
    <w:family w:val="auto"/>
    <w:pitch w:val="default"/>
    <w:sig w:usb0="00000000" w:usb1="00000000" w:usb2="00000010" w:usb3="00000000" w:csb0="00040000" w:csb1="00000000"/>
  </w:font>
  <w:font w:name="Verdana">
    <w:panose1 w:val="020B08040305040B0204"/>
    <w:charset w:val="00"/>
    <w:family w:val="swiss"/>
    <w:pitch w:val="default"/>
    <w:sig w:usb0="A10006FF" w:usb1="4000205B" w:usb2="00000010" w:usb3="00000000" w:csb0="2000019F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0040101010101"/>
    <w:charset w:val="00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simsun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altName w:val="汉仪书宋二KW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A6+CAJ FNT00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PingFangSC-Mediu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3"/>
    <w:rsid w:val="002F58E7"/>
    <w:rsid w:val="003625BE"/>
    <w:rsid w:val="003B5693"/>
    <w:rsid w:val="004C777C"/>
    <w:rsid w:val="009165BF"/>
    <w:rsid w:val="0094278D"/>
    <w:rsid w:val="51FFD171"/>
    <w:rsid w:val="ABFF1E4A"/>
    <w:rsid w:val="AF7722E8"/>
    <w:rsid w:val="B3FAE0BD"/>
    <w:rsid w:val="EEFF9E16"/>
    <w:rsid w:val="FDF615CB"/>
    <w:rsid w:val="FEBC8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22"/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707</Characters>
  <Lines>5</Lines>
  <Paragraphs>1</Paragraphs>
  <ScaleCrop>false</ScaleCrop>
  <LinksUpToDate>false</LinksUpToDate>
  <CharactersWithSpaces>830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2020-02-01T17:33:00Z</dcterms:created>
  <dc:creator>晓绪 商</dc:creator>
  <cp:lastModifiedBy>lifeifei</cp:lastModifiedBy>
  <dcterms:modified xsi:type="dcterms:W3CDTF">2020-02-11T01:12:29Z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