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24"/>
        </w:rPr>
      </w:pPr>
      <w:r>
        <w:rPr>
          <w:rFonts w:hint="default" w:ascii="黑体" w:hAnsi="黑体" w:eastAsia="黑体" w:cs="黑体"/>
          <w:b/>
          <w:sz w:val="28"/>
          <w:szCs w:val="28"/>
        </w:rPr>
        <w:t>九年级语文第</w:t>
      </w:r>
      <w:r>
        <w:rPr>
          <w:rFonts w:hint="default" w:ascii="黑体" w:hAnsi="黑体" w:eastAsia="黑体" w:cs="黑体"/>
          <w:b/>
          <w:sz w:val="28"/>
          <w:szCs w:val="28"/>
        </w:rPr>
        <w:t>10</w:t>
      </w:r>
      <w:bookmarkStart w:id="0" w:name="_GoBack"/>
      <w:bookmarkEnd w:id="0"/>
      <w:r>
        <w:rPr>
          <w:rFonts w:hint="default" w:ascii="黑体" w:hAnsi="黑体" w:eastAsia="黑体" w:cs="黑体"/>
          <w:b/>
          <w:sz w:val="28"/>
          <w:szCs w:val="28"/>
        </w:rPr>
        <w:t>课时《说明文中的层次划分》</w:t>
      </w:r>
      <w:r>
        <w:rPr>
          <w:rFonts w:hint="eastAsia" w:ascii="黑体" w:hAnsi="黑体" w:eastAsia="黑体" w:cs="黑体"/>
          <w:b/>
          <w:sz w:val="28"/>
          <w:szCs w:val="28"/>
        </w:rPr>
        <w:t>学习</w:t>
      </w:r>
      <w:r>
        <w:rPr>
          <w:rFonts w:hint="default" w:ascii="黑体" w:hAnsi="黑体" w:eastAsia="黑体" w:cs="黑体"/>
          <w:b/>
          <w:sz w:val="28"/>
          <w:szCs w:val="28"/>
        </w:rPr>
        <w:t>指南</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【学习目标】</w:t>
      </w:r>
    </w:p>
    <w:p>
      <w:pPr>
        <w:numPr>
          <w:ilvl w:val="0"/>
          <w:numId w:val="1"/>
        </w:numPr>
        <w:spacing w:line="360" w:lineRule="auto"/>
        <w:ind w:left="425" w:leftChars="0" w:hanging="425" w:firstLineChars="0"/>
        <w:rPr>
          <w:rFonts w:hint="eastAsia" w:ascii="宋体" w:hAnsi="宋体" w:eastAsia="宋体" w:cs="宋体"/>
          <w:b/>
          <w:color w:val="auto"/>
          <w:szCs w:val="21"/>
        </w:rPr>
      </w:pPr>
      <w:r>
        <w:rPr>
          <w:rFonts w:hint="default" w:ascii="宋体" w:hAnsi="宋体" w:eastAsia="宋体" w:cs="宋体"/>
          <w:b/>
          <w:color w:val="auto"/>
          <w:szCs w:val="21"/>
        </w:rPr>
        <w:t>掌握说明文的基本文体知识，能说出说明文的基本概念、类别、说明顺序、说明方法、结构等</w:t>
      </w:r>
      <w:r>
        <w:rPr>
          <w:rFonts w:hint="eastAsia" w:ascii="宋体" w:hAnsi="宋体" w:eastAsia="宋体" w:cs="宋体"/>
          <w:b/>
          <w:color w:val="auto"/>
          <w:szCs w:val="21"/>
        </w:rPr>
        <w:t>。</w:t>
      </w:r>
    </w:p>
    <w:p>
      <w:pPr>
        <w:numPr>
          <w:ilvl w:val="0"/>
          <w:numId w:val="1"/>
        </w:numPr>
        <w:spacing w:line="360" w:lineRule="auto"/>
        <w:ind w:left="425" w:leftChars="0" w:hanging="425" w:firstLineChars="0"/>
        <w:rPr>
          <w:rFonts w:hint="eastAsia" w:ascii="宋体" w:hAnsi="宋体" w:eastAsia="宋体" w:cs="宋体"/>
          <w:b/>
          <w:color w:val="auto"/>
          <w:szCs w:val="21"/>
        </w:rPr>
      </w:pPr>
      <w:r>
        <w:rPr>
          <w:rFonts w:hint="default" w:ascii="宋体" w:hAnsi="宋体" w:eastAsia="宋体" w:cs="宋体"/>
          <w:b/>
          <w:color w:val="auto"/>
          <w:szCs w:val="21"/>
        </w:rPr>
        <w:t>能够正确概括句子内容，判断句间关系，并据此划分说明文段落内的层次。</w:t>
      </w:r>
    </w:p>
    <w:p>
      <w:pPr>
        <w:numPr>
          <w:ilvl w:val="0"/>
          <w:numId w:val="1"/>
        </w:numPr>
        <w:spacing w:line="360" w:lineRule="auto"/>
        <w:ind w:left="425" w:leftChars="0" w:hanging="425" w:firstLineChars="0"/>
        <w:rPr>
          <w:rFonts w:hint="eastAsia" w:ascii="宋体" w:hAnsi="宋体" w:eastAsia="宋体" w:cs="宋体"/>
          <w:b/>
          <w:color w:val="auto"/>
          <w:szCs w:val="21"/>
        </w:rPr>
      </w:pPr>
      <w:r>
        <w:rPr>
          <w:rFonts w:hint="default" w:ascii="宋体" w:hAnsi="宋体" w:eastAsia="宋体" w:cs="宋体"/>
          <w:b/>
          <w:color w:val="auto"/>
          <w:szCs w:val="21"/>
        </w:rPr>
        <w:t>能够正确概括段落内容，判断段间关系，并据此划分说明文篇章的层次。</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【学法指导】</w:t>
      </w:r>
    </w:p>
    <w:p>
      <w:pPr>
        <w:numPr>
          <w:ilvl w:val="0"/>
          <w:numId w:val="2"/>
        </w:numPr>
        <w:spacing w:line="360" w:lineRule="auto"/>
        <w:ind w:left="0" w:leftChars="0" w:firstLine="0" w:firstLineChars="0"/>
        <w:rPr>
          <w:rFonts w:hint="eastAsia" w:ascii="宋体" w:hAnsi="宋体" w:eastAsia="宋体" w:cs="宋体"/>
          <w:b/>
          <w:color w:val="auto"/>
          <w:szCs w:val="21"/>
        </w:rPr>
      </w:pPr>
      <w:r>
        <w:rPr>
          <w:rFonts w:hint="default" w:ascii="宋体" w:hAnsi="宋体" w:eastAsia="宋体" w:cs="宋体"/>
          <w:b/>
          <w:color w:val="auto"/>
          <w:szCs w:val="21"/>
        </w:rPr>
        <w:t>认真观看微视频，及时将你不熟知的或遗忘的知识、方法记录在笔记上。</w:t>
      </w:r>
    </w:p>
    <w:p>
      <w:pPr>
        <w:numPr>
          <w:ilvl w:val="0"/>
          <w:numId w:val="2"/>
        </w:numPr>
        <w:spacing w:line="360" w:lineRule="auto"/>
        <w:ind w:left="0" w:leftChars="0" w:firstLine="0" w:firstLineChars="0"/>
        <w:rPr>
          <w:rFonts w:hint="default" w:ascii="宋体" w:hAnsi="宋体" w:eastAsia="宋体" w:cs="宋体"/>
          <w:b/>
          <w:color w:val="auto"/>
          <w:szCs w:val="21"/>
        </w:rPr>
      </w:pPr>
      <w:r>
        <w:rPr>
          <w:rFonts w:hint="default" w:ascii="宋体" w:hAnsi="宋体" w:eastAsia="宋体" w:cs="宋体"/>
          <w:b/>
          <w:color w:val="auto"/>
          <w:szCs w:val="21"/>
        </w:rPr>
        <w:t>阅读教材八上第五单元、八下第二单元的课文，温习说明文的文体特点。</w:t>
      </w:r>
    </w:p>
    <w:p>
      <w:pPr>
        <w:numPr>
          <w:ilvl w:val="0"/>
          <w:numId w:val="2"/>
        </w:numPr>
        <w:spacing w:line="360" w:lineRule="auto"/>
        <w:ind w:left="0" w:leftChars="0" w:firstLine="0" w:firstLineChars="0"/>
        <w:rPr>
          <w:rFonts w:hint="eastAsia" w:ascii="宋体" w:hAnsi="宋体" w:eastAsia="宋体" w:cs="宋体"/>
          <w:b/>
          <w:color w:val="auto"/>
          <w:szCs w:val="21"/>
        </w:rPr>
      </w:pPr>
      <w:r>
        <w:rPr>
          <w:rFonts w:hint="default" w:ascii="宋体" w:hAnsi="宋体" w:eastAsia="宋体" w:cs="宋体"/>
          <w:b/>
          <w:color w:val="auto"/>
          <w:szCs w:val="21"/>
        </w:rPr>
        <w:t>完成学习任务单后根据后附的答案订正。</w:t>
      </w:r>
    </w:p>
    <w:p>
      <w:pPr>
        <w:spacing w:line="360" w:lineRule="auto"/>
        <w:rPr>
          <w:rFonts w:ascii="Calibri" w:hAnsi="Calibri" w:eastAsia="宋体" w:cs="Times New Roman"/>
          <w:b/>
          <w:sz w:val="21"/>
          <w:szCs w:val="21"/>
        </w:rPr>
      </w:pPr>
      <w:r>
        <w:rPr>
          <w:rFonts w:hint="eastAsia" w:ascii="Calibri" w:hAnsi="Calibri" w:eastAsia="宋体" w:cs="Times New Roman"/>
          <w:b/>
          <w:sz w:val="21"/>
          <w:szCs w:val="21"/>
        </w:rPr>
        <w:t>【学习任务单】</w:t>
      </w:r>
    </w:p>
    <w:p>
      <w:pPr>
        <w:spacing w:line="360" w:lineRule="auto"/>
        <w:jc w:val="both"/>
        <w:rPr>
          <w:rFonts w:hint="eastAsia" w:ascii="宋体" w:hAnsi="宋体" w:eastAsia="宋体" w:cs="宋体"/>
          <w:b/>
          <w:sz w:val="21"/>
          <w:szCs w:val="21"/>
        </w:rPr>
      </w:pPr>
      <w:r>
        <w:rPr>
          <w:rFonts w:hint="eastAsia" w:ascii="宋体" w:hAnsi="宋体" w:eastAsia="宋体" w:cs="宋体"/>
          <w:b/>
          <w:bCs w:val="0"/>
          <w:sz w:val="21"/>
          <w:szCs w:val="21"/>
        </w:rPr>
        <w:t xml:space="preserve">任务1 </w:t>
      </w:r>
      <w:r>
        <w:rPr>
          <w:rFonts w:hint="default" w:ascii="宋体" w:hAnsi="宋体" w:eastAsia="宋体" w:cs="宋体"/>
          <w:b/>
          <w:bCs w:val="0"/>
          <w:sz w:val="21"/>
          <w:szCs w:val="21"/>
        </w:rPr>
        <w:t xml:space="preserve"> 完成</w:t>
      </w:r>
      <w:r>
        <w:rPr>
          <w:rFonts w:hint="eastAsia" w:ascii="宋体" w:hAnsi="宋体" w:eastAsia="宋体" w:cs="宋体"/>
          <w:b/>
          <w:sz w:val="21"/>
          <w:szCs w:val="21"/>
        </w:rPr>
        <w:t>说明文文体知识</w:t>
      </w:r>
      <w:r>
        <w:rPr>
          <w:rFonts w:hint="default" w:ascii="宋体" w:hAnsi="宋体" w:eastAsia="宋体" w:cs="宋体"/>
          <w:b/>
          <w:sz w:val="21"/>
          <w:szCs w:val="21"/>
        </w:rPr>
        <w:t>的填空、连线题。</w:t>
      </w:r>
    </w:p>
    <w:p>
      <w:pPr>
        <w:numPr>
          <w:ilvl w:val="0"/>
          <w:numId w:val="3"/>
        </w:numPr>
        <w:adjustRightInd w:val="0"/>
        <w:snapToGrid w:val="0"/>
        <w:spacing w:line="360" w:lineRule="auto"/>
        <w:ind w:left="0" w:leftChars="0" w:firstLine="0" w:firstLineChars="0"/>
        <w:jc w:val="left"/>
        <w:rPr>
          <w:rFonts w:ascii="宋体" w:hAnsi="宋体" w:eastAsia="宋体"/>
        </w:rPr>
      </w:pPr>
      <w:r>
        <w:rPr>
          <w:rFonts w:ascii="宋体" w:hAnsi="宋体" w:eastAsia="宋体"/>
        </w:rPr>
        <w:t>说明文是以_______为主要表达方式的文体。</w:t>
      </w:r>
    </w:p>
    <w:p>
      <w:pPr>
        <w:numPr>
          <w:ilvl w:val="0"/>
          <w:numId w:val="3"/>
        </w:numPr>
        <w:adjustRightInd w:val="0"/>
        <w:snapToGrid w:val="0"/>
        <w:spacing w:line="360" w:lineRule="auto"/>
        <w:ind w:left="0" w:leftChars="0" w:firstLine="0" w:firstLineChars="0"/>
        <w:jc w:val="left"/>
        <w:rPr>
          <w:rFonts w:ascii="宋体" w:hAnsi="宋体" w:eastAsia="宋体"/>
        </w:rPr>
      </w:pPr>
      <w:r>
        <w:rPr>
          <w:rFonts w:ascii="宋体" w:hAnsi="宋体" w:eastAsia="宋体"/>
        </w:rPr>
        <w:t>说明文按照说明对象可以分为______说明文和_____说明文。下列所学课文属于前者的</w:t>
      </w:r>
    </w:p>
    <w:p>
      <w:pPr>
        <w:numPr>
          <w:ilvl w:val="0"/>
          <w:numId w:val="0"/>
        </w:numPr>
        <w:adjustRightInd w:val="0"/>
        <w:snapToGrid w:val="0"/>
        <w:spacing w:line="360" w:lineRule="auto"/>
        <w:ind w:leftChars="0" w:firstLine="420" w:firstLineChars="200"/>
        <w:jc w:val="left"/>
        <w:rPr>
          <w:rFonts w:ascii="宋体" w:hAnsi="宋体" w:eastAsia="宋体"/>
        </w:rPr>
      </w:pPr>
      <w:r>
        <w:rPr>
          <w:rFonts w:ascii="宋体" w:hAnsi="宋体" w:eastAsia="宋体"/>
        </w:rPr>
        <w:t>是____________，属于后者的是___________。（填序号）</w:t>
      </w:r>
    </w:p>
    <w:p>
      <w:pPr>
        <w:numPr>
          <w:ilvl w:val="0"/>
          <w:numId w:val="0"/>
        </w:numPr>
        <w:adjustRightInd w:val="0"/>
        <w:snapToGrid w:val="0"/>
        <w:spacing w:line="360" w:lineRule="auto"/>
        <w:ind w:firstLine="420" w:firstLineChars="200"/>
        <w:jc w:val="left"/>
        <w:rPr>
          <w:rFonts w:ascii="宋体" w:hAnsi="宋体" w:eastAsia="宋体"/>
        </w:rPr>
      </w:pPr>
      <w:r>
        <w:rPr>
          <w:rFonts w:ascii="宋体" w:hAnsi="宋体" w:eastAsia="宋体"/>
        </w:rPr>
        <w:t xml:space="preserve">①《苏州园林》（叶圣陶）             ②《大自然的语言》（竺可桢） </w:t>
      </w:r>
    </w:p>
    <w:p>
      <w:pPr>
        <w:numPr>
          <w:ilvl w:val="0"/>
          <w:numId w:val="0"/>
        </w:numPr>
        <w:adjustRightInd w:val="0"/>
        <w:snapToGrid w:val="0"/>
        <w:spacing w:line="360" w:lineRule="auto"/>
        <w:ind w:firstLine="420" w:firstLineChars="200"/>
        <w:jc w:val="left"/>
        <w:rPr>
          <w:rFonts w:ascii="宋体" w:hAnsi="宋体" w:eastAsia="宋体"/>
        </w:rPr>
      </w:pPr>
      <w:r>
        <w:rPr>
          <w:rFonts w:ascii="宋体" w:hAnsi="宋体" w:eastAsia="宋体"/>
        </w:rPr>
        <w:t xml:space="preserve">③《大雁归来》（利奥波德）           ④《核舟记》（魏学洢）   </w:t>
      </w:r>
    </w:p>
    <w:p>
      <w:pPr>
        <w:numPr>
          <w:ilvl w:val="0"/>
          <w:numId w:val="0"/>
        </w:numPr>
        <w:adjustRightInd w:val="0"/>
        <w:snapToGrid w:val="0"/>
        <w:spacing w:line="360" w:lineRule="auto"/>
        <w:ind w:firstLine="420" w:firstLineChars="200"/>
        <w:jc w:val="left"/>
        <w:rPr>
          <w:rFonts w:ascii="宋体" w:hAnsi="宋体" w:eastAsia="宋体"/>
        </w:rPr>
      </w:pPr>
      <w:r>
        <w:rPr>
          <w:rFonts w:ascii="宋体" w:hAnsi="宋体" w:eastAsia="宋体"/>
        </w:rPr>
        <w:t xml:space="preserve">⑤《恐龙无处不有》（阿西莫夫）       ⑥《蝉》（法布尔）  </w:t>
      </w:r>
    </w:p>
    <w:p>
      <w:pPr>
        <w:numPr>
          <w:ilvl w:val="0"/>
          <w:numId w:val="3"/>
        </w:numPr>
        <w:adjustRightInd w:val="0"/>
        <w:snapToGrid w:val="0"/>
        <w:spacing w:line="360" w:lineRule="auto"/>
        <w:ind w:left="0" w:leftChars="0" w:firstLine="0" w:firstLineChars="0"/>
        <w:jc w:val="left"/>
        <w:rPr>
          <w:rFonts w:hint="eastAsia" w:ascii="宋体" w:hAnsi="宋体" w:eastAsia="宋体"/>
        </w:rPr>
      </w:pPr>
      <w:r>
        <w:rPr>
          <w:rFonts w:ascii="宋体" w:hAnsi="宋体" w:eastAsia="宋体"/>
        </w:rPr>
        <w:t>列举出常见的逻辑顺序：</w:t>
      </w:r>
      <w:r>
        <w:rPr>
          <w:rFonts w:hint="eastAsia" w:ascii="宋体" w:hAnsi="宋体" w:eastAsia="宋体"/>
        </w:rPr>
        <w:t>主要——次要、</w:t>
      </w:r>
      <w:r>
        <w:rPr>
          <w:rFonts w:ascii="宋体" w:hAnsi="宋体" w:eastAsia="宋体"/>
        </w:rPr>
        <w:t xml:space="preserve">_______________、______________、 </w:t>
      </w:r>
    </w:p>
    <w:p>
      <w:pPr>
        <w:numPr>
          <w:ilvl w:val="0"/>
          <w:numId w:val="0"/>
        </w:numPr>
        <w:adjustRightInd w:val="0"/>
        <w:snapToGrid w:val="0"/>
        <w:spacing w:line="360" w:lineRule="auto"/>
        <w:ind w:leftChars="0" w:firstLine="420" w:firstLineChars="200"/>
        <w:jc w:val="left"/>
        <w:rPr>
          <w:rFonts w:hint="eastAsia" w:ascii="宋体" w:hAnsi="宋体" w:eastAsia="宋体"/>
        </w:rPr>
      </w:pPr>
      <w:r>
        <w:rPr>
          <w:rFonts w:ascii="宋体" w:hAnsi="宋体" w:eastAsia="宋体"/>
        </w:rPr>
        <w:t>________________、_______________、</w:t>
      </w:r>
      <w:r>
        <w:rPr>
          <w:rFonts w:hint="eastAsia" w:ascii="宋体" w:hAnsi="宋体" w:eastAsia="宋体"/>
        </w:rPr>
        <w:t>现象——本质</w:t>
      </w:r>
      <w:r>
        <w:rPr>
          <w:rFonts w:hint="default" w:ascii="宋体" w:hAnsi="宋体" w:eastAsia="宋体"/>
        </w:rPr>
        <w:t>。</w:t>
      </w:r>
    </w:p>
    <w:p>
      <w:pPr>
        <w:numPr>
          <w:ilvl w:val="0"/>
          <w:numId w:val="3"/>
        </w:numPr>
        <w:adjustRightInd w:val="0"/>
        <w:snapToGrid w:val="0"/>
        <w:spacing w:line="360" w:lineRule="auto"/>
        <w:ind w:left="0" w:leftChars="0" w:firstLine="0" w:firstLineChars="0"/>
        <w:jc w:val="left"/>
        <w:rPr>
          <w:rFonts w:ascii="宋体" w:hAnsi="宋体" w:eastAsia="宋体"/>
        </w:rPr>
      </w:pPr>
      <w:r>
        <w:rPr>
          <w:rFonts w:ascii="宋体" w:hAnsi="宋体" w:eastAsia="宋体"/>
        </w:rPr>
        <w:t>常见说明文结构连连看。</w:t>
      </w:r>
    </w:p>
    <w:p>
      <w:pPr>
        <w:numPr>
          <w:ilvl w:val="0"/>
          <w:numId w:val="0"/>
        </w:numPr>
        <w:adjustRightInd w:val="0"/>
        <w:snapToGrid w:val="0"/>
        <w:spacing w:line="360" w:lineRule="auto"/>
        <w:jc w:val="left"/>
        <w:rPr>
          <w:rFonts w:ascii="宋体" w:hAnsi="宋体" w:eastAsia="宋体"/>
        </w:rPr>
      </w:pPr>
      <w:r>
        <w:rPr>
          <w:rFonts w:ascii="宋体" w:hAnsi="宋体" w:eastAsia="宋体"/>
        </w:rPr>
        <w:t xml:space="preserve">     连贯式         常见总分、分总、总分总</w:t>
      </w:r>
    </w:p>
    <w:p>
      <w:pPr>
        <w:numPr>
          <w:ilvl w:val="0"/>
          <w:numId w:val="0"/>
        </w:numPr>
        <w:adjustRightInd w:val="0"/>
        <w:snapToGrid w:val="0"/>
        <w:spacing w:line="360" w:lineRule="auto"/>
        <w:jc w:val="left"/>
        <w:rPr>
          <w:rFonts w:ascii="宋体" w:hAnsi="宋体" w:eastAsia="宋体"/>
        </w:rPr>
      </w:pPr>
      <w:r>
        <w:rPr>
          <w:rFonts w:ascii="宋体" w:hAnsi="宋体" w:eastAsia="宋体"/>
        </w:rPr>
        <w:t xml:space="preserve">     递进式         各部分无轻重、主次之分</w:t>
      </w:r>
    </w:p>
    <w:p>
      <w:pPr>
        <w:numPr>
          <w:ilvl w:val="0"/>
          <w:numId w:val="0"/>
        </w:numPr>
        <w:adjustRightInd w:val="0"/>
        <w:snapToGrid w:val="0"/>
        <w:spacing w:line="360" w:lineRule="auto"/>
        <w:jc w:val="left"/>
        <w:rPr>
          <w:rFonts w:ascii="宋体" w:hAnsi="宋体" w:eastAsia="宋体"/>
        </w:rPr>
      </w:pPr>
      <w:r>
        <w:rPr>
          <w:rFonts w:ascii="宋体" w:hAnsi="宋体" w:eastAsia="宋体"/>
        </w:rPr>
        <w:t xml:space="preserve">     总分式         各部分</w:t>
      </w:r>
      <w:r>
        <w:rPr>
          <w:rFonts w:hint="eastAsia" w:ascii="宋体" w:hAnsi="宋体" w:eastAsia="宋体"/>
        </w:rPr>
        <w:t>由浅入深、由表及里、由现象到本质等</w:t>
      </w:r>
    </w:p>
    <w:p>
      <w:pPr>
        <w:numPr>
          <w:ilvl w:val="0"/>
          <w:numId w:val="0"/>
        </w:numPr>
        <w:adjustRightInd w:val="0"/>
        <w:snapToGrid w:val="0"/>
        <w:spacing w:line="360" w:lineRule="auto"/>
        <w:jc w:val="left"/>
        <w:rPr>
          <w:rFonts w:hint="eastAsia" w:ascii="宋体" w:hAnsi="宋体" w:eastAsia="宋体"/>
        </w:rPr>
      </w:pPr>
      <w:r>
        <w:rPr>
          <w:rFonts w:ascii="宋体" w:hAnsi="宋体" w:eastAsia="宋体"/>
        </w:rPr>
        <w:t xml:space="preserve">     并列式         </w:t>
      </w:r>
      <w:r>
        <w:rPr>
          <w:rFonts w:hint="eastAsia" w:ascii="宋体" w:hAnsi="宋体" w:eastAsia="宋体"/>
        </w:rPr>
        <w:t>各层之间按照事物发展过程安排</w:t>
      </w:r>
    </w:p>
    <w:p>
      <w:pPr>
        <w:numPr>
          <w:ilvl w:val="0"/>
          <w:numId w:val="0"/>
        </w:numPr>
        <w:adjustRightInd w:val="0"/>
        <w:snapToGrid w:val="0"/>
        <w:spacing w:line="360" w:lineRule="auto"/>
        <w:jc w:val="left"/>
        <w:rPr>
          <w:rFonts w:hint="eastAsia" w:ascii="宋体" w:hAnsi="宋体" w:eastAsia="宋体"/>
        </w:rPr>
      </w:pPr>
    </w:p>
    <w:p>
      <w:pPr>
        <w:numPr>
          <w:ilvl w:val="0"/>
          <w:numId w:val="0"/>
        </w:numPr>
        <w:adjustRightInd w:val="0"/>
        <w:snapToGrid w:val="0"/>
        <w:spacing w:line="360" w:lineRule="auto"/>
        <w:jc w:val="left"/>
        <w:rPr>
          <w:rFonts w:hint="eastAsia" w:ascii="宋体" w:hAnsi="宋体" w:eastAsia="宋体"/>
        </w:rPr>
      </w:pPr>
      <w:r>
        <w:rPr>
          <w:rFonts w:hint="eastAsia" w:ascii="宋体" w:hAnsi="宋体" w:eastAsia="宋体" w:cs="宋体"/>
          <w:b/>
          <w:bCs w:val="0"/>
          <w:sz w:val="21"/>
          <w:szCs w:val="21"/>
        </w:rPr>
        <w:t>任务</w:t>
      </w:r>
      <w:r>
        <w:rPr>
          <w:rFonts w:hint="default" w:ascii="宋体" w:hAnsi="宋体" w:eastAsia="宋体" w:cs="宋体"/>
          <w:b/>
          <w:bCs w:val="0"/>
          <w:sz w:val="21"/>
          <w:szCs w:val="21"/>
        </w:rPr>
        <w:t>2</w:t>
      </w:r>
      <w:r>
        <w:rPr>
          <w:rFonts w:hint="eastAsia" w:ascii="宋体" w:hAnsi="宋体" w:eastAsia="宋体" w:cs="宋体"/>
          <w:b/>
          <w:bCs w:val="0"/>
          <w:sz w:val="21"/>
          <w:szCs w:val="21"/>
        </w:rPr>
        <w:t xml:space="preserve"> </w:t>
      </w:r>
      <w:r>
        <w:rPr>
          <w:rFonts w:hint="default" w:ascii="宋体" w:hAnsi="宋体" w:eastAsia="宋体" w:cs="宋体"/>
          <w:b/>
          <w:bCs w:val="0"/>
          <w:sz w:val="21"/>
          <w:szCs w:val="21"/>
        </w:rPr>
        <w:t xml:space="preserve"> </w:t>
      </w:r>
      <w:r>
        <w:rPr>
          <w:rFonts w:hint="default" w:ascii="宋体" w:hAnsi="宋体" w:eastAsia="宋体" w:cs="宋体"/>
          <w:b/>
          <w:sz w:val="21"/>
          <w:szCs w:val="21"/>
        </w:rPr>
        <w:t>给说明文段落划分层次</w:t>
      </w:r>
    </w:p>
    <w:p>
      <w:pPr>
        <w:numPr>
          <w:ilvl w:val="0"/>
          <w:numId w:val="3"/>
        </w:numPr>
        <w:adjustRightInd w:val="0"/>
        <w:snapToGrid w:val="0"/>
        <w:spacing w:line="360" w:lineRule="auto"/>
        <w:ind w:left="425" w:leftChars="0" w:hanging="425" w:firstLineChars="0"/>
        <w:jc w:val="left"/>
        <w:rPr>
          <w:rFonts w:ascii="Times New Roman" w:hAnsi="Times New Roman" w:eastAsia="宋体" w:cs="Times New Roman"/>
        </w:rPr>
      </w:pPr>
      <w:r>
        <w:rPr>
          <w:rFonts w:ascii="Times New Roman" w:hAnsi="Times New Roman" w:eastAsia="宋体" w:cs="Times New Roman"/>
        </w:rPr>
        <w:t>总结划分段落内层次的方法。</w:t>
      </w:r>
    </w:p>
    <w:p>
      <w:pPr>
        <w:widowControl w:val="0"/>
        <w:numPr>
          <w:ilvl w:val="0"/>
          <w:numId w:val="0"/>
        </w:numPr>
        <w:adjustRightInd w:val="0"/>
        <w:snapToGrid w:val="0"/>
        <w:spacing w:line="360" w:lineRule="auto"/>
        <w:jc w:val="left"/>
        <w:rPr>
          <w:rFonts w:ascii="Times New Roman" w:hAnsi="Times New Roman" w:eastAsia="宋体" w:cs="Times New Roman"/>
        </w:rPr>
      </w:pPr>
    </w:p>
    <w:p>
      <w:pPr>
        <w:widowControl w:val="0"/>
        <w:numPr>
          <w:ilvl w:val="0"/>
          <w:numId w:val="0"/>
        </w:numPr>
        <w:adjustRightInd w:val="0"/>
        <w:snapToGrid w:val="0"/>
        <w:spacing w:line="360" w:lineRule="auto"/>
        <w:jc w:val="left"/>
        <w:rPr>
          <w:rFonts w:ascii="Times New Roman" w:hAnsi="Times New Roman" w:eastAsia="宋体" w:cs="Times New Roman"/>
        </w:rPr>
      </w:pPr>
    </w:p>
    <w:p>
      <w:pPr>
        <w:widowControl w:val="0"/>
        <w:numPr>
          <w:ilvl w:val="0"/>
          <w:numId w:val="0"/>
        </w:numPr>
        <w:adjustRightInd w:val="0"/>
        <w:snapToGrid w:val="0"/>
        <w:spacing w:line="360" w:lineRule="auto"/>
        <w:jc w:val="left"/>
        <w:rPr>
          <w:rFonts w:ascii="Times New Roman" w:hAnsi="Times New Roman" w:eastAsia="宋体" w:cs="Times New Roman"/>
        </w:rPr>
      </w:pPr>
    </w:p>
    <w:p>
      <w:pPr>
        <w:widowControl w:val="0"/>
        <w:numPr>
          <w:ilvl w:val="0"/>
          <w:numId w:val="0"/>
        </w:numPr>
        <w:adjustRightInd w:val="0"/>
        <w:snapToGrid w:val="0"/>
        <w:spacing w:line="360" w:lineRule="auto"/>
        <w:jc w:val="left"/>
        <w:rPr>
          <w:rFonts w:ascii="Times New Roman" w:hAnsi="Times New Roman" w:eastAsia="宋体" w:cs="Times New Roman"/>
        </w:rPr>
      </w:pPr>
    </w:p>
    <w:p>
      <w:pPr>
        <w:widowControl w:val="0"/>
        <w:numPr>
          <w:ilvl w:val="0"/>
          <w:numId w:val="0"/>
        </w:numPr>
        <w:adjustRightInd w:val="0"/>
        <w:snapToGrid w:val="0"/>
        <w:spacing w:line="360" w:lineRule="auto"/>
        <w:jc w:val="left"/>
        <w:rPr>
          <w:rFonts w:ascii="Times New Roman" w:hAnsi="Times New Roman" w:eastAsia="宋体" w:cs="Times New Roman"/>
        </w:rPr>
      </w:pPr>
    </w:p>
    <w:p>
      <w:pPr>
        <w:numPr>
          <w:ilvl w:val="0"/>
          <w:numId w:val="3"/>
        </w:numPr>
        <w:adjustRightInd w:val="0"/>
        <w:snapToGrid w:val="0"/>
        <w:spacing w:line="360" w:lineRule="auto"/>
        <w:ind w:left="425" w:leftChars="0" w:hanging="425" w:firstLineChars="0"/>
        <w:jc w:val="left"/>
        <w:rPr>
          <w:rFonts w:ascii="Times New Roman" w:hAnsi="Times New Roman" w:eastAsia="宋体" w:cs="Times New Roman"/>
        </w:rPr>
      </w:pPr>
      <w:r>
        <w:rPr>
          <w:rFonts w:ascii="Times New Roman" w:hAnsi="Times New Roman" w:eastAsia="宋体" w:cs="Times New Roman"/>
        </w:rPr>
        <w:t>阅读下面文段，圈画要点，概括句子内容，划分层次。</w:t>
      </w:r>
    </w:p>
    <w:p>
      <w:pPr>
        <w:numPr>
          <w:ilvl w:val="0"/>
          <w:numId w:val="0"/>
        </w:numPr>
        <w:adjustRightInd w:val="0"/>
        <w:snapToGrid w:val="0"/>
        <w:spacing w:line="360" w:lineRule="auto"/>
        <w:ind w:left="420" w:leftChars="200" w:firstLine="420" w:firstLineChars="200"/>
        <w:jc w:val="left"/>
        <w:rPr>
          <w:rFonts w:ascii="Times New Roman" w:hAnsi="Times New Roman" w:eastAsia="宋体" w:cs="Times New Roman"/>
        </w:rPr>
      </w:pPr>
      <w:r>
        <w:rPr>
          <w:rFonts w:hint="default" w:ascii="楷体-简" w:hAnsi="楷体-简" w:eastAsia="楷体-简" w:cs="楷体-简"/>
        </w:rPr>
        <w:t>①</w:t>
      </w:r>
      <w:r>
        <w:rPr>
          <w:rFonts w:hint="eastAsia" w:ascii="楷体-简" w:hAnsi="楷体-简" w:eastAsia="楷体-简" w:cs="楷体-简"/>
        </w:rPr>
        <w:t>故宫博物院（简称“故宫”</w:t>
      </w:r>
      <w:r>
        <w:rPr>
          <w:rFonts w:hint="default" w:ascii="楷体-简" w:hAnsi="楷体-简" w:eastAsia="楷体-简" w:cs="楷体-简"/>
        </w:rPr>
        <w:t>）</w:t>
      </w:r>
      <w:r>
        <w:rPr>
          <w:rFonts w:hint="eastAsia" w:ascii="楷体-简" w:hAnsi="楷体-简" w:eastAsia="楷体-简" w:cs="楷体-简"/>
        </w:rPr>
        <w:t>成立于1925年，是中国最大的古代文化艺术博物馆, 是中国文化遗产的守护者和传承者。</w:t>
      </w:r>
      <w:r>
        <w:rPr>
          <w:rFonts w:hint="default" w:ascii="楷体-简" w:hAnsi="楷体-简" w:eastAsia="楷体-简" w:cs="楷体-简"/>
        </w:rPr>
        <w:t>②</w:t>
      </w:r>
      <w:r>
        <w:rPr>
          <w:rFonts w:hint="eastAsia" w:ascii="楷体-简" w:hAnsi="楷体-简" w:eastAsia="楷体-简" w:cs="楷体-简"/>
        </w:rPr>
        <w:t>截至2016年底，故宫文物藏品总数达186万余件。</w:t>
      </w:r>
      <w:r>
        <w:rPr>
          <w:rFonts w:hint="default" w:ascii="楷体-简" w:hAnsi="楷体-简" w:eastAsia="楷体-简" w:cs="楷体-简"/>
        </w:rPr>
        <w:t>③</w:t>
      </w:r>
      <w:r>
        <w:rPr>
          <w:rFonts w:hint="eastAsia" w:ascii="楷体-简" w:hAnsi="楷体-简" w:eastAsia="楷体-简" w:cs="楷体-简"/>
        </w:rPr>
        <w:t>近年来，故宫以丰富的馆藏资源为基础开展文化普及活动，成为公共教育的重要场所。</w:t>
      </w:r>
      <w:r>
        <w:rPr>
          <w:rFonts w:hint="default" w:ascii="楷体-简" w:hAnsi="楷体-简" w:eastAsia="楷体-简" w:cs="楷体-简"/>
        </w:rPr>
        <w:t>④</w:t>
      </w:r>
      <w:r>
        <w:rPr>
          <w:rFonts w:hint="eastAsia" w:ascii="楷体-简" w:hAnsi="楷体-简" w:eastAsia="楷体-简" w:cs="楷体-简"/>
        </w:rPr>
        <w:t>展览是博物馆最基本的教育形式。</w:t>
      </w:r>
      <w:r>
        <w:rPr>
          <w:rFonts w:hint="default" w:ascii="楷体-简" w:hAnsi="楷体-简" w:eastAsia="楷体-简" w:cs="楷体-简"/>
        </w:rPr>
        <w:t>⑤</w:t>
      </w:r>
      <w:r>
        <w:rPr>
          <w:rFonts w:hint="eastAsia" w:ascii="楷体-简" w:hAnsi="楷体-简" w:eastAsia="楷体-简" w:cs="楷体-简"/>
        </w:rPr>
        <w:t>为了使展览效果最优化，故宫在以往展览的基础上，改变思路，不断创新，开创了文物藏品</w:t>
      </w:r>
      <w:r>
        <w:rPr>
          <w:rFonts w:hint="default" w:ascii="楷体-简" w:hAnsi="楷体-简" w:eastAsia="楷体-简" w:cs="楷体-简"/>
        </w:rPr>
        <w:t>展示与阐释</w:t>
      </w:r>
      <w:r>
        <w:rPr>
          <w:rFonts w:hint="eastAsia" w:ascii="楷体-简" w:hAnsi="楷体-简" w:eastAsia="楷体-简" w:cs="楷体-简"/>
        </w:rPr>
        <w:t>的新方式：展览不再是对文物进行简单摆放，而是通过文字、颜色、声音、图像等进行艺术再现；同时，通过图录制作、书籍编写、学术研讨、数字影像辅助导览等方式，让观众在观展时更好地了解展品的文化内涵。</w:t>
      </w:r>
      <w:r>
        <w:rPr>
          <w:rFonts w:hint="default" w:ascii="楷体-简" w:hAnsi="楷体-简" w:eastAsia="楷体-简" w:cs="楷体-简"/>
        </w:rPr>
        <w:t>⑥</w:t>
      </w:r>
      <w:r>
        <w:rPr>
          <w:rFonts w:hint="eastAsia" w:ascii="楷体-简" w:hAnsi="楷体-简" w:eastAsia="楷体-简" w:cs="楷体-简"/>
        </w:rPr>
        <w:t>2016年，故宫成立教育中心，针对不同年龄、层次的观众，开展内容丰富、形式多样的体验活动，全面、立体地发挥故宫的公共教育功能。</w:t>
      </w:r>
      <w:r>
        <w:rPr>
          <w:rFonts w:hint="default" w:ascii="楷体-简" w:hAnsi="楷体-简" w:eastAsia="楷体-简" w:cs="楷体-简"/>
        </w:rPr>
        <w:t>⑦</w:t>
      </w:r>
      <w:r>
        <w:rPr>
          <w:rFonts w:hint="eastAsia" w:ascii="楷体-简" w:hAnsi="楷体-简" w:eastAsia="楷体-简" w:cs="楷体-简"/>
        </w:rPr>
        <w:t>在公共教育中，故宫重视与教育机构合作，采用馆校合作方式开展选修课程和综合实践活动，让青少年在轻松活泼的参与中了解优秀的传统文化。</w:t>
      </w:r>
    </w:p>
    <w:p>
      <w:pPr>
        <w:numPr>
          <w:ilvl w:val="0"/>
          <w:numId w:val="0"/>
        </w:numPr>
        <w:adjustRightInd w:val="0"/>
        <w:snapToGrid w:val="0"/>
        <w:spacing w:line="360" w:lineRule="auto"/>
        <w:ind w:leftChars="0" w:firstLine="315" w:firstLineChars="150"/>
        <w:jc w:val="left"/>
        <w:rPr>
          <w:rFonts w:ascii="Times New Roman" w:hAnsi="Times New Roman" w:eastAsia="宋体" w:cs="Times New Roman"/>
          <w:u w:val="single"/>
        </w:rPr>
      </w:pPr>
      <w:r>
        <w:rPr>
          <w:rFonts w:ascii="Times New Roman" w:hAnsi="Times New Roman" w:eastAsia="宋体" w:cs="Times New Roman"/>
          <w:u w:val="single"/>
        </w:rPr>
        <w:t xml:space="preserve">     </w:t>
      </w:r>
    </w:p>
    <w:p>
      <w:pPr>
        <w:numPr>
          <w:ilvl w:val="0"/>
          <w:numId w:val="4"/>
        </w:numPr>
        <w:adjustRightInd w:val="0"/>
        <w:snapToGrid w:val="0"/>
        <w:spacing w:line="360" w:lineRule="auto"/>
        <w:ind w:leftChars="0" w:firstLine="525" w:firstLineChars="250"/>
        <w:jc w:val="left"/>
        <w:rPr>
          <w:rFonts w:ascii="宋体" w:hAnsi="宋体" w:eastAsia="宋体"/>
        </w:rPr>
      </w:pPr>
      <w:r>
        <w:rPr>
          <w:rFonts w:ascii="宋体" w:hAnsi="宋体" w:eastAsia="宋体"/>
        </w:rPr>
        <w:t>用“/”划分段落整体的层次  ①   ②   ③   ④   ⑤   ⑥   ⑦</w:t>
      </w:r>
    </w:p>
    <w:p>
      <w:pPr>
        <w:numPr>
          <w:ilvl w:val="0"/>
          <w:numId w:val="4"/>
        </w:numPr>
        <w:adjustRightInd w:val="0"/>
        <w:snapToGrid w:val="0"/>
        <w:spacing w:line="360" w:lineRule="auto"/>
        <w:ind w:leftChars="0" w:firstLine="525" w:firstLineChars="250"/>
        <w:jc w:val="left"/>
        <w:rPr>
          <w:rFonts w:ascii="宋体" w:hAnsi="宋体" w:eastAsia="宋体"/>
        </w:rPr>
      </w:pPr>
      <w:r>
        <w:rPr>
          <w:rFonts w:ascii="宋体" w:hAnsi="宋体" w:eastAsia="宋体"/>
        </w:rPr>
        <w:t>用“//”进一步细分层次     ①   ②   ③   ④   ⑤   ⑥   ⑦</w:t>
      </w:r>
    </w:p>
    <w:p>
      <w:pPr>
        <w:numPr>
          <w:ilvl w:val="0"/>
          <w:numId w:val="0"/>
        </w:numPr>
        <w:adjustRightInd w:val="0"/>
        <w:snapToGrid w:val="0"/>
        <w:spacing w:line="360" w:lineRule="auto"/>
        <w:jc w:val="left"/>
        <w:rPr>
          <w:rFonts w:ascii="Times New Roman" w:hAnsi="Times New Roman" w:eastAsia="宋体" w:cs="Times New Roman"/>
          <w:u w:val="single"/>
        </w:rPr>
      </w:pPr>
    </w:p>
    <w:p>
      <w:pPr>
        <w:numPr>
          <w:ilvl w:val="0"/>
          <w:numId w:val="0"/>
        </w:numPr>
        <w:adjustRightInd w:val="0"/>
        <w:snapToGrid w:val="0"/>
        <w:spacing w:line="360" w:lineRule="auto"/>
        <w:jc w:val="left"/>
        <w:rPr>
          <w:rFonts w:ascii="Times New Roman" w:hAnsi="Times New Roman" w:eastAsia="宋体" w:cs="Times New Roman"/>
          <w:u w:val="single"/>
        </w:rPr>
      </w:pPr>
      <w:r>
        <w:rPr>
          <w:rFonts w:hint="eastAsia" w:ascii="宋体" w:hAnsi="宋体" w:eastAsia="宋体" w:cs="宋体"/>
          <w:b/>
          <w:bCs w:val="0"/>
          <w:sz w:val="21"/>
          <w:szCs w:val="21"/>
        </w:rPr>
        <w:t>任务</w:t>
      </w:r>
      <w:r>
        <w:rPr>
          <w:rFonts w:hint="default" w:ascii="宋体" w:hAnsi="宋体" w:eastAsia="宋体" w:cs="宋体"/>
          <w:b/>
          <w:bCs w:val="0"/>
          <w:sz w:val="21"/>
          <w:szCs w:val="21"/>
        </w:rPr>
        <w:t>3</w:t>
      </w:r>
      <w:r>
        <w:rPr>
          <w:rFonts w:hint="eastAsia" w:ascii="宋体" w:hAnsi="宋体" w:eastAsia="宋体" w:cs="宋体"/>
          <w:b/>
          <w:bCs w:val="0"/>
          <w:sz w:val="21"/>
          <w:szCs w:val="21"/>
        </w:rPr>
        <w:t xml:space="preserve"> </w:t>
      </w:r>
      <w:r>
        <w:rPr>
          <w:rFonts w:hint="default" w:ascii="宋体" w:hAnsi="宋体" w:eastAsia="宋体" w:cs="宋体"/>
          <w:b/>
          <w:bCs w:val="0"/>
          <w:sz w:val="21"/>
          <w:szCs w:val="21"/>
        </w:rPr>
        <w:t xml:space="preserve"> </w:t>
      </w:r>
      <w:r>
        <w:rPr>
          <w:rFonts w:hint="default" w:ascii="宋体" w:hAnsi="宋体" w:eastAsia="宋体" w:cs="宋体"/>
          <w:b/>
          <w:sz w:val="21"/>
          <w:szCs w:val="21"/>
        </w:rPr>
        <w:t>给说明文篇章划分层次</w:t>
      </w:r>
    </w:p>
    <w:p>
      <w:pPr>
        <w:numPr>
          <w:ilvl w:val="0"/>
          <w:numId w:val="3"/>
        </w:numPr>
        <w:adjustRightInd w:val="0"/>
        <w:snapToGrid w:val="0"/>
        <w:spacing w:line="360" w:lineRule="auto"/>
        <w:ind w:left="425" w:leftChars="0" w:hanging="425" w:firstLineChars="0"/>
        <w:jc w:val="left"/>
        <w:rPr>
          <w:rFonts w:ascii="Times New Roman" w:hAnsi="Times New Roman" w:eastAsia="宋体" w:cs="Times New Roman"/>
        </w:rPr>
      </w:pPr>
      <w:r>
        <w:rPr>
          <w:rFonts w:ascii="Times New Roman" w:hAnsi="Times New Roman" w:eastAsia="宋体" w:cs="Times New Roman"/>
        </w:rPr>
        <w:t>阅读下面文章，圈画要点，概括段落内容，划分层次。</w:t>
      </w:r>
    </w:p>
    <w:p>
      <w:pPr>
        <w:spacing w:line="380" w:lineRule="exact"/>
        <w:jc w:val="center"/>
        <w:rPr>
          <w:rFonts w:hint="eastAsia" w:ascii="黑体" w:hAnsi="黑体" w:eastAsia="黑体"/>
          <w:bCs/>
        </w:rPr>
      </w:pPr>
      <w:r>
        <w:rPr>
          <w:rFonts w:hint="eastAsia" w:ascii="黑体" w:hAnsi="黑体" w:eastAsia="黑体"/>
          <w:bCs/>
        </w:rPr>
        <w:t>宜居城市</w:t>
      </w:r>
    </w:p>
    <w:p>
      <w:pPr>
        <w:spacing w:line="380" w:lineRule="exact"/>
        <w:ind w:firstLine="420" w:firstLineChars="200"/>
        <w:jc w:val="left"/>
        <w:rPr>
          <w:rFonts w:ascii="楷体_GB2312" w:eastAsia="楷体_GB2312" w:cs="宋体"/>
          <w:kern w:val="0"/>
          <w:szCs w:val="21"/>
        </w:rPr>
      </w:pPr>
      <w:r>
        <w:rPr>
          <w:rFonts w:hint="eastAsia" w:ascii="楷体_GB2312" w:eastAsia="楷体_GB2312" w:cs="宋体"/>
          <w:kern w:val="0"/>
          <w:szCs w:val="21"/>
        </w:rPr>
        <w:t>①美好的生活，离不开优美的环境。一座适宜居住的城市，会让我们的生活更加美好。近年来，为了促进城市的建设和发展，一些国际组织经常举办评选宜居城市的活动，评选出来的宜居城市各具特色。</w:t>
      </w:r>
    </w:p>
    <w:p>
      <w:pPr>
        <w:spacing w:line="380" w:lineRule="exact"/>
        <w:ind w:firstLine="407" w:firstLineChars="194"/>
        <w:rPr>
          <w:rFonts w:ascii="楷体_GB2312" w:eastAsia="楷体_GB2312" w:cs="宋体"/>
          <w:kern w:val="0"/>
          <w:szCs w:val="21"/>
        </w:rPr>
      </w:pPr>
      <w:r>
        <w:rPr>
          <w:rFonts w:hint="eastAsia" w:ascii="楷体_GB2312" w:eastAsia="楷体_GB2312" w:cs="宋体"/>
          <w:kern w:val="0"/>
          <w:szCs w:val="21"/>
        </w:rPr>
        <w:t>②一般来说，宜居城市应该具备这样一些共同特点。</w:t>
      </w:r>
    </w:p>
    <w:p>
      <w:pPr>
        <w:spacing w:line="380" w:lineRule="exact"/>
        <w:ind w:firstLine="407" w:firstLineChars="194"/>
        <w:rPr>
          <w:rFonts w:ascii="楷体_GB2312" w:eastAsia="楷体_GB2312" w:cs="宋体"/>
          <w:kern w:val="0"/>
          <w:szCs w:val="21"/>
        </w:rPr>
      </w:pPr>
      <w:r>
        <w:rPr>
          <w:rFonts w:hint="eastAsia" w:ascii="楷体_GB2312" w:eastAsia="楷体_GB2312" w:cs="宋体"/>
          <w:kern w:val="0"/>
          <w:szCs w:val="21"/>
        </w:rPr>
        <w:t>③首先，宜居城市具有良好的生态环境。</w:t>
      </w:r>
      <w:r>
        <w:rPr>
          <w:rFonts w:ascii="楷体_GB2312" w:eastAsia="楷体_GB2312" w:cs="宋体"/>
          <w:kern w:val="0"/>
          <w:szCs w:val="21"/>
        </w:rPr>
        <w:t>加拿大的重要港口城市多伦多</w:t>
      </w:r>
      <w:r>
        <w:rPr>
          <w:rFonts w:hint="eastAsia" w:ascii="楷体_GB2312" w:eastAsia="楷体_GB2312" w:cs="宋体"/>
          <w:kern w:val="0"/>
          <w:szCs w:val="21"/>
        </w:rPr>
        <w:t>，被人们认为是最适合人类居住的地方。这里一年四季风景如画：春天花木欣欣向荣，夏季海滩阳光灿烂，深秋树木艳丽多彩，冬日冰雪充满神奇。法国南部的小镇普罗旺斯，蓝天澄澈，空气新鲜。每到七八月间，紫色的薰衣草装饰着翠绿的山谷，浓郁的芳香沁人心脾，整个小镇充满了浪漫的气息。一座具有良好生态环境的城市，可以让居住在这里的人们，每时每刻都享受着大自然带来的温馨和惬意。</w:t>
      </w:r>
    </w:p>
    <w:p>
      <w:pPr>
        <w:spacing w:line="380" w:lineRule="exact"/>
        <w:ind w:firstLine="407" w:firstLineChars="194"/>
        <w:rPr>
          <w:rFonts w:ascii="楷体_GB2312" w:eastAsia="楷体_GB2312" w:cs="宋体"/>
          <w:kern w:val="0"/>
          <w:szCs w:val="21"/>
        </w:rPr>
      </w:pPr>
      <w:r>
        <w:rPr>
          <w:rFonts w:hint="eastAsia" w:ascii="楷体_GB2312" w:eastAsia="楷体_GB2312" w:cs="宋体"/>
          <w:kern w:val="0"/>
          <w:szCs w:val="21"/>
        </w:rPr>
        <w:t>④其次，宜居城市具有合理的城市规划。奥地利首都维也纳位于美丽的多瑙河畔。维也纳老城保存着大量巴洛克式、哥特式、罗马式建筑，这些建筑内部的卫生设备、供水、供暖、排污系统等都在不断地更新改建，但其外部却始终保持原样。虽然经历过两次世界大战，那些被破坏的建筑也仍然按照原样进行修复或重建。维也纳的新建筑则集中在老城之外，现代气息浓厚。这样的规划，使这座城市兼具古典与现代气质。荷兰首都阿姆斯特丹有“北方威尼斯”之称，是一个地少人稠的城市。但是，与其他一些大城市的喧嚣和拥挤不同，阿姆斯特丹的城市交通网覆盖面广，发达高效，人们出行方便快捷。规划合理，再加之治安稳定，供给充足，这样的城市，为居住在这里的人们提供了良好的生活环境。</w:t>
      </w:r>
    </w:p>
    <w:p>
      <w:pPr>
        <w:spacing w:line="380" w:lineRule="exact"/>
        <w:ind w:firstLine="407" w:firstLineChars="194"/>
        <w:rPr>
          <w:rFonts w:hint="eastAsia" w:ascii="楷体_GB2312" w:eastAsia="楷体_GB2312" w:cs="宋体"/>
          <w:kern w:val="0"/>
          <w:szCs w:val="21"/>
        </w:rPr>
      </w:pPr>
      <w:r>
        <w:rPr>
          <w:rFonts w:hint="eastAsia" w:ascii="楷体_GB2312" w:eastAsia="楷体_GB2312" w:cs="宋体"/>
          <w:kern w:val="0"/>
          <w:szCs w:val="21"/>
        </w:rPr>
        <w:t>⑤第三，宜居城市具有浓厚的文化氛围。墨尔本是澳大利亚的工业重镇，但同时又是一个具有浓郁文化气息的城市。维多利亚国立美术馆建筑宏伟，收藏着数量众多的艺术精品。维多利亚艺术中心为人们提供了芭蕾舞、戏剧、音乐会等丰富多彩的世界级演出。值得一提的是，墨尔本拥有全澳洲唯一被列入联合国世界文化遗产的墨尔本皇家展览馆，它和著名的圣保罗教堂、弗林德斯街火车站等共同显示出这座城市辉煌的人文历史，令人驻足赞叹。墨尔本还以时装、美食、娱乐及体育活动著称。浓郁的文化气息，让居住在这里的人们得到了精神上的愉悦和满足。</w:t>
      </w:r>
    </w:p>
    <w:p>
      <w:pPr>
        <w:spacing w:line="380" w:lineRule="exact"/>
        <w:ind w:firstLine="407" w:firstLineChars="194"/>
        <w:rPr>
          <w:rFonts w:ascii="宋体" w:hAnsi="宋体" w:eastAsia="宋体"/>
        </w:rPr>
      </w:pPr>
      <w:r>
        <w:rPr>
          <w:rFonts w:hint="eastAsia" w:ascii="楷体_GB2312" w:eastAsia="楷体_GB2312" w:cs="宋体"/>
          <w:kern w:val="0"/>
          <w:szCs w:val="21"/>
        </w:rPr>
        <w:t>⑥良好的生态环境，给人以舒适、惬意的享受；合理的城市规划，给人以有序、便利的感觉；浓厚的艺术氛围、丰富的文化浸染，让人们心灵受到洗礼，精神得到升华。生活在这样的城市里，人们舒心、安心、放心。这样的城市就是宜居城市。</w:t>
      </w:r>
    </w:p>
    <w:p>
      <w:pPr>
        <w:rPr>
          <w:rFonts w:ascii="宋体" w:hAnsi="宋体" w:eastAsia="宋体"/>
        </w:rPr>
      </w:pPr>
    </w:p>
    <w:p>
      <w:pPr>
        <w:numPr>
          <w:ilvl w:val="0"/>
          <w:numId w:val="5"/>
        </w:numPr>
        <w:adjustRightInd w:val="0"/>
        <w:snapToGrid w:val="0"/>
        <w:spacing w:line="360" w:lineRule="auto"/>
        <w:ind w:leftChars="0" w:firstLine="525" w:firstLineChars="250"/>
        <w:jc w:val="left"/>
        <w:rPr>
          <w:rFonts w:ascii="宋体" w:hAnsi="宋体" w:eastAsia="宋体"/>
        </w:rPr>
      </w:pPr>
      <w:r>
        <w:rPr>
          <w:rFonts w:ascii="宋体" w:hAnsi="宋体" w:eastAsia="宋体"/>
        </w:rPr>
        <w:t xml:space="preserve">用“/”划分文章整体的层次   ①   ②   ③   ④   ⑤   ⑥   </w:t>
      </w:r>
    </w:p>
    <w:p>
      <w:pPr>
        <w:numPr>
          <w:ilvl w:val="0"/>
          <w:numId w:val="5"/>
        </w:numPr>
        <w:adjustRightInd w:val="0"/>
        <w:snapToGrid w:val="0"/>
        <w:spacing w:line="360" w:lineRule="auto"/>
        <w:ind w:leftChars="0" w:firstLine="525" w:firstLineChars="250"/>
        <w:jc w:val="left"/>
        <w:rPr>
          <w:rFonts w:ascii="宋体" w:hAnsi="宋体" w:eastAsia="宋体"/>
        </w:rPr>
      </w:pPr>
      <w:r>
        <w:rPr>
          <w:rFonts w:ascii="宋体" w:hAnsi="宋体" w:eastAsia="宋体"/>
        </w:rPr>
        <w:t xml:space="preserve">用“//”进一步细分层次      ①   ②   ③   ④   ⑤   ⑥   </w:t>
      </w:r>
    </w:p>
    <w:p>
      <w:pPr>
        <w:rPr>
          <w:rFonts w:ascii="宋体" w:hAnsi="宋体" w:eastAsia="宋体"/>
        </w:rPr>
      </w:pPr>
      <w:r>
        <w:rPr>
          <w:rFonts w:ascii="宋体" w:hAnsi="宋体" w:eastAsia="宋体"/>
        </w:rPr>
        <w:t xml:space="preserve"> </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numPr>
          <w:ilvl w:val="0"/>
          <w:numId w:val="0"/>
        </w:numPr>
        <w:adjustRightInd w:val="0"/>
        <w:snapToGrid w:val="0"/>
        <w:spacing w:line="360" w:lineRule="auto"/>
        <w:jc w:val="left"/>
        <w:rPr>
          <w:rFonts w:hint="eastAsia" w:ascii="宋体" w:hAnsi="宋体" w:eastAsia="宋体"/>
        </w:rPr>
      </w:pPr>
      <w:r>
        <w:rPr>
          <w:rFonts w:hint="default" w:ascii="宋体" w:hAnsi="宋体" w:eastAsia="宋体"/>
        </w:rPr>
        <w:t>【参考答案】</w:t>
      </w:r>
    </w:p>
    <w:p>
      <w:pPr>
        <w:numPr>
          <w:ilvl w:val="0"/>
          <w:numId w:val="6"/>
        </w:numPr>
        <w:adjustRightInd w:val="0"/>
        <w:snapToGrid w:val="0"/>
        <w:spacing w:line="360" w:lineRule="auto"/>
        <w:ind w:left="425" w:leftChars="0" w:hanging="425" w:firstLineChars="0"/>
        <w:jc w:val="left"/>
        <w:rPr>
          <w:rFonts w:hint="eastAsia" w:ascii="宋体" w:hAnsi="宋体" w:eastAsia="宋体"/>
        </w:rPr>
      </w:pPr>
      <w:r>
        <w:rPr>
          <w:rFonts w:hint="default" w:ascii="宋体" w:hAnsi="宋体" w:eastAsia="宋体"/>
        </w:rPr>
        <w:t>说明</w:t>
      </w:r>
    </w:p>
    <w:p>
      <w:pPr>
        <w:numPr>
          <w:ilvl w:val="0"/>
          <w:numId w:val="6"/>
        </w:numPr>
        <w:adjustRightInd w:val="0"/>
        <w:snapToGrid w:val="0"/>
        <w:spacing w:line="360" w:lineRule="auto"/>
        <w:ind w:left="425" w:leftChars="0" w:hanging="425" w:firstLineChars="0"/>
        <w:jc w:val="left"/>
        <w:rPr>
          <w:rFonts w:ascii="宋体" w:hAnsi="宋体" w:eastAsia="宋体"/>
        </w:rPr>
      </w:pPr>
      <w:r>
        <w:rPr>
          <w:rFonts w:hint="default" w:ascii="宋体" w:hAnsi="宋体" w:eastAsia="宋体"/>
        </w:rPr>
        <w:t xml:space="preserve">事物   事理   ①④⑥   ②③⑤    </w:t>
      </w:r>
    </w:p>
    <w:p>
      <w:pPr>
        <w:numPr>
          <w:ilvl w:val="0"/>
          <w:numId w:val="6"/>
        </w:numPr>
        <w:adjustRightInd w:val="0"/>
        <w:snapToGrid w:val="0"/>
        <w:spacing w:line="360" w:lineRule="auto"/>
        <w:ind w:left="425" w:leftChars="0" w:hanging="425" w:firstLineChars="0"/>
        <w:jc w:val="left"/>
        <w:rPr>
          <w:rFonts w:ascii="宋体" w:hAnsi="宋体" w:eastAsia="宋体"/>
        </w:rPr>
      </w:pPr>
      <w:r>
        <w:rPr>
          <w:rFonts w:hint="default" w:ascii="宋体" w:hAnsi="宋体" w:eastAsia="宋体"/>
        </w:rPr>
        <w:t xml:space="preserve">整体——局部   原因——结果   概括——具体   一般——特殊   </w:t>
      </w:r>
    </w:p>
    <w:p>
      <w:pPr>
        <w:numPr>
          <w:ilvl w:val="0"/>
          <w:numId w:val="6"/>
        </w:numPr>
        <w:adjustRightInd w:val="0"/>
        <w:snapToGrid w:val="0"/>
        <w:spacing w:line="360" w:lineRule="auto"/>
        <w:ind w:left="425" w:leftChars="0" w:hanging="425" w:firstLineChars="0"/>
        <w:jc w:val="left"/>
        <w:rPr>
          <w:rFonts w:ascii="宋体" w:hAnsi="宋体" w:eastAsia="宋体"/>
        </w:rPr>
      </w:pPr>
      <w:r>
        <w:rPr>
          <w:sz w:val="21"/>
        </w:rPr>
        <mc:AlternateContent>
          <mc:Choice Requires="wps">
            <w:drawing>
              <wp:anchor distT="0" distB="0" distL="114300" distR="114300" simplePos="0" relativeHeight="251660288" behindDoc="0" locked="0" layoutInCell="1" allowOverlap="1">
                <wp:simplePos x="0" y="0"/>
                <wp:positionH relativeFrom="column">
                  <wp:posOffset>741045</wp:posOffset>
                </wp:positionH>
                <wp:positionV relativeFrom="paragraph">
                  <wp:posOffset>67310</wp:posOffset>
                </wp:positionV>
                <wp:extent cx="546735" cy="508000"/>
                <wp:effectExtent l="4445" t="4445" r="7620" b="20955"/>
                <wp:wrapNone/>
                <wp:docPr id="3" name="直接连接符 3"/>
                <wp:cNvGraphicFramePr/>
                <a:graphic xmlns:a="http://schemas.openxmlformats.org/drawingml/2006/main">
                  <a:graphicData uri="http://schemas.microsoft.com/office/word/2010/wordprocessingShape">
                    <wps:wsp>
                      <wps:cNvCnPr/>
                      <wps:spPr>
                        <a:xfrm flipV="1">
                          <a:off x="1884045" y="6863080"/>
                          <a:ext cx="546735" cy="50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35pt;margin-top:5.3pt;height:40pt;width:43.05pt;z-index:251660288;mso-width-relative:page;mso-height-relative:page;" filled="f" stroked="t" coordsize="21600,21600" o:gfxdata="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luZzDVAAAACQEAAA8AAAAAAAAAAQAgAAAAOAAAAGRycy9kb3ducmV2LnhtbFBL&#10;AQIUABQAAAAIAIdO4kBlVK2L4wEAAH0DAAAOAAAAAAAAAAEAIAAAADoBAABkcnMvZTJvRG9jLnht&#10;bFBLBQYAAAAABgAGAFkBAACPBQAAAAA=&#10;">
                <v:fill on="f" focussize="0,0"/>
                <v:stroke weight="0.5pt" color="#4472C4 [3204]" miterlimit="8" joinstyle="miter"/>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730250</wp:posOffset>
                </wp:positionH>
                <wp:positionV relativeFrom="paragraph">
                  <wp:posOffset>50800</wp:posOffset>
                </wp:positionV>
                <wp:extent cx="596265" cy="795020"/>
                <wp:effectExtent l="5080" t="3810" r="8255" b="13970"/>
                <wp:wrapNone/>
                <wp:docPr id="1" name="直接连接符 1"/>
                <wp:cNvGraphicFramePr/>
                <a:graphic xmlns:a="http://schemas.openxmlformats.org/drawingml/2006/main">
                  <a:graphicData uri="http://schemas.microsoft.com/office/word/2010/wordprocessingShape">
                    <wps:wsp>
                      <wps:cNvCnPr/>
                      <wps:spPr>
                        <a:xfrm>
                          <a:off x="1873250" y="6846570"/>
                          <a:ext cx="596265" cy="795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5pt;margin-top:4pt;height:62.6pt;width:46.95pt;z-index:251658240;mso-width-relative:page;mso-height-relative:page;" filled="f" stroked="t" coordsize="21600,21600" o:gfxdata="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iWQs2AAAAAkBAAAPAAAAAAAAAAEAIAAAADgAAABkcnMvZG93bnJldi54bWxQSwEC&#10;FAAUAAAACACHTuJATQI8nd4BAABzAwAADgAAAAAAAAABACAAAAA9AQAAZHJzL2Uyb0RvYy54bWxQ&#10;SwUGAAAAAAYABgBZAQAAjQUAAAAA&#10;">
                <v:fill on="f" focussize="0,0"/>
                <v:stroke weight="0.5pt" color="#4472C4 [3204]" miterlimit="8" joinstyle="miter"/>
                <v:imagedata o:title=""/>
                <o:lock v:ext="edit" aspectratio="f"/>
              </v:line>
            </w:pict>
          </mc:Fallback>
        </mc:AlternateContent>
      </w:r>
      <w:r>
        <w:rPr>
          <w:rFonts w:ascii="宋体" w:hAnsi="宋体" w:eastAsia="宋体"/>
        </w:rPr>
        <w:t>连贯式         常见总分、分总、总分总</w:t>
      </w:r>
    </w:p>
    <w:p>
      <w:pPr>
        <w:numPr>
          <w:ilvl w:val="0"/>
          <w:numId w:val="0"/>
        </w:numPr>
        <w:adjustRightInd w:val="0"/>
        <w:snapToGrid w:val="0"/>
        <w:spacing w:line="360" w:lineRule="auto"/>
        <w:jc w:val="left"/>
        <w:rPr>
          <w:rFonts w:ascii="宋体" w:hAnsi="宋体" w:eastAsia="宋体"/>
        </w:rPr>
      </w:pPr>
      <w:r>
        <w:rPr>
          <w:sz w:val="21"/>
        </w:rPr>
        <mc:AlternateContent>
          <mc:Choice Requires="wps">
            <w:drawing>
              <wp:anchor distT="0" distB="0" distL="114300" distR="114300" simplePos="0" relativeHeight="251661312" behindDoc="0" locked="0" layoutInCell="1" allowOverlap="1">
                <wp:simplePos x="0" y="0"/>
                <wp:positionH relativeFrom="column">
                  <wp:posOffset>746760</wp:posOffset>
                </wp:positionH>
                <wp:positionV relativeFrom="paragraph">
                  <wp:posOffset>111760</wp:posOffset>
                </wp:positionV>
                <wp:extent cx="579755" cy="524510"/>
                <wp:effectExtent l="4445" t="4445" r="25400" b="29845"/>
                <wp:wrapNone/>
                <wp:docPr id="4" name="直接连接符 4"/>
                <wp:cNvGraphicFramePr/>
                <a:graphic xmlns:a="http://schemas.openxmlformats.org/drawingml/2006/main">
                  <a:graphicData uri="http://schemas.microsoft.com/office/word/2010/wordprocessingShape">
                    <wps:wsp>
                      <wps:cNvCnPr/>
                      <wps:spPr>
                        <a:xfrm flipV="1">
                          <a:off x="1889760" y="7166610"/>
                          <a:ext cx="579755" cy="524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8pt;margin-top:8.8pt;height:41.3pt;width:45.65pt;z-index:251661312;mso-width-relative:page;mso-height-relative:page;" filled="f" stroked="t" coordsize="21600,21600" o:gfxdata="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UJQPb1gAAAAoBAAAPAAAAAAAAAAEAIAAAADgAAABkcnMvZG93bnJldi54&#10;bWxQSwECFAAUAAAACACHTuJAui99LuYBAAB9AwAADgAAAAAAAAABACAAAAA7AQAAZHJzL2Uyb0Rv&#10;Yy54bWxQSwUGAAAAAAYABgBZAQAAkwUAAAAA&#10;">
                <v:fill on="f" focussize="0,0"/>
                <v:stroke weight="0.5pt" color="#4472C4 [3204]"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763270</wp:posOffset>
                </wp:positionH>
                <wp:positionV relativeFrom="paragraph">
                  <wp:posOffset>84455</wp:posOffset>
                </wp:positionV>
                <wp:extent cx="607060" cy="193040"/>
                <wp:effectExtent l="1905" t="6350" r="26035" b="29210"/>
                <wp:wrapNone/>
                <wp:docPr id="2" name="直接连接符 2"/>
                <wp:cNvGraphicFramePr/>
                <a:graphic xmlns:a="http://schemas.openxmlformats.org/drawingml/2006/main">
                  <a:graphicData uri="http://schemas.microsoft.com/office/word/2010/wordprocessingShape">
                    <wps:wsp>
                      <wps:cNvCnPr/>
                      <wps:spPr>
                        <a:xfrm>
                          <a:off x="1906270" y="7139305"/>
                          <a:ext cx="607060" cy="193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1pt;margin-top:6.65pt;height:15.2pt;width:47.8pt;z-index:251659264;mso-width-relative:page;mso-height-relative:page;" filled="f" stroked="t" coordsize="21600,21600" o:gfxdata="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JcQkzYAAAACQEAAA8AAAAAAAAAAQAgAAAAOAAAAGRycy9kb3ducmV2LnhtbFBLAQIU&#10;ABQAAAAIAIdO4kCu28we3QEAAHMDAAAOAAAAAAAAAAEAIAAAAD0BAABkcnMvZTJvRG9jLnhtbFBL&#10;BQYAAAAABgAGAFkBAACMBQAAAAA=&#10;">
                <v:fill on="f" focussize="0,0"/>
                <v:stroke weight="0.5pt" color="#4472C4 [3204]" miterlimit="8" joinstyle="miter"/>
                <v:imagedata o:title=""/>
                <o:lock v:ext="edit" aspectratio="f"/>
              </v:line>
            </w:pict>
          </mc:Fallback>
        </mc:AlternateContent>
      </w:r>
      <w:r>
        <w:rPr>
          <w:rFonts w:ascii="宋体" w:hAnsi="宋体" w:eastAsia="宋体"/>
        </w:rPr>
        <w:t xml:space="preserve">    递进式         各部分无轻重、主次之分</w:t>
      </w:r>
    </w:p>
    <w:p>
      <w:pPr>
        <w:numPr>
          <w:ilvl w:val="0"/>
          <w:numId w:val="0"/>
        </w:numPr>
        <w:adjustRightInd w:val="0"/>
        <w:snapToGrid w:val="0"/>
        <w:spacing w:line="360" w:lineRule="auto"/>
        <w:jc w:val="left"/>
        <w:rPr>
          <w:rFonts w:ascii="宋体" w:hAnsi="宋体" w:eastAsia="宋体"/>
        </w:rPr>
      </w:pPr>
      <w:r>
        <w:rPr>
          <w:rFonts w:ascii="宋体" w:hAnsi="宋体" w:eastAsia="宋体"/>
        </w:rPr>
        <w:t xml:space="preserve">    总分式         各部分</w:t>
      </w:r>
      <w:r>
        <w:rPr>
          <w:rFonts w:hint="eastAsia" w:ascii="宋体" w:hAnsi="宋体" w:eastAsia="宋体"/>
        </w:rPr>
        <w:t>由浅入深、由表及里、由现象到本质等</w:t>
      </w:r>
    </w:p>
    <w:p>
      <w:pPr>
        <w:numPr>
          <w:ilvl w:val="0"/>
          <w:numId w:val="0"/>
        </w:numPr>
        <w:adjustRightInd w:val="0"/>
        <w:snapToGrid w:val="0"/>
        <w:spacing w:line="360" w:lineRule="auto"/>
        <w:ind w:firstLine="420"/>
        <w:jc w:val="left"/>
        <w:rPr>
          <w:rFonts w:hint="eastAsia" w:ascii="宋体" w:hAnsi="宋体" w:eastAsia="宋体"/>
        </w:rPr>
      </w:pPr>
      <w:r>
        <w:rPr>
          <w:rFonts w:ascii="宋体" w:hAnsi="宋体" w:eastAsia="宋体"/>
        </w:rPr>
        <w:t xml:space="preserve">并列式         </w:t>
      </w:r>
      <w:r>
        <w:rPr>
          <w:rFonts w:hint="eastAsia" w:ascii="宋体" w:hAnsi="宋体" w:eastAsia="宋体"/>
        </w:rPr>
        <w:t>各层之间按照事物发展过程安排</w:t>
      </w:r>
    </w:p>
    <w:p>
      <w:pPr>
        <w:numPr>
          <w:ilvl w:val="0"/>
          <w:numId w:val="6"/>
        </w:numPr>
        <w:adjustRightInd w:val="0"/>
        <w:snapToGrid w:val="0"/>
        <w:spacing w:line="360" w:lineRule="auto"/>
        <w:ind w:left="425" w:leftChars="0" w:hanging="425" w:firstLineChars="0"/>
        <w:jc w:val="left"/>
        <w:rPr>
          <w:rFonts w:ascii="宋体" w:hAnsi="宋体" w:eastAsia="宋体"/>
        </w:rPr>
      </w:pPr>
      <w:r>
        <w:rPr>
          <w:rFonts w:ascii="宋体" w:hAnsi="宋体" w:eastAsia="宋体"/>
        </w:rPr>
        <w:t>见微课</w:t>
      </w:r>
    </w:p>
    <w:p>
      <w:pPr>
        <w:numPr>
          <w:ilvl w:val="0"/>
          <w:numId w:val="6"/>
        </w:numPr>
        <w:adjustRightInd w:val="0"/>
        <w:snapToGrid w:val="0"/>
        <w:spacing w:line="360" w:lineRule="auto"/>
        <w:ind w:left="425" w:leftChars="0" w:hanging="425" w:firstLineChars="0"/>
        <w:jc w:val="left"/>
        <w:rPr>
          <w:rFonts w:ascii="宋体" w:hAnsi="宋体" w:eastAsia="宋体"/>
        </w:rPr>
      </w:pPr>
    </w:p>
    <w:p>
      <w:pPr>
        <w:adjustRightInd w:val="0"/>
        <w:snapToGrid w:val="0"/>
        <w:spacing w:line="360" w:lineRule="auto"/>
        <w:ind w:leftChars="100" w:firstLine="420" w:firstLineChars="200"/>
        <w:jc w:val="left"/>
        <w:rPr>
          <w:rFonts w:hint="eastAsia" w:ascii="楷体-简" w:hAnsi="楷体-简" w:eastAsia="楷体-简" w:cs="楷体-简"/>
        </w:rPr>
      </w:pPr>
      <w:r>
        <w:rPr>
          <w:sz w:val="21"/>
        </w:rPr>
        <mc:AlternateContent>
          <mc:Choice Requires="wps">
            <w:drawing>
              <wp:anchor distT="0" distB="0" distL="114300" distR="114300" simplePos="0" relativeHeight="251954176" behindDoc="0" locked="0" layoutInCell="1" allowOverlap="1">
                <wp:simplePos x="0" y="0"/>
                <wp:positionH relativeFrom="column">
                  <wp:posOffset>1520190</wp:posOffset>
                </wp:positionH>
                <wp:positionV relativeFrom="paragraph">
                  <wp:posOffset>2607945</wp:posOffset>
                </wp:positionV>
                <wp:extent cx="92075" cy="226060"/>
                <wp:effectExtent l="5715" t="2540" r="29210" b="25400"/>
                <wp:wrapNone/>
                <wp:docPr id="10" name="直接连接符 10"/>
                <wp:cNvGraphicFramePr/>
                <a:graphic xmlns:a="http://schemas.openxmlformats.org/drawingml/2006/main">
                  <a:graphicData uri="http://schemas.microsoft.com/office/word/2010/wordprocessingShape">
                    <wps:wsp>
                      <wps:cNvCnPr/>
                      <wps:spPr>
                        <a:xfrm flipH="1">
                          <a:off x="2663190" y="6314440"/>
                          <a:ext cx="92075" cy="22606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119.7pt;margin-top:205.35pt;height:17.8pt;width:7.25pt;z-index:251954176;mso-width-relative:page;mso-height-relative:page;" filled="f" stroked="t" coordsize="21600,21600" o:gfxdata="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d59gt2QAAAAsBAAAPAAAAAAAAAAEAIAAAADgAAABkcnMvZG93bnJldi54&#10;bWxQSwECFAAUAAAACACHTuJA2cQPkuMBAAB+AwAADgAAAAAAAAABACAAAAA+AQAAZHJzL2Uyb0Rv&#10;Yy54bWxQSwUGAAAAAAYABgBZAQAAkwUAAAAA&#10;">
                <v:fill on="f" focussize="0,0"/>
                <v:stroke weight="0.5pt" color="#FF0000 [3205]" miterlimit="8" joinstyle="miter"/>
                <v:imagedata o:title=""/>
                <o:lock v:ext="edit" aspectratio="f"/>
              </v:line>
            </w:pict>
          </mc:Fallback>
        </mc:AlternateContent>
      </w:r>
      <w:r>
        <w:rPr>
          <w:sz w:val="21"/>
        </w:rPr>
        <mc:AlternateContent>
          <mc:Choice Requires="wps">
            <w:drawing>
              <wp:anchor distT="0" distB="0" distL="114300" distR="114300" simplePos="0" relativeHeight="251952128" behindDoc="0" locked="0" layoutInCell="1" allowOverlap="1">
                <wp:simplePos x="0" y="0"/>
                <wp:positionH relativeFrom="column">
                  <wp:posOffset>3215640</wp:posOffset>
                </wp:positionH>
                <wp:positionV relativeFrom="paragraph">
                  <wp:posOffset>2024380</wp:posOffset>
                </wp:positionV>
                <wp:extent cx="82550" cy="276225"/>
                <wp:effectExtent l="6350" t="1905" r="12700" b="26670"/>
                <wp:wrapNone/>
                <wp:docPr id="5" name="直接连接符 5"/>
                <wp:cNvGraphicFramePr/>
                <a:graphic xmlns:a="http://schemas.openxmlformats.org/drawingml/2006/main">
                  <a:graphicData uri="http://schemas.microsoft.com/office/word/2010/wordprocessingShape">
                    <wps:wsp>
                      <wps:cNvCnPr/>
                      <wps:spPr>
                        <a:xfrm flipH="1">
                          <a:off x="0" y="0"/>
                          <a:ext cx="82550" cy="276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3.2pt;margin-top:159.4pt;height:21.75pt;width:6.5pt;z-index:251952128;mso-width-relative:page;mso-height-relative:page;" filled="f" stroked="t" coordsize="21600,21600" o:gfxdata="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6utG&#10;mNcAAAALAQAADwAAAAAAAAABACAAAAA4AAAAZHJzL2Rvd25yZXYueG1sUEsBAhQAFAAAAAgAh07i&#10;QABGYb/UAQAAcAMAAA4AAAAAAAAAAQAgAAAAPAEAAGRycy9lMm9Eb2MueG1sUEsFBgAAAAAGAAYA&#10;WQEAAIIFAAAAAA==&#10;">
                <v:fill on="f" focussize="0,0"/>
                <v:stroke weight="0.5pt" color="#FF0000 [3204]" miterlimit="8" joinstyle="miter"/>
                <v:imagedata o:title=""/>
                <o:lock v:ext="edit" aspectratio="f"/>
              </v:line>
            </w:pict>
          </mc:Fallback>
        </mc:AlternateContent>
      </w:r>
      <w:r>
        <w:rPr>
          <w:sz w:val="21"/>
        </w:rPr>
        <mc:AlternateContent>
          <mc:Choice Requires="wps">
            <w:drawing>
              <wp:anchor distT="0" distB="0" distL="114300" distR="114300" simplePos="0" relativeHeight="251878400" behindDoc="0" locked="0" layoutInCell="1" allowOverlap="1">
                <wp:simplePos x="0" y="0"/>
                <wp:positionH relativeFrom="column">
                  <wp:posOffset>3166110</wp:posOffset>
                </wp:positionH>
                <wp:positionV relativeFrom="paragraph">
                  <wp:posOffset>2028190</wp:posOffset>
                </wp:positionV>
                <wp:extent cx="82550" cy="276225"/>
                <wp:effectExtent l="6350" t="1905" r="12700" b="26670"/>
                <wp:wrapNone/>
                <wp:docPr id="28" name="直接连接符 28"/>
                <wp:cNvGraphicFramePr/>
                <a:graphic xmlns:a="http://schemas.openxmlformats.org/drawingml/2006/main">
                  <a:graphicData uri="http://schemas.microsoft.com/office/word/2010/wordprocessingShape">
                    <wps:wsp>
                      <wps:cNvCnPr/>
                      <wps:spPr>
                        <a:xfrm flipH="1">
                          <a:off x="0" y="0"/>
                          <a:ext cx="82550" cy="276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9.3pt;margin-top:159.7pt;height:21.75pt;width:6.5pt;z-index:251878400;mso-width-relative:page;mso-height-relative:page;" filled="f" stroked="t" coordsize="21600,21600" o:gfxdata="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g3&#10;UF3YAAAACwEAAA8AAAAAAAAAAQAgAAAAOAAAAGRycy9kb3ducmV2LnhtbFBLAQIUABQAAAAIAIdO&#10;4kA/mwqB1AEAAHIDAAAOAAAAAAAAAAEAIAAAAD0BAABkcnMvZTJvRG9jLnhtbFBLBQYAAAAABgAG&#10;AFkBAACDBQAAAAA=&#10;">
                <v:fill on="f" focussize="0,0"/>
                <v:stroke weight="0.5pt" color="#FF0000 [3204]" miterlimit="8" joinstyle="miter"/>
                <v:imagedata o:title=""/>
                <o:lock v:ext="edit" aspectratio="f"/>
              </v:lin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5228590</wp:posOffset>
                </wp:positionH>
                <wp:positionV relativeFrom="paragraph">
                  <wp:posOffset>1483995</wp:posOffset>
                </wp:positionV>
                <wp:extent cx="82550" cy="276225"/>
                <wp:effectExtent l="6350" t="1905" r="12700" b="26670"/>
                <wp:wrapNone/>
                <wp:docPr id="25" name="直接连接符 25"/>
                <wp:cNvGraphicFramePr/>
                <a:graphic xmlns:a="http://schemas.openxmlformats.org/drawingml/2006/main">
                  <a:graphicData uri="http://schemas.microsoft.com/office/word/2010/wordprocessingShape">
                    <wps:wsp>
                      <wps:cNvCnPr/>
                      <wps:spPr>
                        <a:xfrm flipH="1">
                          <a:off x="0" y="0"/>
                          <a:ext cx="82550" cy="276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11.7pt;margin-top:116.85pt;height:21.75pt;width:6.5pt;z-index:251730944;mso-width-relative:page;mso-height-relative:page;" filled="f" stroked="t" coordsize="21600,21600" o:gfxdata="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7t&#10;aLjYAAAACwEAAA8AAAAAAAAAAQAgAAAAOAAAAGRycy9kb3ducmV2LnhtbFBLAQIUABQAAAAIAIdO&#10;4kC4zRc21AEAAHIDAAAOAAAAAAAAAAEAIAAAAD0BAABkcnMvZTJvRG9jLnhtbFBLBQYAAAAABgAG&#10;AFkBAACDBQAAAAA=&#10;">
                <v:fill on="f" focussize="0,0"/>
                <v:stroke weight="0.5pt" color="#FF0000 [3204]" miterlimit="8" joinstyle="miter"/>
                <v:imagedata o:title=""/>
                <o:lock v:ext="edit" aspectratio="f"/>
              </v:lin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5184140</wp:posOffset>
                </wp:positionH>
                <wp:positionV relativeFrom="paragraph">
                  <wp:posOffset>1467485</wp:posOffset>
                </wp:positionV>
                <wp:extent cx="82550" cy="276225"/>
                <wp:effectExtent l="6350" t="1905" r="12700" b="26670"/>
                <wp:wrapNone/>
                <wp:docPr id="27" name="直接连接符 27"/>
                <wp:cNvGraphicFramePr/>
                <a:graphic xmlns:a="http://schemas.openxmlformats.org/drawingml/2006/main">
                  <a:graphicData uri="http://schemas.microsoft.com/office/word/2010/wordprocessingShape">
                    <wps:wsp>
                      <wps:cNvCnPr/>
                      <wps:spPr>
                        <a:xfrm flipH="1">
                          <a:off x="0" y="0"/>
                          <a:ext cx="82550" cy="276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08.2pt;margin-top:115.55pt;height:21.75pt;width:6.5pt;z-index:251767808;mso-width-relative:page;mso-height-relative:page;" filled="f" stroked="t" coordsize="21600,21600" o:gfxdata="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A&#10;FO+72AAAAAsBAAAPAAAAAAAAAAEAIAAAADgAAABkcnMvZG93bnJldi54bWxQSwECFAAUAAAACACH&#10;TuJApHA8U9UBAAByAwAADgAAAAAAAAABACAAAAA9AQAAZHJzL2Uyb0RvYy54bWxQSwUGAAAAAAYA&#10;BgBZAQAAhAUAAAAA&#10;">
                <v:fill on="f" focussize="0,0"/>
                <v:stroke weight="0.5pt" color="#FF0000 [3204]" miterlimit="8" joinstyle="miter"/>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5226685</wp:posOffset>
                </wp:positionH>
                <wp:positionV relativeFrom="paragraph">
                  <wp:posOffset>490220</wp:posOffset>
                </wp:positionV>
                <wp:extent cx="82550" cy="276225"/>
                <wp:effectExtent l="6350" t="1905" r="12700" b="26670"/>
                <wp:wrapNone/>
                <wp:docPr id="23" name="直接连接符 23"/>
                <wp:cNvGraphicFramePr/>
                <a:graphic xmlns:a="http://schemas.openxmlformats.org/drawingml/2006/main">
                  <a:graphicData uri="http://schemas.microsoft.com/office/word/2010/wordprocessingShape">
                    <wps:wsp>
                      <wps:cNvCnPr/>
                      <wps:spPr>
                        <a:xfrm flipH="1">
                          <a:off x="5483860" y="5429250"/>
                          <a:ext cx="82550" cy="276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11.55pt;margin-top:38.6pt;height:21.75pt;width:6.5pt;z-index:251675648;mso-width-relative:page;mso-height-relative:page;" filled="f" stroked="t" coordsize="21600,21600" o:gfxdata="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hLY4t2AAAAAoBAAAPAAAAAAAAAAEAIAAAADgAAABkcnMvZG93bnJldi54bWxQ&#10;SwECFAAUAAAACACHTuJAYFiLjOEBAAB+AwAADgAAAAAAAAABACAAAAA9AQAAZHJzL2Uyb0RvYy54&#10;bWxQSwUGAAAAAAYABgBZAQAAkAUAAAAA&#10;">
                <v:fill on="f" focussize="0,0"/>
                <v:stroke weight="0.5pt" color="#FF0000 [3204]" miterlimit="8" joinstyle="miter"/>
                <v:imagedata o:title=""/>
                <o:lock v:ext="edit" aspectratio="f"/>
              </v:line>
            </w:pict>
          </mc:Fallback>
        </mc:AlternateContent>
      </w:r>
      <w:r>
        <w:rPr>
          <w:rFonts w:hint="default" w:ascii="楷体-简" w:hAnsi="楷体-简" w:eastAsia="楷体-简" w:cs="楷体-简"/>
        </w:rPr>
        <w:t>①</w:t>
      </w:r>
      <w:r>
        <w:rPr>
          <w:rFonts w:hint="eastAsia" w:ascii="楷体-简" w:hAnsi="楷体-简" w:eastAsia="楷体-简" w:cs="楷体-简"/>
          <w:u w:val="thick" w:color="FF0000"/>
        </w:rPr>
        <w:t>故宫博物院</w:t>
      </w:r>
      <w:r>
        <w:rPr>
          <w:rFonts w:hint="eastAsia" w:ascii="楷体-简" w:hAnsi="楷体-简" w:eastAsia="楷体-简" w:cs="楷体-简"/>
        </w:rPr>
        <w:t>（简称“故宫”</w:t>
      </w:r>
      <w:r>
        <w:rPr>
          <w:rFonts w:hint="default" w:ascii="楷体-简" w:hAnsi="楷体-简" w:eastAsia="楷体-简" w:cs="楷体-简"/>
        </w:rPr>
        <w:t>）</w:t>
      </w:r>
      <w:r>
        <w:rPr>
          <w:rFonts w:hint="eastAsia" w:ascii="楷体-简" w:hAnsi="楷体-简" w:eastAsia="楷体-简" w:cs="楷体-简"/>
        </w:rPr>
        <w:t>成立于1925年，是</w:t>
      </w:r>
      <w:r>
        <w:rPr>
          <w:rFonts w:hint="eastAsia" w:ascii="楷体-简" w:hAnsi="楷体-简" w:eastAsia="楷体-简" w:cs="楷体-简"/>
          <w:u w:val="thick" w:color="FF0000"/>
        </w:rPr>
        <w:t>中国最大的古代文化艺术博物馆</w:t>
      </w:r>
      <w:r>
        <w:rPr>
          <w:rFonts w:hint="eastAsia" w:ascii="楷体-简" w:hAnsi="楷体-简" w:eastAsia="楷体-简" w:cs="楷体-简"/>
        </w:rPr>
        <w:t>, 是</w:t>
      </w:r>
      <w:r>
        <w:rPr>
          <w:rFonts w:hint="eastAsia" w:ascii="楷体-简" w:hAnsi="楷体-简" w:eastAsia="楷体-简" w:cs="楷体-简"/>
          <w:u w:val="thick" w:color="FF0000"/>
        </w:rPr>
        <w:t>中国文化遗产的守护者和传承者</w:t>
      </w:r>
      <w:r>
        <w:rPr>
          <w:rFonts w:hint="eastAsia" w:ascii="楷体-简" w:hAnsi="楷体-简" w:eastAsia="楷体-简" w:cs="楷体-简"/>
        </w:rPr>
        <w:t>。</w:t>
      </w:r>
      <w:r>
        <w:rPr>
          <w:rFonts w:hint="default" w:ascii="楷体-简" w:hAnsi="楷体-简" w:eastAsia="楷体-简" w:cs="楷体-简"/>
        </w:rPr>
        <w:t>②</w:t>
      </w:r>
      <w:r>
        <w:rPr>
          <w:rFonts w:hint="eastAsia" w:ascii="楷体-简" w:hAnsi="楷体-简" w:eastAsia="楷体-简" w:cs="楷体-简"/>
        </w:rPr>
        <w:t>截至2016年底，故宫文物</w:t>
      </w:r>
      <w:r>
        <w:rPr>
          <w:rFonts w:hint="eastAsia" w:ascii="楷体-简" w:hAnsi="楷体-简" w:eastAsia="楷体-简" w:cs="楷体-简"/>
          <w:u w:val="thick" w:color="FF0000"/>
        </w:rPr>
        <w:t>藏品总数达186万余件</w:t>
      </w:r>
      <w:r>
        <w:rPr>
          <w:rFonts w:hint="eastAsia" w:ascii="楷体-简" w:hAnsi="楷体-简" w:eastAsia="楷体-简" w:cs="楷体-简"/>
        </w:rPr>
        <w:t>。</w:t>
      </w:r>
      <w:r>
        <w:rPr>
          <w:rFonts w:hint="default" w:ascii="楷体-简" w:hAnsi="楷体-简" w:eastAsia="楷体-简" w:cs="楷体-简"/>
        </w:rPr>
        <w:t>③</w:t>
      </w:r>
      <w:r>
        <w:rPr>
          <w:rFonts w:hint="eastAsia" w:ascii="楷体-简" w:hAnsi="楷体-简" w:eastAsia="楷体-简" w:cs="楷体-简"/>
        </w:rPr>
        <w:t>近年来，故宫以丰富的馆藏资源为基础开展文化普及活动，成为</w:t>
      </w:r>
      <w:r>
        <w:rPr>
          <w:rFonts w:hint="eastAsia" w:ascii="楷体-简" w:hAnsi="楷体-简" w:eastAsia="楷体-简" w:cs="楷体-简"/>
          <w:u w:val="thick" w:color="FF0000"/>
        </w:rPr>
        <w:t>公共教育的重要场所</w:t>
      </w:r>
      <w:r>
        <w:rPr>
          <w:rFonts w:hint="eastAsia" w:ascii="楷体-简" w:hAnsi="楷体-简" w:eastAsia="楷体-简" w:cs="楷体-简"/>
        </w:rPr>
        <w:t>。</w:t>
      </w:r>
      <w:r>
        <w:rPr>
          <w:rFonts w:hint="default" w:ascii="楷体-简" w:hAnsi="楷体-简" w:eastAsia="楷体-简" w:cs="楷体-简"/>
        </w:rPr>
        <w:t>④</w:t>
      </w:r>
      <w:r>
        <w:rPr>
          <w:rFonts w:hint="eastAsia" w:ascii="楷体-简" w:hAnsi="楷体-简" w:eastAsia="楷体-简" w:cs="楷体-简"/>
          <w:u w:val="thick" w:color="FF0000"/>
        </w:rPr>
        <w:t>展览</w:t>
      </w:r>
      <w:r>
        <w:rPr>
          <w:rFonts w:hint="eastAsia" w:ascii="楷体-简" w:hAnsi="楷体-简" w:eastAsia="楷体-简" w:cs="楷体-简"/>
        </w:rPr>
        <w:t>是博物馆最基本的教育形式。</w:t>
      </w:r>
      <w:r>
        <w:rPr>
          <w:rFonts w:hint="default" w:ascii="楷体-简" w:hAnsi="楷体-简" w:eastAsia="楷体-简" w:cs="楷体-简"/>
        </w:rPr>
        <w:t>⑤</w:t>
      </w:r>
      <w:r>
        <w:rPr>
          <w:rFonts w:hint="eastAsia" w:ascii="楷体-简" w:hAnsi="楷体-简" w:eastAsia="楷体-简" w:cs="楷体-简"/>
        </w:rPr>
        <w:t>为了使展览效果最优化，故宫在以往展览的基础上，</w:t>
      </w:r>
      <w:r>
        <w:rPr>
          <w:rFonts w:hint="eastAsia" w:ascii="楷体-简" w:hAnsi="楷体-简" w:eastAsia="楷体-简" w:cs="楷体-简"/>
          <w:u w:val="thick" w:color="FF0000"/>
        </w:rPr>
        <w:t>改变思路，不断创新</w:t>
      </w:r>
      <w:r>
        <w:rPr>
          <w:rFonts w:hint="eastAsia" w:ascii="楷体-简" w:hAnsi="楷体-简" w:eastAsia="楷体-简" w:cs="楷体-简"/>
        </w:rPr>
        <w:t>，</w:t>
      </w:r>
      <w:r>
        <w:rPr>
          <w:rFonts w:hint="eastAsia" w:ascii="楷体-简" w:hAnsi="楷体-简" w:eastAsia="楷体-简" w:cs="楷体-简"/>
          <w:u w:val="thick" w:color="FF0000"/>
        </w:rPr>
        <w:t>开创</w:t>
      </w:r>
      <w:r>
        <w:rPr>
          <w:rFonts w:hint="eastAsia" w:ascii="楷体-简" w:hAnsi="楷体-简" w:eastAsia="楷体-简" w:cs="楷体-简"/>
        </w:rPr>
        <w:t>了文物藏品</w:t>
      </w:r>
      <w:r>
        <w:rPr>
          <w:rFonts w:hint="default" w:ascii="楷体-简" w:hAnsi="楷体-简" w:eastAsia="楷体-简" w:cs="楷体-简"/>
        </w:rPr>
        <w:t>展示与阐释</w:t>
      </w:r>
      <w:r>
        <w:rPr>
          <w:rFonts w:hint="eastAsia" w:ascii="楷体-简" w:hAnsi="楷体-简" w:eastAsia="楷体-简" w:cs="楷体-简"/>
        </w:rPr>
        <w:t>的</w:t>
      </w:r>
      <w:r>
        <w:rPr>
          <w:rFonts w:hint="eastAsia" w:ascii="楷体-简" w:hAnsi="楷体-简" w:eastAsia="楷体-简" w:cs="楷体-简"/>
          <w:u w:val="thick" w:color="FF0000"/>
        </w:rPr>
        <w:t>新方式：</w:t>
      </w:r>
      <w:r>
        <w:rPr>
          <w:rFonts w:hint="eastAsia" w:ascii="楷体-简" w:hAnsi="楷体-简" w:eastAsia="楷体-简" w:cs="楷体-简"/>
        </w:rPr>
        <w:t>展览不再是对文物进行简单摆放，而是通过文字、颜色、声音、图像等进行艺术再现</w:t>
      </w:r>
      <w:r>
        <w:rPr>
          <w:rFonts w:hint="eastAsia" w:ascii="楷体-简" w:hAnsi="楷体-简" w:eastAsia="楷体-简" w:cs="楷体-简"/>
          <w:u w:val="thick" w:color="FF0000"/>
        </w:rPr>
        <w:t>；同时</w:t>
      </w:r>
      <w:r>
        <w:rPr>
          <w:rFonts w:hint="eastAsia" w:ascii="楷体-简" w:hAnsi="楷体-简" w:eastAsia="楷体-简" w:cs="楷体-简"/>
        </w:rPr>
        <w:t>，通过图录制作、书籍编写、学术研讨、数字影像辅助导览等方式，让观众在观展时更好地了解展品的文化内涵。</w:t>
      </w:r>
      <w:r>
        <w:rPr>
          <w:rFonts w:hint="default" w:ascii="楷体-简" w:hAnsi="楷体-简" w:eastAsia="楷体-简" w:cs="楷体-简"/>
        </w:rPr>
        <w:t>⑥</w:t>
      </w:r>
      <w:r>
        <w:rPr>
          <w:rFonts w:hint="eastAsia" w:ascii="楷体-简" w:hAnsi="楷体-简" w:eastAsia="楷体-简" w:cs="楷体-简"/>
        </w:rPr>
        <w:t>2016年，故宫成立教育中心，针对不同年龄、层次的观众，开展</w:t>
      </w:r>
      <w:r>
        <w:rPr>
          <w:rFonts w:hint="eastAsia" w:ascii="楷体-简" w:hAnsi="楷体-简" w:eastAsia="楷体-简" w:cs="楷体-简"/>
          <w:u w:val="thick" w:color="FF0000"/>
        </w:rPr>
        <w:t>内容丰富、形式多样的体验活动</w:t>
      </w:r>
      <w:r>
        <w:rPr>
          <w:rFonts w:hint="eastAsia" w:ascii="楷体-简" w:hAnsi="楷体-简" w:eastAsia="楷体-简" w:cs="楷体-简"/>
        </w:rPr>
        <w:t>，全面、立体地发挥故宫的公共教育功能。</w:t>
      </w:r>
      <w:r>
        <w:rPr>
          <w:rFonts w:hint="default" w:ascii="楷体-简" w:hAnsi="楷体-简" w:eastAsia="楷体-简" w:cs="楷体-简"/>
        </w:rPr>
        <w:t>⑦</w:t>
      </w:r>
      <w:r>
        <w:rPr>
          <w:rFonts w:hint="eastAsia" w:ascii="楷体-简" w:hAnsi="楷体-简" w:eastAsia="楷体-简" w:cs="楷体-简"/>
        </w:rPr>
        <w:t>在公共教育中，故宫重视与教育机构合作，采用</w:t>
      </w:r>
      <w:r>
        <w:rPr>
          <w:rFonts w:hint="eastAsia" w:ascii="楷体-简" w:hAnsi="楷体-简" w:eastAsia="楷体-简" w:cs="楷体-简"/>
          <w:u w:val="thick" w:color="FF0000"/>
        </w:rPr>
        <w:t>馆校合作方式</w:t>
      </w:r>
      <w:r>
        <w:rPr>
          <w:rFonts w:hint="eastAsia" w:ascii="楷体-简" w:hAnsi="楷体-简" w:eastAsia="楷体-简" w:cs="楷体-简"/>
        </w:rPr>
        <w:t>开展选修课程和综合实践活动，让青少年在轻松活泼的参与中了解优秀的传统文化。</w:t>
      </w:r>
    </w:p>
    <w:p>
      <w:pPr>
        <w:adjustRightInd w:val="0"/>
        <w:snapToGrid w:val="0"/>
        <w:spacing w:line="360" w:lineRule="auto"/>
        <w:ind w:leftChars="100" w:firstLine="420" w:firstLineChars="200"/>
        <w:jc w:val="left"/>
        <w:rPr>
          <w:rFonts w:hint="eastAsia" w:ascii="楷体-简" w:hAnsi="楷体-简" w:eastAsia="楷体-简" w:cs="楷体-简"/>
        </w:rPr>
      </w:pPr>
    </w:p>
    <w:p>
      <w:pPr>
        <w:adjustRightInd w:val="0"/>
        <w:snapToGrid w:val="0"/>
        <w:spacing w:line="360" w:lineRule="auto"/>
        <w:ind w:leftChars="100" w:firstLine="420" w:firstLineChars="200"/>
        <w:jc w:val="left"/>
        <w:rPr>
          <w:rFonts w:hint="eastAsia" w:ascii="楷体-简" w:hAnsi="楷体-简" w:eastAsia="楷体-简" w:cs="楷体-简"/>
        </w:rPr>
      </w:pPr>
      <w:r>
        <w:rPr>
          <w:rFonts w:ascii="宋体" w:hAnsi="宋体" w:eastAsia="宋体"/>
        </w:rPr>
        <w:t>（1）用“/”划分文章整体的层次  ①   ②   ③/   ④   ⑤     ⑥     ⑦ /</w:t>
      </w:r>
    </w:p>
    <w:p>
      <w:pPr>
        <w:adjustRightInd w:val="0"/>
        <w:snapToGrid w:val="0"/>
        <w:spacing w:line="360" w:lineRule="auto"/>
        <w:ind w:leftChars="100" w:firstLine="420" w:firstLineChars="200"/>
        <w:jc w:val="left"/>
        <w:rPr>
          <w:rFonts w:ascii="宋体" w:hAnsi="宋体" w:eastAsia="宋体"/>
        </w:rPr>
      </w:pPr>
      <w:r>
        <w:rPr>
          <w:rFonts w:ascii="宋体" w:hAnsi="宋体" w:eastAsia="宋体"/>
        </w:rPr>
        <w:t>（2）用“//”进一步细分层次     ①   ②   ③/   ④   ⑤ //  ⑥  // ⑦ /</w:t>
      </w:r>
    </w:p>
    <w:p>
      <w:pPr>
        <w:adjustRightInd w:val="0"/>
        <w:snapToGrid w:val="0"/>
        <w:spacing w:line="360" w:lineRule="auto"/>
        <w:ind w:leftChars="100" w:firstLine="420" w:firstLineChars="200"/>
        <w:jc w:val="left"/>
        <w:rPr>
          <w:rFonts w:hint="eastAsia" w:ascii="宋体" w:hAnsi="宋体" w:eastAsia="宋体"/>
        </w:rPr>
      </w:pPr>
    </w:p>
    <w:p>
      <w:pPr>
        <w:numPr>
          <w:ilvl w:val="0"/>
          <w:numId w:val="6"/>
        </w:numPr>
        <w:ind w:left="425" w:leftChars="0" w:hanging="425" w:firstLineChars="0"/>
        <w:rPr>
          <w:rFonts w:ascii="宋体" w:hAnsi="宋体" w:eastAsia="宋体"/>
        </w:rPr>
      </w:pPr>
      <w:r>
        <w:rPr>
          <w:rFonts w:ascii="宋体" w:hAnsi="宋体" w:eastAsia="宋体"/>
        </w:rPr>
        <w:t>见微课</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等线">
    <w:altName w:val="汉仪中等线KW"/>
    <w:panose1 w:val="00000000000000000000"/>
    <w:charset w:val="00"/>
    <w:family w:val="auto"/>
    <w:pitch w:val="default"/>
    <w:sig w:usb0="00000000" w:usb1="00000000" w:usb2="00000000" w:usb3="00000000" w:csb0="00000000" w:csb1="00000000"/>
  </w:font>
  <w:font w:name="arial">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简">
    <w:panose1 w:val="02010600040101010101"/>
    <w:charset w:val="86"/>
    <w:family w:val="auto"/>
    <w:pitch w:val="default"/>
    <w:sig w:usb0="80000287" w:usb1="280F3C52" w:usb2="00000016" w:usb3="00000000" w:csb0="0004001F" w:csb1="00000000"/>
  </w:font>
  <w:font w:name="楷体_GB2312">
    <w:altName w:val="楷体"/>
    <w:panose1 w:val="02010600040101010101"/>
    <w:charset w:val="00"/>
    <w:family w:val="auto"/>
    <w:pitch w:val="default"/>
    <w:sig w:usb0="00000000" w:usb1="00000000" w:usb2="00000010" w:usb3="00000000" w:csb0="00040000" w:csb1="00000000"/>
  </w:font>
  <w:font w:name="Verdana">
    <w:panose1 w:val="020B08040305040B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仿宋_GB2312">
    <w:altName w:val="仿宋"/>
    <w:panose1 w:val="02010600040101010101"/>
    <w:charset w:val="00"/>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simsun">
    <w:altName w:val="苹方-简"/>
    <w:panose1 w:val="00000000000000000000"/>
    <w:charset w:val="00"/>
    <w:family w:val="roman"/>
    <w:pitch w:val="default"/>
    <w:sig w:usb0="00000000" w:usb1="00000000" w:usb2="00000000"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儷黑 Pro">
    <w:panose1 w:val="020B0500000000000000"/>
    <w:charset w:val="88"/>
    <w:family w:val="auto"/>
    <w:pitch w:val="default"/>
    <w:sig w:usb0="80000001" w:usb1="28091800" w:usb2="00000016" w:usb3="00000000" w:csb0="001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魏碑-简">
    <w:panose1 w:val="03000800000000000000"/>
    <w:charset w:val="86"/>
    <w:family w:val="auto"/>
    <w:pitch w:val="default"/>
    <w:sig w:usb0="A00002FF" w:usb1="78CFFCFB" w:usb2="00080016" w:usb3="00000000" w:csb0="20060187" w:csb1="00000000"/>
  </w:font>
  <w:font w:name="黑体-简">
    <w:panose1 w:val="02000000000000000000"/>
    <w:charset w:val="86"/>
    <w:family w:val="auto"/>
    <w:pitch w:val="default"/>
    <w:sig w:usb0="8000002F" w:usb1="0800004A" w:usb2="00000000" w:usb3="00000000" w:csb0="203E0000" w:csb1="00000000"/>
  </w:font>
  <w:font w:name="Courier New">
    <w:panose1 w:val="02070309020205020404"/>
    <w:charset w:val="00"/>
    <w:family w:val="modern"/>
    <w:pitch w:val="default"/>
    <w:sig w:usb0="E0002AFF" w:usb1="C0007843" w:usb2="00000009" w:usb3="00000000" w:csb0="400001FF" w:csb1="FFFF0000"/>
  </w:font>
  <w:font w:name="新宋体">
    <w:altName w:val="华文宋体"/>
    <w:panose1 w:val="02010609030101010101"/>
    <w:charset w:val="86"/>
    <w:family w:val="modern"/>
    <w:pitch w:val="default"/>
    <w:sig w:usb0="00000000" w:usb1="00000000" w:usb2="00000016" w:usb3="00000000" w:csb0="00040001" w:csb1="00000000"/>
  </w:font>
  <w:font w:name="方正书宋_GBK">
    <w:altName w:val="汉仪书宋二KW"/>
    <w:panose1 w:val="00000000000000000000"/>
    <w:charset w:val="00"/>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6+CAJ FNT00">
    <w:altName w:val="苹方-简"/>
    <w:panose1 w:val="00000000000000000000"/>
    <w:charset w:val="00"/>
    <w:family w:val="auto"/>
    <w:pitch w:val="default"/>
    <w:sig w:usb0="00000000" w:usb1="00000000" w:usb2="00000010" w:usb3="00000000" w:csb0="00040000" w:csb1="00000000"/>
  </w:font>
  <w:font w:name="PingFangSC-Medium">
    <w:altName w:val="苹方-简"/>
    <w:panose1 w:val="00000000000000000000"/>
    <w:charset w:val="00"/>
    <w:family w:val="auto"/>
    <w:pitch w:val="default"/>
    <w:sig w:usb0="00000000" w:usb1="00000000" w:usb2="00000000" w:usb3="00000000" w:csb0="00000000" w:csb1="00000000"/>
  </w:font>
  <w:font w:name="方正魏碑简体">
    <w:altName w:val="苹方-简"/>
    <w:panose1 w:val="02010601030101010101"/>
    <w:charset w:val="00"/>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楷体_GBK">
    <w:altName w:val="苹方-简"/>
    <w:panose1 w:val="03000509000000000000"/>
    <w:charset w:val="00"/>
    <w:family w:val="script"/>
    <w:pitch w:val="default"/>
    <w:sig w:usb0="00000000" w:usb1="00000000" w:usb2="00000010" w:usb3="00000000" w:csb0="00040000" w:csb1="00000000"/>
  </w:font>
  <w:font w:name="隶变-简">
    <w:panose1 w:val="02010600040101010101"/>
    <w:charset w:val="86"/>
    <w:family w:val="auto"/>
    <w:pitch w:val="default"/>
    <w:sig w:usb0="80000287" w:usb1="280F3C52" w:usb2="00000016" w:usb3="00000000" w:csb0="0004001F" w:csb1="00000000"/>
  </w:font>
  <w:font w:name="雅痞-简">
    <w:panose1 w:val="020F0603040207020204"/>
    <w:charset w:val="86"/>
    <w:family w:val="auto"/>
    <w:pitch w:val="default"/>
    <w:sig w:usb0="A00002FF" w:usb1="7ACF7CFB" w:usb2="0000001E" w:usb3="00000000" w:csb0="00040001" w:csb1="00000000"/>
  </w:font>
  <w:font w:name="圆体-繁">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8301"/>
    <w:multiLevelType w:val="singleLevel"/>
    <w:tmpl w:val="5E3F8301"/>
    <w:lvl w:ilvl="0" w:tentative="0">
      <w:start w:val="1"/>
      <w:numFmt w:val="decimal"/>
      <w:lvlText w:val="%1."/>
      <w:lvlJc w:val="left"/>
      <w:pPr>
        <w:ind w:left="425" w:leftChars="0" w:hanging="425" w:firstLineChars="0"/>
      </w:pPr>
      <w:rPr>
        <w:rFonts w:hint="default"/>
      </w:rPr>
    </w:lvl>
  </w:abstractNum>
  <w:abstractNum w:abstractNumId="1">
    <w:nsid w:val="5E3F8587"/>
    <w:multiLevelType w:val="singleLevel"/>
    <w:tmpl w:val="5E3F8587"/>
    <w:lvl w:ilvl="0" w:tentative="0">
      <w:start w:val="1"/>
      <w:numFmt w:val="decimal"/>
      <w:lvlText w:val="%1."/>
      <w:lvlJc w:val="left"/>
      <w:pPr>
        <w:ind w:left="425" w:leftChars="0" w:hanging="425" w:firstLineChars="0"/>
      </w:pPr>
      <w:rPr>
        <w:rFonts w:hint="default"/>
      </w:rPr>
    </w:lvl>
  </w:abstractNum>
  <w:abstractNum w:abstractNumId="2">
    <w:nsid w:val="5E40088D"/>
    <w:multiLevelType w:val="singleLevel"/>
    <w:tmpl w:val="5E40088D"/>
    <w:lvl w:ilvl="0" w:tentative="0">
      <w:start w:val="1"/>
      <w:numFmt w:val="decimal"/>
      <w:lvlText w:val="%1."/>
      <w:lvlJc w:val="left"/>
      <w:pPr>
        <w:ind w:left="425" w:leftChars="0" w:hanging="425" w:firstLineChars="0"/>
      </w:pPr>
      <w:rPr>
        <w:rFonts w:hint="default"/>
      </w:rPr>
    </w:lvl>
  </w:abstractNum>
  <w:abstractNum w:abstractNumId="3">
    <w:nsid w:val="5E400AAD"/>
    <w:multiLevelType w:val="singleLevel"/>
    <w:tmpl w:val="5E400AAD"/>
    <w:lvl w:ilvl="0" w:tentative="0">
      <w:start w:val="1"/>
      <w:numFmt w:val="decimal"/>
      <w:lvlText w:val="%1."/>
      <w:lvlJc w:val="left"/>
      <w:pPr>
        <w:ind w:left="425" w:leftChars="0" w:hanging="425" w:firstLineChars="0"/>
      </w:pPr>
      <w:rPr>
        <w:rFonts w:hint="default"/>
      </w:rPr>
    </w:lvl>
  </w:abstractNum>
  <w:abstractNum w:abstractNumId="4">
    <w:nsid w:val="5E40DEB9"/>
    <w:multiLevelType w:val="singleLevel"/>
    <w:tmpl w:val="5E40DEB9"/>
    <w:lvl w:ilvl="0" w:tentative="0">
      <w:start w:val="1"/>
      <w:numFmt w:val="decimal"/>
      <w:suff w:val="space"/>
      <w:lvlText w:val="（%1）"/>
      <w:lvlJc w:val="left"/>
    </w:lvl>
  </w:abstractNum>
  <w:abstractNum w:abstractNumId="5">
    <w:nsid w:val="5E40DF3A"/>
    <w:multiLevelType w:val="singleLevel"/>
    <w:tmpl w:val="5E40DF3A"/>
    <w:lvl w:ilvl="0" w:tentative="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DA"/>
    <w:rsid w:val="003625BE"/>
    <w:rsid w:val="003B450C"/>
    <w:rsid w:val="004C777C"/>
    <w:rsid w:val="00834ADA"/>
    <w:rsid w:val="00A06C5A"/>
    <w:rsid w:val="00A344EE"/>
    <w:rsid w:val="16FF13D9"/>
    <w:rsid w:val="5FEACE92"/>
    <w:rsid w:val="66FF7726"/>
    <w:rsid w:val="6947356F"/>
    <w:rsid w:val="6972B1A7"/>
    <w:rsid w:val="6CF7B403"/>
    <w:rsid w:val="767FD9A7"/>
    <w:rsid w:val="77DE7C50"/>
    <w:rsid w:val="7FDF66ED"/>
    <w:rsid w:val="7FFA4247"/>
    <w:rsid w:val="9BDFA83E"/>
    <w:rsid w:val="AAF7B632"/>
    <w:rsid w:val="C77D73E9"/>
    <w:rsid w:val="E3BF1E6A"/>
    <w:rsid w:val="EC7EF293"/>
    <w:rsid w:val="EFFDFBA0"/>
    <w:rsid w:val="F7EDA643"/>
    <w:rsid w:val="F8BE3E66"/>
    <w:rsid w:val="FB7E9969"/>
    <w:rsid w:val="FDFF857C"/>
    <w:rsid w:val="FFBB7902"/>
    <w:rsid w:val="FFBF9267"/>
    <w:rsid w:val="FFFD624D"/>
    <w:rsid w:val="FFFEE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500</Characters>
  <Lines>4</Lines>
  <Paragraphs>1</Paragraphs>
  <ScaleCrop>false</ScaleCrop>
  <LinksUpToDate>false</LinksUpToDate>
  <CharactersWithSpaces>586</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2020-02-03T17:25:00Z</dcterms:created>
  <dc:creator>晓绪 商</dc:creator>
  <cp:lastModifiedBy>lifeifei</cp:lastModifiedBy>
  <dcterms:modified xsi:type="dcterms:W3CDTF">2020-02-11T01:14:14Z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