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03AE4" w14:textId="7E55D5FC" w:rsidR="00274C06" w:rsidRDefault="002D2005">
      <w:pPr>
        <w:spacing w:line="360" w:lineRule="auto"/>
        <w:jc w:val="center"/>
        <w:rPr>
          <w:rFonts w:ascii="宋体" w:eastAsia="宋体" w:hAnsi="宋体"/>
          <w:sz w:val="22"/>
          <w:szCs w:val="28"/>
        </w:rPr>
      </w:pPr>
      <w:r>
        <w:rPr>
          <w:rFonts w:ascii="黑体" w:eastAsia="黑体" w:hAnsi="黑体" w:cs="黑体" w:hint="eastAsia"/>
          <w:sz w:val="24"/>
          <w:szCs w:val="28"/>
        </w:rPr>
        <w:t>九年级语文第9课时《西游记》学习指南</w:t>
      </w:r>
    </w:p>
    <w:p w14:paraId="77C00F8C" w14:textId="77777777" w:rsidR="00274C06" w:rsidRDefault="002D2005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【学习目标】</w:t>
      </w:r>
    </w:p>
    <w:p w14:paraId="1E215C15" w14:textId="274788BF" w:rsidR="00274C06" w:rsidRDefault="00C32096" w:rsidP="00C32096">
      <w:pPr>
        <w:tabs>
          <w:tab w:val="left" w:pos="312"/>
        </w:tabs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1</w:t>
      </w:r>
      <w:r>
        <w:rPr>
          <w:rFonts w:ascii="宋体" w:eastAsia="宋体" w:hAnsi="宋体"/>
          <w:b/>
          <w:bCs/>
        </w:rPr>
        <w:t>.</w:t>
      </w:r>
      <w:r w:rsidR="002D2005">
        <w:rPr>
          <w:rFonts w:ascii="宋体" w:eastAsia="宋体" w:hAnsi="宋体" w:hint="eastAsia"/>
          <w:b/>
          <w:bCs/>
        </w:rPr>
        <w:t>能了解《西游记》的基本文化常识，能了解整本书的主要情节、主要人物经历及其性格</w:t>
      </w:r>
    </w:p>
    <w:p w14:paraId="00D64C9A" w14:textId="77777777" w:rsidR="00274C06" w:rsidRDefault="002D2005" w:rsidP="00C32096">
      <w:pPr>
        <w:adjustRightInd w:val="0"/>
        <w:snapToGrid w:val="0"/>
        <w:spacing w:line="360" w:lineRule="auto"/>
        <w:ind w:firstLineChars="100" w:firstLine="211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特征。</w:t>
      </w:r>
    </w:p>
    <w:p w14:paraId="3845618C" w14:textId="77777777" w:rsidR="00274C06" w:rsidRDefault="002D2005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2.能对整本书形成自己评价，能使用批注的读书方法，精读书中的精彩段落。</w:t>
      </w:r>
    </w:p>
    <w:p w14:paraId="58BC1B24" w14:textId="77777777" w:rsidR="00274C06" w:rsidRDefault="002D2005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【学习任务单】</w:t>
      </w:r>
    </w:p>
    <w:p w14:paraId="436A0CDE" w14:textId="77777777" w:rsidR="00274C06" w:rsidRDefault="002D2005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任务</w:t>
      </w:r>
      <w:proofErr w:type="gramStart"/>
      <w:r>
        <w:rPr>
          <w:rFonts w:ascii="宋体" w:eastAsia="宋体" w:hAnsi="宋体" w:hint="eastAsia"/>
          <w:b/>
          <w:bCs/>
        </w:rPr>
        <w:t>一</w:t>
      </w:r>
      <w:proofErr w:type="gramEnd"/>
      <w:r>
        <w:rPr>
          <w:rFonts w:ascii="宋体" w:eastAsia="宋体" w:hAnsi="宋体" w:hint="eastAsia"/>
          <w:b/>
          <w:bCs/>
        </w:rPr>
        <w:t xml:space="preserve">  填写有关《西游记》的文化常识</w:t>
      </w:r>
    </w:p>
    <w:p w14:paraId="567C83DA" w14:textId="77777777" w:rsidR="00274C06" w:rsidRDefault="002D2005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1.猴子的形象常出现在文学作品中，童话里有“猴子捞月”，寓言里有“朝三暮四”，神话小说《</w:t>
      </w:r>
      <w:r>
        <w:rPr>
          <w:rFonts w:ascii="宋体" w:eastAsia="宋体" w:hAnsi="宋体" w:hint="eastAsia"/>
          <w:u w:val="single"/>
        </w:rPr>
        <w:t xml:space="preserve">   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</w:t>
      </w:r>
      <w:r>
        <w:rPr>
          <w:rFonts w:ascii="宋体" w:eastAsia="宋体" w:hAnsi="宋体" w:hint="eastAsia"/>
        </w:rPr>
        <w:t>》中的“齐天大圣”</w:t>
      </w:r>
      <w:r>
        <w:rPr>
          <w:rFonts w:ascii="宋体" w:eastAsia="宋体" w:hAnsi="宋体" w:hint="eastAsia"/>
          <w:u w:val="single"/>
        </w:rPr>
        <w:t xml:space="preserve">   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</w:t>
      </w:r>
      <w:r>
        <w:rPr>
          <w:rFonts w:ascii="宋体" w:eastAsia="宋体" w:hAnsi="宋体" w:hint="eastAsia"/>
        </w:rPr>
        <w:t>原本就是一只石猴。</w:t>
      </w:r>
    </w:p>
    <w:p w14:paraId="53E5D9E0" w14:textId="0F51E326" w:rsidR="00274C06" w:rsidRDefault="002D2005" w:rsidP="008C2239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2.学校开展“书香校园”读书活动，倡导同学们积极主动地阅读名著，交流自己的阅读体</w:t>
      </w:r>
    </w:p>
    <w:p w14:paraId="33E44A55" w14:textId="77777777" w:rsidR="00274C06" w:rsidRDefault="002D2005">
      <w:pPr>
        <w:adjustRightInd w:val="0"/>
        <w:snapToGrid w:val="0"/>
        <w:spacing w:line="360" w:lineRule="auto"/>
        <w:ind w:firstLineChars="100" w:firstLine="21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验。你的任务是向大家介绍《西游记》，并写一篇推荐语。（不超过150字）</w:t>
      </w:r>
    </w:p>
    <w:p w14:paraId="58045E31" w14:textId="77777777" w:rsidR="00274C06" w:rsidRDefault="002D2005">
      <w:pPr>
        <w:adjustRightInd w:val="0"/>
        <w:snapToGrid w:val="0"/>
        <w:spacing w:line="360" w:lineRule="auto"/>
        <w:jc w:val="left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                                                                 </w:t>
      </w:r>
    </w:p>
    <w:p w14:paraId="3A9E6A4C" w14:textId="77777777" w:rsidR="00274C06" w:rsidRDefault="002D2005">
      <w:pPr>
        <w:adjustRightInd w:val="0"/>
        <w:snapToGrid w:val="0"/>
        <w:spacing w:line="360" w:lineRule="auto"/>
        <w:jc w:val="left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                                                                </w:t>
      </w:r>
    </w:p>
    <w:p w14:paraId="6A60C00C" w14:textId="77777777" w:rsidR="00274C06" w:rsidRDefault="002D2005">
      <w:pPr>
        <w:adjustRightInd w:val="0"/>
        <w:snapToGrid w:val="0"/>
        <w:spacing w:line="360" w:lineRule="auto"/>
        <w:jc w:val="left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                                                                 </w:t>
      </w:r>
    </w:p>
    <w:p w14:paraId="5123144B" w14:textId="5383F12F" w:rsidR="00274C06" w:rsidRPr="008C2239" w:rsidRDefault="002D2005">
      <w:pPr>
        <w:adjustRightInd w:val="0"/>
        <w:snapToGrid w:val="0"/>
        <w:spacing w:line="360" w:lineRule="auto"/>
        <w:jc w:val="left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                                                                   </w:t>
      </w:r>
    </w:p>
    <w:p w14:paraId="49CE5278" w14:textId="77777777" w:rsidR="00274C06" w:rsidRDefault="002D2005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任务二</w:t>
      </w:r>
      <w:r>
        <w:rPr>
          <w:rFonts w:ascii="Times New Roman" w:eastAsia="宋体" w:hAnsi="Times New Roman" w:cs="Times New Roman" w:hint="eastAsia"/>
          <w:b/>
          <w:bCs/>
        </w:rPr>
        <w:t xml:space="preserve">  </w:t>
      </w:r>
      <w:r>
        <w:rPr>
          <w:rFonts w:ascii="Times New Roman" w:eastAsia="宋体" w:hAnsi="Times New Roman" w:cs="Times New Roman" w:hint="eastAsia"/>
          <w:b/>
          <w:bCs/>
        </w:rPr>
        <w:t>回顾故事情节，体会人物特点</w:t>
      </w:r>
    </w:p>
    <w:p w14:paraId="02E6D56F" w14:textId="77777777" w:rsidR="008C2239" w:rsidRDefault="002D2005" w:rsidP="008C2239">
      <w:pPr>
        <w:tabs>
          <w:tab w:val="left" w:pos="312"/>
        </w:tabs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为了能更好地把握长篇小说的内容，我们可以将小说分成若干阶段阅读。老师划分好了</w:t>
      </w:r>
    </w:p>
    <w:p w14:paraId="1E382BB7" w14:textId="6C96AE8E" w:rsidR="00274C06" w:rsidRDefault="002D2005" w:rsidP="008C2239">
      <w:pPr>
        <w:tabs>
          <w:tab w:val="left" w:pos="312"/>
        </w:tabs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四个主要阶段，借助所给的回目名称，请你给每个阶段拟一个小标题，并概括每个阶段中的主要情节和人物特点，</w:t>
      </w:r>
      <w:r>
        <w:rPr>
          <w:rFonts w:ascii="Times New Roman" w:eastAsia="宋体" w:hAnsi="Times New Roman" w:cs="Times New Roman"/>
        </w:rPr>
        <w:t>填写</w:t>
      </w:r>
      <w:r>
        <w:rPr>
          <w:rFonts w:ascii="Times New Roman" w:eastAsia="宋体" w:hAnsi="Times New Roman" w:cs="Times New Roman" w:hint="eastAsia"/>
        </w:rPr>
        <w:t>在</w:t>
      </w:r>
      <w:r>
        <w:rPr>
          <w:rFonts w:ascii="Times New Roman" w:eastAsia="宋体" w:hAnsi="Times New Roman" w:cs="Times New Roman"/>
        </w:rPr>
        <w:t>下列表格</w:t>
      </w:r>
      <w:r>
        <w:rPr>
          <w:rFonts w:ascii="Times New Roman" w:eastAsia="宋体" w:hAnsi="Times New Roman" w:cs="Times New Roman" w:hint="eastAsia"/>
        </w:rPr>
        <w:t>中</w:t>
      </w:r>
      <w:r>
        <w:rPr>
          <w:rFonts w:ascii="Times New Roman" w:eastAsia="宋体" w:hAnsi="Times New Roman" w:cs="Times New Roman"/>
        </w:rPr>
        <w:t>。</w:t>
      </w:r>
      <w:r>
        <w:rPr>
          <w:rFonts w:ascii="Times New Roman" w:eastAsia="宋体" w:hAnsi="Times New Roman" w:cs="Times New Roman" w:hint="eastAsia"/>
        </w:rPr>
        <w:t>（小标题限</w:t>
      </w:r>
      <w:r>
        <w:rPr>
          <w:rFonts w:ascii="Times New Roman" w:eastAsia="宋体" w:hAnsi="Times New Roman" w:cs="Times New Roman" w:hint="eastAsia"/>
        </w:rPr>
        <w:t>4</w:t>
      </w:r>
      <w:r>
        <w:rPr>
          <w:rFonts w:ascii="Times New Roman" w:eastAsia="宋体" w:hAnsi="Times New Roman" w:cs="Times New Roman" w:hint="eastAsia"/>
        </w:rPr>
        <w:t>个字，主要情节限</w:t>
      </w:r>
      <w:r>
        <w:rPr>
          <w:rFonts w:ascii="Times New Roman" w:eastAsia="宋体" w:hAnsi="Times New Roman" w:cs="Times New Roman"/>
        </w:rPr>
        <w:t>10</w:t>
      </w:r>
      <w:r>
        <w:rPr>
          <w:rFonts w:ascii="Times New Roman" w:eastAsia="宋体" w:hAnsi="Times New Roman" w:cs="Times New Roman"/>
        </w:rPr>
        <w:t>个字以内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 xml:space="preserve"> </w:t>
      </w:r>
    </w:p>
    <w:tbl>
      <w:tblPr>
        <w:tblStyle w:val="a7"/>
        <w:tblW w:w="8301" w:type="dxa"/>
        <w:jc w:val="center"/>
        <w:tblLayout w:type="fixed"/>
        <w:tblLook w:val="04A0" w:firstRow="1" w:lastRow="0" w:firstColumn="1" w:lastColumn="0" w:noHBand="0" w:noVBand="1"/>
      </w:tblPr>
      <w:tblGrid>
        <w:gridCol w:w="2505"/>
        <w:gridCol w:w="2904"/>
        <w:gridCol w:w="2892"/>
      </w:tblGrid>
      <w:tr w:rsidR="00274C06" w14:paraId="723B1241" w14:textId="77777777">
        <w:trPr>
          <w:trHeight w:val="495"/>
          <w:jc w:val="center"/>
        </w:trPr>
        <w:tc>
          <w:tcPr>
            <w:tcW w:w="2505" w:type="dxa"/>
            <w:vAlign w:val="center"/>
          </w:tcPr>
          <w:p w14:paraId="6BF1C64C" w14:textId="77777777" w:rsidR="00274C06" w:rsidRDefault="002D200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主要阶段</w:t>
            </w:r>
          </w:p>
        </w:tc>
        <w:tc>
          <w:tcPr>
            <w:tcW w:w="2904" w:type="dxa"/>
            <w:vAlign w:val="center"/>
          </w:tcPr>
          <w:p w14:paraId="35514201" w14:textId="77777777" w:rsidR="00274C06" w:rsidRDefault="002D200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主要情节</w:t>
            </w:r>
          </w:p>
        </w:tc>
        <w:tc>
          <w:tcPr>
            <w:tcW w:w="2892" w:type="dxa"/>
          </w:tcPr>
          <w:p w14:paraId="095DE587" w14:textId="77777777" w:rsidR="00274C06" w:rsidRDefault="002D200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人物特点</w:t>
            </w:r>
          </w:p>
        </w:tc>
      </w:tr>
      <w:tr w:rsidR="00274C06" w14:paraId="2B41FD65" w14:textId="77777777">
        <w:trPr>
          <w:trHeight w:val="495"/>
          <w:jc w:val="center"/>
        </w:trPr>
        <w:tc>
          <w:tcPr>
            <w:tcW w:w="2505" w:type="dxa"/>
            <w:vAlign w:val="center"/>
          </w:tcPr>
          <w:p w14:paraId="38FFC8FE" w14:textId="77777777" w:rsidR="00CC0A1F" w:rsidRDefault="002D200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第一至第三回</w:t>
            </w:r>
          </w:p>
          <w:p w14:paraId="5F3839E1" w14:textId="38A81E00" w:rsidR="00274C06" w:rsidRDefault="00CC0A1F" w:rsidP="00CC0A1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第一回：</w:t>
            </w:r>
            <w:proofErr w:type="gramStart"/>
            <w:r w:rsidR="002D2005">
              <w:rPr>
                <w:rFonts w:ascii="宋体" w:eastAsia="宋体" w:hAnsi="宋体" w:hint="eastAsia"/>
                <w:bCs/>
                <w:szCs w:val="21"/>
              </w:rPr>
              <w:t>灵根育孕源流</w:t>
            </w:r>
            <w:proofErr w:type="gramEnd"/>
            <w:r w:rsidR="002D2005">
              <w:rPr>
                <w:rFonts w:ascii="宋体" w:eastAsia="宋体" w:hAnsi="宋体" w:hint="eastAsia"/>
                <w:bCs/>
                <w:szCs w:val="21"/>
              </w:rPr>
              <w:t>出</w:t>
            </w:r>
          </w:p>
          <w:p w14:paraId="0B1146BB" w14:textId="012FA904" w:rsidR="00274C06" w:rsidRDefault="00CC0A1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第三回：</w:t>
            </w:r>
            <w:r w:rsidR="002D2005">
              <w:rPr>
                <w:rFonts w:ascii="宋体" w:eastAsia="宋体" w:hAnsi="宋体" w:hint="eastAsia"/>
                <w:bCs/>
                <w:szCs w:val="21"/>
              </w:rPr>
              <w:t>四海千山</w:t>
            </w:r>
            <w:proofErr w:type="gramStart"/>
            <w:r w:rsidR="002D2005">
              <w:rPr>
                <w:rFonts w:ascii="宋体" w:eastAsia="宋体" w:hAnsi="宋体" w:hint="eastAsia"/>
                <w:bCs/>
                <w:szCs w:val="21"/>
              </w:rPr>
              <w:t>皆拱伏</w:t>
            </w:r>
            <w:proofErr w:type="gramEnd"/>
          </w:p>
          <w:p w14:paraId="30D32D2E" w14:textId="77777777" w:rsidR="00274C06" w:rsidRDefault="002D200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小标题：</w:t>
            </w:r>
          </w:p>
          <w:p w14:paraId="30790EDC" w14:textId="77777777" w:rsidR="00274C06" w:rsidRDefault="00274C06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904" w:type="dxa"/>
            <w:vAlign w:val="center"/>
          </w:tcPr>
          <w:p w14:paraId="2F3BDCE6" w14:textId="4310AF81" w:rsidR="00274C06" w:rsidRDefault="00274C0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  <w:p w14:paraId="7229B7F5" w14:textId="77777777" w:rsidR="009F06EF" w:rsidRDefault="009F0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  <w:p w14:paraId="26962844" w14:textId="77777777" w:rsidR="00274C06" w:rsidRDefault="00274C0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  <w:p w14:paraId="699381D5" w14:textId="77777777" w:rsidR="00274C06" w:rsidRDefault="00274C0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892" w:type="dxa"/>
          </w:tcPr>
          <w:p w14:paraId="5AE8AD02" w14:textId="77777777" w:rsidR="00274C06" w:rsidRDefault="00274C0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274C06" w14:paraId="2AA35DDA" w14:textId="77777777">
        <w:trPr>
          <w:trHeight w:val="495"/>
          <w:jc w:val="center"/>
        </w:trPr>
        <w:tc>
          <w:tcPr>
            <w:tcW w:w="2505" w:type="dxa"/>
            <w:vAlign w:val="center"/>
          </w:tcPr>
          <w:p w14:paraId="1DA2D31A" w14:textId="77777777" w:rsidR="00274C06" w:rsidRDefault="002D200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第四至第七回</w:t>
            </w:r>
          </w:p>
          <w:p w14:paraId="5D699F39" w14:textId="77777777" w:rsidR="008C2D57" w:rsidRDefault="008C2D5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第四回：</w:t>
            </w:r>
          </w:p>
          <w:p w14:paraId="0A8943E5" w14:textId="380E2633" w:rsidR="00274C06" w:rsidRDefault="002D200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 xml:space="preserve">官封弼马心何足　</w:t>
            </w:r>
          </w:p>
          <w:p w14:paraId="4EFE6B8D" w14:textId="77777777" w:rsidR="00274C06" w:rsidRDefault="002D200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Cs/>
                <w:szCs w:val="21"/>
              </w:rPr>
              <w:t>名注齐</w:t>
            </w:r>
            <w:proofErr w:type="gramEnd"/>
            <w:r>
              <w:rPr>
                <w:rFonts w:ascii="宋体" w:eastAsia="宋体" w:hAnsi="宋体" w:hint="eastAsia"/>
                <w:bCs/>
                <w:szCs w:val="21"/>
              </w:rPr>
              <w:t xml:space="preserve">天意未宁 </w:t>
            </w:r>
          </w:p>
          <w:p w14:paraId="487A8159" w14:textId="77777777" w:rsidR="009F06EF" w:rsidRDefault="009F06E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第五回：</w:t>
            </w:r>
          </w:p>
          <w:p w14:paraId="1170E561" w14:textId="5B4D8880" w:rsidR="00274C06" w:rsidRDefault="002D200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乱蟠桃</w:t>
            </w:r>
            <w:proofErr w:type="gramStart"/>
            <w:r>
              <w:rPr>
                <w:rFonts w:ascii="宋体" w:eastAsia="宋体" w:hAnsi="宋体" w:hint="eastAsia"/>
                <w:bCs/>
                <w:szCs w:val="21"/>
              </w:rPr>
              <w:t>大圣偷丹</w:t>
            </w:r>
            <w:proofErr w:type="gramEnd"/>
            <w:r>
              <w:rPr>
                <w:rFonts w:ascii="宋体" w:eastAsia="宋体" w:hAnsi="宋体" w:hint="eastAsia"/>
                <w:bCs/>
                <w:szCs w:val="21"/>
              </w:rPr>
              <w:t xml:space="preserve">　</w:t>
            </w:r>
          </w:p>
          <w:p w14:paraId="331C75F5" w14:textId="77777777" w:rsidR="00274C06" w:rsidRDefault="002D200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反天宫诸神捉怪</w:t>
            </w:r>
          </w:p>
          <w:p w14:paraId="65E608ED" w14:textId="77777777" w:rsidR="00274C06" w:rsidRDefault="002D200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小标题：</w:t>
            </w:r>
          </w:p>
          <w:p w14:paraId="44F14C88" w14:textId="77777777" w:rsidR="00274C06" w:rsidRDefault="00274C06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904" w:type="dxa"/>
            <w:vAlign w:val="center"/>
          </w:tcPr>
          <w:p w14:paraId="7811CE7A" w14:textId="77777777" w:rsidR="00274C06" w:rsidRDefault="00274C0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  <w:p w14:paraId="5E2B0CB0" w14:textId="458338E0" w:rsidR="00274C06" w:rsidRDefault="00274C0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  <w:p w14:paraId="5629C16A" w14:textId="77777777" w:rsidR="009F06EF" w:rsidRDefault="009F0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  <w:p w14:paraId="3492AB35" w14:textId="77777777" w:rsidR="00274C06" w:rsidRDefault="00274C0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892" w:type="dxa"/>
          </w:tcPr>
          <w:p w14:paraId="79BEDFF9" w14:textId="77777777" w:rsidR="00274C06" w:rsidRDefault="00274C0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274C06" w14:paraId="2FE3E86F" w14:textId="77777777">
        <w:trPr>
          <w:trHeight w:val="495"/>
          <w:jc w:val="center"/>
        </w:trPr>
        <w:tc>
          <w:tcPr>
            <w:tcW w:w="2505" w:type="dxa"/>
            <w:vAlign w:val="center"/>
          </w:tcPr>
          <w:p w14:paraId="58543A8D" w14:textId="77777777" w:rsidR="00274C06" w:rsidRDefault="002D200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第八至第十二回</w:t>
            </w:r>
          </w:p>
          <w:p w14:paraId="655297DD" w14:textId="77777777" w:rsidR="008C2D57" w:rsidRDefault="008C2D5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第八回：</w:t>
            </w:r>
          </w:p>
          <w:p w14:paraId="32572291" w14:textId="71690786" w:rsidR="00274C06" w:rsidRDefault="002D200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 xml:space="preserve">我佛造经传极乐　</w:t>
            </w:r>
          </w:p>
          <w:p w14:paraId="53D5EB5E" w14:textId="77777777" w:rsidR="00274C06" w:rsidRDefault="002D200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观音奉旨上长安</w:t>
            </w:r>
          </w:p>
          <w:p w14:paraId="2946CC8F" w14:textId="77777777" w:rsidR="008C2D57" w:rsidRDefault="008C2D5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第九回：</w:t>
            </w:r>
          </w:p>
          <w:p w14:paraId="50B3550E" w14:textId="6FCD125F" w:rsidR="00274C06" w:rsidRDefault="002D200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 xml:space="preserve">陈光蕊赴任逢灾　</w:t>
            </w:r>
          </w:p>
          <w:p w14:paraId="0AD2E71C" w14:textId="77777777" w:rsidR="00274C06" w:rsidRDefault="002D200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江流</w:t>
            </w:r>
            <w:proofErr w:type="gramStart"/>
            <w:r>
              <w:rPr>
                <w:rFonts w:ascii="宋体" w:eastAsia="宋体" w:hAnsi="宋体" w:hint="eastAsia"/>
                <w:bCs/>
                <w:szCs w:val="21"/>
              </w:rPr>
              <w:t>僧</w:t>
            </w:r>
            <w:proofErr w:type="gramEnd"/>
            <w:r>
              <w:rPr>
                <w:rFonts w:ascii="宋体" w:eastAsia="宋体" w:hAnsi="宋体" w:hint="eastAsia"/>
                <w:bCs/>
                <w:szCs w:val="21"/>
              </w:rPr>
              <w:t>复仇报本</w:t>
            </w:r>
          </w:p>
          <w:p w14:paraId="57F8DBA9" w14:textId="77777777" w:rsidR="00274C06" w:rsidRDefault="002D200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小标题：</w:t>
            </w:r>
          </w:p>
          <w:p w14:paraId="6E1BD0E6" w14:textId="77777777" w:rsidR="00274C06" w:rsidRDefault="00274C06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</w:p>
          <w:p w14:paraId="010FCEF8" w14:textId="1C226224" w:rsidR="008C2D57" w:rsidRDefault="008C2D57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Cs/>
                <w:szCs w:val="21"/>
              </w:rPr>
            </w:pPr>
          </w:p>
        </w:tc>
        <w:tc>
          <w:tcPr>
            <w:tcW w:w="2904" w:type="dxa"/>
            <w:vAlign w:val="center"/>
          </w:tcPr>
          <w:p w14:paraId="5683BB23" w14:textId="77777777" w:rsidR="00274C06" w:rsidRDefault="00274C0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  <w:p w14:paraId="16AF0CA7" w14:textId="77777777" w:rsidR="00274C06" w:rsidRDefault="00274C0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  <w:p w14:paraId="342D80AF" w14:textId="77777777" w:rsidR="00274C06" w:rsidRDefault="00274C0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  <w:p w14:paraId="51439EBE" w14:textId="77777777" w:rsidR="009F06EF" w:rsidRDefault="009F0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  <w:p w14:paraId="3A24C4E9" w14:textId="77777777" w:rsidR="009F06EF" w:rsidRDefault="009F0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  <w:p w14:paraId="196E66DE" w14:textId="77777777" w:rsidR="009F06EF" w:rsidRDefault="009F0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  <w:p w14:paraId="64E9393F" w14:textId="77777777" w:rsidR="009F06EF" w:rsidRDefault="009F0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  <w:p w14:paraId="548526ED" w14:textId="3B6D231F" w:rsidR="009F06EF" w:rsidRDefault="009F0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892" w:type="dxa"/>
          </w:tcPr>
          <w:p w14:paraId="13333E26" w14:textId="77777777" w:rsidR="00274C06" w:rsidRDefault="00274C0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274C06" w14:paraId="24EA073C" w14:textId="77777777">
        <w:trPr>
          <w:trHeight w:val="502"/>
          <w:jc w:val="center"/>
        </w:trPr>
        <w:tc>
          <w:tcPr>
            <w:tcW w:w="2505" w:type="dxa"/>
            <w:vAlign w:val="center"/>
          </w:tcPr>
          <w:p w14:paraId="5558BFBE" w14:textId="3DFF1324" w:rsidR="00274C06" w:rsidRDefault="002D200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第十三至第九十九回</w:t>
            </w:r>
          </w:p>
          <w:p w14:paraId="363209B9" w14:textId="72C3F554" w:rsidR="00CC0A1F" w:rsidRDefault="00CC0A1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第二十三回：</w:t>
            </w:r>
          </w:p>
          <w:p w14:paraId="5A0A7CBE" w14:textId="2CD9AF97" w:rsidR="00CC0A1F" w:rsidRDefault="00C32096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 w:rsidRPr="00C32096">
              <w:rPr>
                <w:rFonts w:ascii="宋体" w:eastAsia="宋体" w:hAnsi="宋体" w:hint="eastAsia"/>
                <w:bCs/>
                <w:szCs w:val="21"/>
              </w:rPr>
              <w:t xml:space="preserve">三藏不忘本　</w:t>
            </w:r>
          </w:p>
          <w:p w14:paraId="7D8E29CF" w14:textId="47CE8D2B" w:rsidR="00C32096" w:rsidRDefault="00C32096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proofErr w:type="gramStart"/>
            <w:r w:rsidRPr="00C32096">
              <w:rPr>
                <w:rFonts w:ascii="宋体" w:eastAsia="宋体" w:hAnsi="宋体" w:hint="eastAsia"/>
                <w:bCs/>
                <w:szCs w:val="21"/>
              </w:rPr>
              <w:t>四圣试禅心</w:t>
            </w:r>
            <w:proofErr w:type="gramEnd"/>
          </w:p>
          <w:p w14:paraId="6D05F754" w14:textId="77777777" w:rsidR="00CC0A1F" w:rsidRDefault="00CC0A1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第二十七回：</w:t>
            </w:r>
          </w:p>
          <w:p w14:paraId="0F9710CA" w14:textId="7B970E21" w:rsidR="00CC0A1F" w:rsidRDefault="00C32096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proofErr w:type="gramStart"/>
            <w:r w:rsidRPr="00C32096">
              <w:rPr>
                <w:rFonts w:ascii="宋体" w:eastAsia="宋体" w:hAnsi="宋体" w:hint="eastAsia"/>
                <w:bCs/>
                <w:szCs w:val="21"/>
              </w:rPr>
              <w:t>尸魔三</w:t>
            </w:r>
            <w:proofErr w:type="gramEnd"/>
            <w:r w:rsidRPr="00C32096">
              <w:rPr>
                <w:rFonts w:ascii="宋体" w:eastAsia="宋体" w:hAnsi="宋体" w:hint="eastAsia"/>
                <w:bCs/>
                <w:szCs w:val="21"/>
              </w:rPr>
              <w:t xml:space="preserve">戏唐三藏　</w:t>
            </w:r>
          </w:p>
          <w:p w14:paraId="1A2B26F3" w14:textId="5F6061DC" w:rsidR="00C32096" w:rsidRDefault="00C32096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 w:rsidRPr="00C32096">
              <w:rPr>
                <w:rFonts w:ascii="宋体" w:eastAsia="宋体" w:hAnsi="宋体" w:hint="eastAsia"/>
                <w:bCs/>
                <w:szCs w:val="21"/>
              </w:rPr>
              <w:t>圣</w:t>
            </w:r>
            <w:proofErr w:type="gramStart"/>
            <w:r w:rsidRPr="00C32096">
              <w:rPr>
                <w:rFonts w:ascii="宋体" w:eastAsia="宋体" w:hAnsi="宋体" w:hint="eastAsia"/>
                <w:bCs/>
                <w:szCs w:val="21"/>
              </w:rPr>
              <w:t>僧恨逐</w:t>
            </w:r>
            <w:proofErr w:type="gramEnd"/>
            <w:r w:rsidRPr="00C32096">
              <w:rPr>
                <w:rFonts w:ascii="宋体" w:eastAsia="宋体" w:hAnsi="宋体" w:hint="eastAsia"/>
                <w:bCs/>
                <w:szCs w:val="21"/>
              </w:rPr>
              <w:t>美猴王</w:t>
            </w:r>
          </w:p>
          <w:p w14:paraId="38B6ECFD" w14:textId="3091E297" w:rsidR="00CC0A1F" w:rsidRDefault="00CC0A1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第二十五回：</w:t>
            </w:r>
          </w:p>
          <w:p w14:paraId="0D3F4608" w14:textId="121E8A93" w:rsidR="00CC0A1F" w:rsidRDefault="00C32096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 w:rsidRPr="00C32096">
              <w:rPr>
                <w:rFonts w:ascii="宋体" w:eastAsia="宋体" w:hAnsi="宋体" w:hint="eastAsia"/>
                <w:bCs/>
                <w:szCs w:val="21"/>
              </w:rPr>
              <w:t>镇</w:t>
            </w:r>
            <w:proofErr w:type="gramStart"/>
            <w:r w:rsidRPr="00C32096">
              <w:rPr>
                <w:rFonts w:ascii="宋体" w:eastAsia="宋体" w:hAnsi="宋体" w:hint="eastAsia"/>
                <w:bCs/>
                <w:szCs w:val="21"/>
              </w:rPr>
              <w:t>元仙赶捉</w:t>
            </w:r>
            <w:proofErr w:type="gramEnd"/>
            <w:r w:rsidRPr="00C32096">
              <w:rPr>
                <w:rFonts w:ascii="宋体" w:eastAsia="宋体" w:hAnsi="宋体" w:hint="eastAsia"/>
                <w:bCs/>
                <w:szCs w:val="21"/>
              </w:rPr>
              <w:t xml:space="preserve">取经僧　</w:t>
            </w:r>
          </w:p>
          <w:p w14:paraId="6A9690E8" w14:textId="316BBD05" w:rsidR="00C32096" w:rsidRDefault="00C32096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 w:rsidRPr="00C32096">
              <w:rPr>
                <w:rFonts w:ascii="宋体" w:eastAsia="宋体" w:hAnsi="宋体" w:hint="eastAsia"/>
                <w:bCs/>
                <w:szCs w:val="21"/>
              </w:rPr>
              <w:t>孙行者大闹</w:t>
            </w:r>
            <w:proofErr w:type="gramStart"/>
            <w:r w:rsidRPr="00C32096">
              <w:rPr>
                <w:rFonts w:ascii="宋体" w:eastAsia="宋体" w:hAnsi="宋体" w:hint="eastAsia"/>
                <w:bCs/>
                <w:szCs w:val="21"/>
              </w:rPr>
              <w:t>五庄观</w:t>
            </w:r>
            <w:proofErr w:type="gramEnd"/>
          </w:p>
          <w:p w14:paraId="6FFA6299" w14:textId="6FB71F75" w:rsidR="00CC0A1F" w:rsidRDefault="00CC0A1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第九十六回：</w:t>
            </w:r>
          </w:p>
          <w:p w14:paraId="566E87DC" w14:textId="49BCEDC4" w:rsidR="00CC0A1F" w:rsidRDefault="00C32096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proofErr w:type="gramStart"/>
            <w:r w:rsidRPr="00C32096">
              <w:rPr>
                <w:rFonts w:ascii="宋体" w:eastAsia="宋体" w:hAnsi="宋体" w:hint="eastAsia"/>
                <w:bCs/>
                <w:szCs w:val="21"/>
              </w:rPr>
              <w:t>假合真形擒</w:t>
            </w:r>
            <w:proofErr w:type="gramEnd"/>
            <w:r w:rsidRPr="00C32096">
              <w:rPr>
                <w:rFonts w:ascii="宋体" w:eastAsia="宋体" w:hAnsi="宋体" w:hint="eastAsia"/>
                <w:bCs/>
                <w:szCs w:val="21"/>
              </w:rPr>
              <w:t xml:space="preserve">玉兔　</w:t>
            </w:r>
          </w:p>
          <w:p w14:paraId="73923975" w14:textId="4F6E52E2" w:rsidR="00C32096" w:rsidRDefault="00C32096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 w:rsidRPr="00C32096">
              <w:rPr>
                <w:rFonts w:ascii="宋体" w:eastAsia="宋体" w:hAnsi="宋体" w:hint="eastAsia"/>
                <w:bCs/>
                <w:szCs w:val="21"/>
              </w:rPr>
              <w:t>真阴归正会灵元</w:t>
            </w:r>
          </w:p>
          <w:p w14:paraId="055664E2" w14:textId="77777777" w:rsidR="00274C06" w:rsidRDefault="002D200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小标题：</w:t>
            </w:r>
          </w:p>
          <w:p w14:paraId="48C0B88F" w14:textId="5F3EBFF1" w:rsidR="00CC0A1F" w:rsidRDefault="00CC0A1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904" w:type="dxa"/>
            <w:vAlign w:val="center"/>
          </w:tcPr>
          <w:p w14:paraId="24752C4E" w14:textId="77777777" w:rsidR="00274C06" w:rsidRDefault="00274C0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  <w:p w14:paraId="3E316475" w14:textId="77777777" w:rsidR="00274C06" w:rsidRDefault="00274C0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  <w:p w14:paraId="34D498B2" w14:textId="77777777" w:rsidR="00274C06" w:rsidRDefault="00274C0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  <w:p w14:paraId="2E21456C" w14:textId="77777777" w:rsidR="009F06EF" w:rsidRDefault="009F0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  <w:p w14:paraId="0777F747" w14:textId="77777777" w:rsidR="009F06EF" w:rsidRDefault="009F0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  <w:p w14:paraId="1EA36E49" w14:textId="77777777" w:rsidR="009F06EF" w:rsidRDefault="009F0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  <w:p w14:paraId="4281C3C2" w14:textId="77777777" w:rsidR="009F06EF" w:rsidRDefault="009F0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  <w:p w14:paraId="3548BFAF" w14:textId="77777777" w:rsidR="009F06EF" w:rsidRDefault="009F0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  <w:p w14:paraId="4F6467A6" w14:textId="77777777" w:rsidR="009F06EF" w:rsidRDefault="009F0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  <w:p w14:paraId="5F3A5A02" w14:textId="77777777" w:rsidR="009F06EF" w:rsidRDefault="009F0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  <w:p w14:paraId="66D20AAB" w14:textId="77777777" w:rsidR="009F06EF" w:rsidRDefault="009F0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  <w:p w14:paraId="70E078DD" w14:textId="77777777" w:rsidR="009F06EF" w:rsidRDefault="009F0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  <w:p w14:paraId="32647F97" w14:textId="77777777" w:rsidR="009F06EF" w:rsidRDefault="009F0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  <w:p w14:paraId="3FA63DC4" w14:textId="77777777" w:rsidR="009F06EF" w:rsidRDefault="009F0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  <w:p w14:paraId="75A38F14" w14:textId="77777777" w:rsidR="009F06EF" w:rsidRDefault="009F0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  <w:p w14:paraId="1DDB01F3" w14:textId="77777777" w:rsidR="009F06EF" w:rsidRDefault="009F0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  <w:p w14:paraId="25E07136" w14:textId="77777777" w:rsidR="009F06EF" w:rsidRDefault="009F0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  <w:p w14:paraId="4862D702" w14:textId="77777777" w:rsidR="009F06EF" w:rsidRDefault="009F0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  <w:p w14:paraId="07E7B838" w14:textId="2E63DEB0" w:rsidR="009F06EF" w:rsidRDefault="009F06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892" w:type="dxa"/>
          </w:tcPr>
          <w:p w14:paraId="5F92FC68" w14:textId="77777777" w:rsidR="00274C06" w:rsidRDefault="00274C0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</w:tbl>
    <w:p w14:paraId="2B929CC5" w14:textId="42136AC3" w:rsidR="00274C06" w:rsidRDefault="002D200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 xml:space="preserve">                                                       </w:t>
      </w:r>
    </w:p>
    <w:p w14:paraId="5E23F0CE" w14:textId="77777777" w:rsidR="00985C24" w:rsidRDefault="00985C2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</w:rPr>
      </w:pPr>
    </w:p>
    <w:p w14:paraId="7DBC789B" w14:textId="77777777" w:rsidR="00985C24" w:rsidRDefault="00985C2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</w:rPr>
      </w:pPr>
    </w:p>
    <w:p w14:paraId="2BDA724D" w14:textId="77777777" w:rsidR="00985C24" w:rsidRDefault="00985C24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  <w:b/>
          <w:bCs/>
        </w:rPr>
      </w:pPr>
      <w:bookmarkStart w:id="0" w:name="_GoBack"/>
      <w:bookmarkEnd w:id="0"/>
    </w:p>
    <w:p w14:paraId="3294ED23" w14:textId="24CEC7F9" w:rsidR="00274C06" w:rsidRDefault="002D200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lastRenderedPageBreak/>
        <w:t>任务</w:t>
      </w:r>
      <w:r>
        <w:rPr>
          <w:rFonts w:ascii="Times New Roman" w:eastAsia="宋体" w:hAnsi="Times New Roman" w:cs="Times New Roman" w:hint="eastAsia"/>
          <w:b/>
          <w:bCs/>
        </w:rPr>
        <w:t>三</w:t>
      </w:r>
      <w:r>
        <w:rPr>
          <w:rFonts w:ascii="Times New Roman" w:eastAsia="宋体" w:hAnsi="Times New Roman" w:cs="Times New Roman" w:hint="eastAsia"/>
          <w:b/>
          <w:bCs/>
        </w:rPr>
        <w:t xml:space="preserve">  </w:t>
      </w:r>
      <w:r>
        <w:rPr>
          <w:rFonts w:ascii="Times New Roman" w:eastAsia="宋体" w:hAnsi="Times New Roman" w:cs="Times New Roman" w:hint="eastAsia"/>
          <w:b/>
          <w:bCs/>
        </w:rPr>
        <w:t>给下面歇后语前后两部分连线</w:t>
      </w:r>
    </w:p>
    <w:p w14:paraId="165A1AB4" w14:textId="77777777" w:rsidR="00274C06" w:rsidRPr="00AF4876" w:rsidRDefault="002D2005">
      <w:pPr>
        <w:ind w:firstLineChars="300" w:firstLine="63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/>
          <w:szCs w:val="21"/>
        </w:rPr>
        <w:t>猪八戒西天取经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              </w:t>
      </w:r>
      <w:r w:rsidRPr="00AF4876">
        <w:rPr>
          <w:rFonts w:ascii="宋体" w:eastAsia="宋体" w:hAnsi="宋体"/>
          <w:color w:val="000000" w:themeColor="text1"/>
          <w:szCs w:val="21"/>
        </w:rPr>
        <w:t>里外不是人</w:t>
      </w:r>
    </w:p>
    <w:p w14:paraId="19BF2DB4" w14:textId="77777777" w:rsidR="00274C06" w:rsidRPr="00AF4876" w:rsidRDefault="002D2005">
      <w:pPr>
        <w:ind w:firstLineChars="300" w:firstLine="630"/>
        <w:rPr>
          <w:rFonts w:ascii="宋体" w:eastAsia="宋体" w:hAnsi="宋体"/>
          <w:color w:val="000000" w:themeColor="text1"/>
          <w:szCs w:val="21"/>
        </w:rPr>
      </w:pPr>
      <w:r w:rsidRPr="00AF4876">
        <w:rPr>
          <w:rFonts w:ascii="宋体" w:eastAsia="宋体" w:hAnsi="宋体"/>
          <w:color w:val="000000" w:themeColor="text1"/>
          <w:szCs w:val="21"/>
        </w:rPr>
        <w:t>唐僧的心胸                        慌了神</w:t>
      </w:r>
    </w:p>
    <w:p w14:paraId="564922B6" w14:textId="77777777" w:rsidR="00274C06" w:rsidRPr="00AF4876" w:rsidRDefault="002D2005">
      <w:pPr>
        <w:ind w:firstLineChars="300" w:firstLine="630"/>
        <w:rPr>
          <w:rFonts w:ascii="宋体" w:eastAsia="宋体" w:hAnsi="宋体"/>
          <w:color w:val="000000" w:themeColor="text1"/>
          <w:szCs w:val="21"/>
        </w:rPr>
      </w:pPr>
      <w:r w:rsidRPr="00AF4876">
        <w:rPr>
          <w:rFonts w:ascii="宋体" w:eastAsia="宋体" w:hAnsi="宋体"/>
          <w:color w:val="000000" w:themeColor="text1"/>
          <w:szCs w:val="21"/>
        </w:rPr>
        <w:t>铁扇公主的本事                    煽风点火</w:t>
      </w:r>
    </w:p>
    <w:p w14:paraId="4EC59587" w14:textId="1FB5976B" w:rsidR="00274C06" w:rsidRPr="00AF4876" w:rsidRDefault="002D2005">
      <w:pPr>
        <w:ind w:firstLineChars="300" w:firstLine="630"/>
        <w:rPr>
          <w:rFonts w:ascii="宋体" w:eastAsia="宋体" w:hAnsi="宋体"/>
          <w:color w:val="000000" w:themeColor="text1"/>
          <w:szCs w:val="21"/>
        </w:rPr>
      </w:pPr>
      <w:r w:rsidRPr="00AF4876">
        <w:rPr>
          <w:rFonts w:ascii="宋体" w:eastAsia="宋体" w:hAnsi="宋体"/>
          <w:color w:val="000000" w:themeColor="text1"/>
          <w:szCs w:val="21"/>
        </w:rPr>
        <w:t xml:space="preserve">猪八戒照镜子                   </w:t>
      </w:r>
      <w:r w:rsidR="00AF4876" w:rsidRPr="00AF4876">
        <w:rPr>
          <w:rFonts w:ascii="宋体" w:eastAsia="宋体" w:hAnsi="宋体"/>
          <w:color w:val="000000" w:themeColor="text1"/>
          <w:szCs w:val="21"/>
        </w:rPr>
        <w:t xml:space="preserve">   </w:t>
      </w:r>
      <w:r w:rsidR="00AF4876" w:rsidRPr="00AF4876">
        <w:rPr>
          <w:rFonts w:ascii="宋体" w:eastAsia="宋体" w:hAnsi="宋体" w:hint="eastAsia"/>
          <w:color w:val="000000" w:themeColor="text1"/>
          <w:szCs w:val="21"/>
        </w:rPr>
        <w:t>肉眼凡胎</w:t>
      </w:r>
    </w:p>
    <w:p w14:paraId="0D064E16" w14:textId="6CADCA8C" w:rsidR="00274C06" w:rsidRPr="00AF4876" w:rsidRDefault="002D2005">
      <w:pPr>
        <w:ind w:firstLineChars="300" w:firstLine="630"/>
        <w:rPr>
          <w:rFonts w:ascii="宋体" w:eastAsia="宋体" w:hAnsi="宋体"/>
          <w:color w:val="000000" w:themeColor="text1"/>
          <w:szCs w:val="21"/>
        </w:rPr>
      </w:pPr>
      <w:r w:rsidRPr="00AF4876">
        <w:rPr>
          <w:rFonts w:ascii="宋体" w:eastAsia="宋体" w:hAnsi="宋体"/>
          <w:color w:val="000000" w:themeColor="text1"/>
          <w:szCs w:val="21"/>
        </w:rPr>
        <w:t xml:space="preserve">猪八戒耍把式                      </w:t>
      </w:r>
      <w:r w:rsidR="00AF4876" w:rsidRPr="00AF4876">
        <w:rPr>
          <w:rFonts w:ascii="宋体" w:eastAsia="宋体" w:hAnsi="宋体"/>
          <w:color w:val="000000" w:themeColor="text1"/>
          <w:szCs w:val="21"/>
        </w:rPr>
        <w:t>三心二意</w:t>
      </w:r>
    </w:p>
    <w:p w14:paraId="08DD067D" w14:textId="006F98B1" w:rsidR="00985C24" w:rsidRPr="00AF4876" w:rsidRDefault="00985C24" w:rsidP="00985C24">
      <w:pPr>
        <w:ind w:firstLineChars="300" w:firstLine="630"/>
        <w:rPr>
          <w:rFonts w:ascii="宋体" w:eastAsia="宋体" w:hAnsi="宋体"/>
          <w:color w:val="000000" w:themeColor="text1"/>
          <w:szCs w:val="21"/>
        </w:rPr>
      </w:pPr>
      <w:r w:rsidRPr="00AF4876">
        <w:rPr>
          <w:rFonts w:ascii="宋体" w:eastAsia="宋体" w:hAnsi="宋体"/>
          <w:color w:val="000000" w:themeColor="text1"/>
          <w:szCs w:val="21"/>
        </w:rPr>
        <w:t xml:space="preserve">唐僧的眼睛      </w:t>
      </w:r>
      <w:r w:rsidR="002D2005" w:rsidRPr="00AF4876">
        <w:rPr>
          <w:rFonts w:ascii="宋体" w:eastAsia="宋体" w:hAnsi="宋体"/>
          <w:color w:val="000000" w:themeColor="text1"/>
          <w:szCs w:val="21"/>
        </w:rPr>
        <w:t xml:space="preserve">            </w:t>
      </w:r>
      <w:r w:rsidRPr="00AF4876">
        <w:rPr>
          <w:rFonts w:ascii="宋体" w:eastAsia="宋体" w:hAnsi="宋体"/>
          <w:color w:val="000000" w:themeColor="text1"/>
          <w:szCs w:val="21"/>
        </w:rPr>
        <w:t xml:space="preserve">      </w:t>
      </w:r>
      <w:r w:rsidR="00AF4876" w:rsidRPr="00AF4876">
        <w:rPr>
          <w:rFonts w:ascii="宋体" w:eastAsia="宋体" w:hAnsi="宋体"/>
          <w:color w:val="000000" w:themeColor="text1"/>
          <w:szCs w:val="21"/>
        </w:rPr>
        <w:t>慈悲为怀</w:t>
      </w:r>
    </w:p>
    <w:p w14:paraId="65F25000" w14:textId="0B3E5F05" w:rsidR="00274C06" w:rsidRPr="00AF4876" w:rsidRDefault="00985C24" w:rsidP="00985C24">
      <w:pPr>
        <w:ind w:firstLineChars="300" w:firstLine="630"/>
        <w:rPr>
          <w:rFonts w:ascii="宋体" w:eastAsia="宋体" w:hAnsi="宋体"/>
          <w:color w:val="000000" w:themeColor="text1"/>
          <w:szCs w:val="21"/>
        </w:rPr>
      </w:pPr>
      <w:r w:rsidRPr="00AF4876">
        <w:rPr>
          <w:rFonts w:ascii="宋体" w:eastAsia="宋体" w:hAnsi="宋体"/>
          <w:color w:val="000000" w:themeColor="text1"/>
          <w:szCs w:val="21"/>
        </w:rPr>
        <w:t>白骨精发表演说</w:t>
      </w:r>
      <w:r w:rsidR="002D2005" w:rsidRPr="00AF4876">
        <w:rPr>
          <w:rFonts w:ascii="宋体" w:eastAsia="宋体" w:hAnsi="宋体"/>
          <w:color w:val="000000" w:themeColor="text1"/>
          <w:szCs w:val="21"/>
        </w:rPr>
        <w:t xml:space="preserve">         </w:t>
      </w:r>
      <w:r w:rsidRPr="00AF4876">
        <w:rPr>
          <w:rFonts w:ascii="宋体" w:eastAsia="宋体" w:hAnsi="宋体"/>
          <w:color w:val="000000" w:themeColor="text1"/>
          <w:szCs w:val="21"/>
        </w:rPr>
        <w:t xml:space="preserve">           </w:t>
      </w:r>
      <w:r w:rsidR="00AF4876" w:rsidRPr="00AF4876">
        <w:rPr>
          <w:rFonts w:ascii="宋体" w:eastAsia="宋体" w:hAnsi="宋体"/>
          <w:color w:val="000000" w:themeColor="text1"/>
          <w:szCs w:val="21"/>
        </w:rPr>
        <w:t>倒打一耙</w:t>
      </w:r>
    </w:p>
    <w:p w14:paraId="345DC40E" w14:textId="4A39FA5D" w:rsidR="00985C24" w:rsidRPr="00AF4876" w:rsidRDefault="00985C24" w:rsidP="00985C24">
      <w:pPr>
        <w:ind w:firstLineChars="300" w:firstLine="630"/>
        <w:rPr>
          <w:rFonts w:ascii="宋体" w:eastAsia="宋体" w:hAnsi="宋体"/>
          <w:color w:val="000000" w:themeColor="text1"/>
          <w:szCs w:val="21"/>
        </w:rPr>
      </w:pPr>
      <w:r w:rsidRPr="00AF4876">
        <w:rPr>
          <w:rFonts w:ascii="宋体" w:eastAsia="宋体" w:hAnsi="宋体"/>
          <w:color w:val="000000" w:themeColor="text1"/>
          <w:szCs w:val="21"/>
        </w:rPr>
        <w:t xml:space="preserve">孙猴子的脸                        </w:t>
      </w:r>
      <w:r w:rsidR="00AF4876" w:rsidRPr="00AF4876">
        <w:rPr>
          <w:rFonts w:ascii="宋体" w:eastAsia="宋体" w:hAnsi="宋体"/>
          <w:color w:val="000000" w:themeColor="text1"/>
          <w:szCs w:val="21"/>
        </w:rPr>
        <w:t>看我七十二变</w:t>
      </w:r>
    </w:p>
    <w:p w14:paraId="1BF40A83" w14:textId="0104D931" w:rsidR="00274C06" w:rsidRPr="00AF4876" w:rsidRDefault="002D2005" w:rsidP="00985C24">
      <w:pPr>
        <w:rPr>
          <w:rFonts w:ascii="宋体" w:eastAsia="宋体" w:hAnsi="宋体"/>
          <w:color w:val="000000" w:themeColor="text1"/>
          <w:szCs w:val="21"/>
        </w:rPr>
      </w:pPr>
      <w:r w:rsidRPr="00AF4876">
        <w:rPr>
          <w:rFonts w:ascii="宋体" w:eastAsia="宋体" w:hAnsi="宋体"/>
          <w:color w:val="000000" w:themeColor="text1"/>
          <w:szCs w:val="21"/>
        </w:rPr>
        <w:t xml:space="preserve">      </w:t>
      </w:r>
      <w:r w:rsidR="00985C24" w:rsidRPr="00AF4876">
        <w:rPr>
          <w:rFonts w:ascii="宋体" w:eastAsia="宋体" w:hAnsi="宋体"/>
          <w:color w:val="000000" w:themeColor="text1"/>
          <w:szCs w:val="21"/>
        </w:rPr>
        <w:t xml:space="preserve">唐僧学经文      </w:t>
      </w:r>
      <w:r w:rsidRPr="00AF4876">
        <w:rPr>
          <w:rFonts w:ascii="宋体" w:eastAsia="宋体" w:hAnsi="宋体"/>
          <w:color w:val="000000" w:themeColor="text1"/>
          <w:szCs w:val="21"/>
        </w:rPr>
        <w:t xml:space="preserve">          </w:t>
      </w:r>
      <w:r w:rsidR="00985C24" w:rsidRPr="00AF4876">
        <w:rPr>
          <w:rFonts w:ascii="宋体" w:eastAsia="宋体" w:hAnsi="宋体"/>
          <w:color w:val="000000" w:themeColor="text1"/>
          <w:szCs w:val="21"/>
        </w:rPr>
        <w:t xml:space="preserve">        </w:t>
      </w:r>
      <w:r w:rsidR="00AF4876" w:rsidRPr="00AF4876">
        <w:rPr>
          <w:rFonts w:ascii="宋体" w:eastAsia="宋体" w:hAnsi="宋体"/>
          <w:color w:val="000000" w:themeColor="text1"/>
          <w:szCs w:val="21"/>
        </w:rPr>
        <w:t>妖言惑众</w:t>
      </w:r>
    </w:p>
    <w:p w14:paraId="56503A03" w14:textId="55E971E4" w:rsidR="00274C06" w:rsidRPr="00AF4876" w:rsidRDefault="00985C24">
      <w:pPr>
        <w:ind w:firstLineChars="300" w:firstLine="630"/>
        <w:rPr>
          <w:rFonts w:ascii="宋体" w:eastAsia="宋体" w:hAnsi="宋体"/>
          <w:color w:val="000000" w:themeColor="text1"/>
          <w:szCs w:val="21"/>
        </w:rPr>
      </w:pPr>
      <w:r w:rsidRPr="00AF4876">
        <w:rPr>
          <w:rFonts w:ascii="宋体" w:eastAsia="宋体" w:hAnsi="宋体"/>
          <w:color w:val="000000" w:themeColor="text1"/>
          <w:szCs w:val="21"/>
        </w:rPr>
        <w:t>孙大圣闹天宫</w:t>
      </w:r>
      <w:r w:rsidR="002D2005" w:rsidRPr="00AF4876">
        <w:rPr>
          <w:rFonts w:ascii="宋体" w:eastAsia="宋体" w:hAnsi="宋体"/>
          <w:color w:val="000000" w:themeColor="text1"/>
          <w:szCs w:val="21"/>
        </w:rPr>
        <w:t xml:space="preserve">               </w:t>
      </w:r>
      <w:r w:rsidRPr="00AF4876">
        <w:rPr>
          <w:rFonts w:ascii="宋体" w:eastAsia="宋体" w:hAnsi="宋体"/>
          <w:color w:val="000000" w:themeColor="text1"/>
          <w:szCs w:val="21"/>
        </w:rPr>
        <w:t xml:space="preserve">       </w:t>
      </w:r>
      <w:r w:rsidR="00AF4876" w:rsidRPr="00AF4876">
        <w:rPr>
          <w:rFonts w:ascii="宋体" w:eastAsia="宋体" w:hAnsi="宋体" w:hint="eastAsia"/>
          <w:color w:val="000000" w:themeColor="text1"/>
          <w:szCs w:val="21"/>
        </w:rPr>
        <w:t>全不知滋味</w:t>
      </w:r>
    </w:p>
    <w:p w14:paraId="5ECE5D47" w14:textId="37897B69" w:rsidR="00274C06" w:rsidRPr="00AF4876" w:rsidRDefault="00985C24">
      <w:pPr>
        <w:ind w:firstLineChars="300" w:firstLine="630"/>
        <w:rPr>
          <w:rFonts w:ascii="宋体" w:eastAsia="宋体" w:hAnsi="宋体"/>
          <w:color w:val="000000" w:themeColor="text1"/>
          <w:szCs w:val="21"/>
        </w:rPr>
      </w:pPr>
      <w:r w:rsidRPr="00AF4876">
        <w:rPr>
          <w:rFonts w:ascii="宋体" w:eastAsia="宋体" w:hAnsi="宋体" w:hint="eastAsia"/>
          <w:color w:val="000000" w:themeColor="text1"/>
          <w:szCs w:val="21"/>
        </w:rPr>
        <w:t>猪八戒吃人参果</w:t>
      </w:r>
      <w:r w:rsidRPr="00AF4876">
        <w:rPr>
          <w:rFonts w:ascii="宋体" w:eastAsia="宋体" w:hAnsi="宋体"/>
          <w:color w:val="000000" w:themeColor="text1"/>
          <w:szCs w:val="21"/>
        </w:rPr>
        <w:t xml:space="preserve">  </w:t>
      </w:r>
      <w:r w:rsidR="002D2005" w:rsidRPr="00AF4876">
        <w:rPr>
          <w:rFonts w:ascii="宋体" w:eastAsia="宋体" w:hAnsi="宋体"/>
          <w:color w:val="000000" w:themeColor="text1"/>
          <w:szCs w:val="21"/>
        </w:rPr>
        <w:t xml:space="preserve">                  </w:t>
      </w:r>
      <w:r w:rsidR="00AF4876" w:rsidRPr="00AF4876">
        <w:rPr>
          <w:rFonts w:ascii="宋体" w:eastAsia="宋体" w:hAnsi="宋体"/>
          <w:color w:val="000000" w:themeColor="text1"/>
          <w:szCs w:val="21"/>
        </w:rPr>
        <w:t>念念不忘</w:t>
      </w:r>
    </w:p>
    <w:p w14:paraId="2DDD64FB" w14:textId="3E262B80" w:rsidR="00274C06" w:rsidRPr="00AF4876" w:rsidRDefault="00985C24">
      <w:pPr>
        <w:ind w:firstLineChars="300" w:firstLine="630"/>
        <w:rPr>
          <w:rFonts w:ascii="宋体" w:eastAsia="宋体" w:hAnsi="宋体"/>
          <w:color w:val="000000" w:themeColor="text1"/>
          <w:szCs w:val="21"/>
        </w:rPr>
      </w:pPr>
      <w:r w:rsidRPr="00AF4876">
        <w:rPr>
          <w:rFonts w:ascii="宋体" w:eastAsia="宋体" w:hAnsi="宋体"/>
          <w:color w:val="000000" w:themeColor="text1"/>
          <w:szCs w:val="21"/>
        </w:rPr>
        <w:t>孙大圣拔猴毛</w:t>
      </w:r>
      <w:r w:rsidRPr="00AF4876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="002D2005" w:rsidRPr="00AF4876">
        <w:rPr>
          <w:rFonts w:ascii="宋体" w:eastAsia="宋体" w:hAnsi="宋体"/>
          <w:color w:val="000000" w:themeColor="text1"/>
          <w:szCs w:val="21"/>
        </w:rPr>
        <w:t xml:space="preserve">                   </w:t>
      </w:r>
      <w:r w:rsidRPr="00AF4876">
        <w:rPr>
          <w:rFonts w:ascii="宋体" w:eastAsia="宋体" w:hAnsi="宋体"/>
          <w:color w:val="000000" w:themeColor="text1"/>
          <w:szCs w:val="21"/>
        </w:rPr>
        <w:t xml:space="preserve">  </w:t>
      </w:r>
      <w:r w:rsidR="00AF4876" w:rsidRPr="00AF4876">
        <w:rPr>
          <w:rFonts w:ascii="宋体" w:eastAsia="宋体" w:hAnsi="宋体" w:hint="eastAsia"/>
          <w:color w:val="000000" w:themeColor="text1"/>
          <w:szCs w:val="21"/>
        </w:rPr>
        <w:t>说变就变</w:t>
      </w:r>
    </w:p>
    <w:p w14:paraId="21EF0EE3" w14:textId="0CF5E1AF" w:rsidR="00274C06" w:rsidRPr="00647956" w:rsidRDefault="00985C24" w:rsidP="00647956">
      <w:pPr>
        <w:ind w:firstLineChars="300" w:firstLine="630"/>
        <w:rPr>
          <w:rFonts w:ascii="宋体" w:eastAsia="宋体" w:hAnsi="宋体"/>
          <w:color w:val="FF0000"/>
          <w:szCs w:val="21"/>
        </w:rPr>
      </w:pPr>
      <w:r>
        <w:rPr>
          <w:rFonts w:ascii="宋体" w:eastAsia="宋体" w:hAnsi="宋体"/>
          <w:szCs w:val="21"/>
        </w:rPr>
        <w:t xml:space="preserve">   </w:t>
      </w:r>
      <w:r w:rsidR="002D2005">
        <w:rPr>
          <w:rFonts w:ascii="宋体" w:eastAsia="宋体" w:hAnsi="宋体"/>
          <w:szCs w:val="21"/>
        </w:rPr>
        <w:t xml:space="preserve">                   </w:t>
      </w:r>
      <w:r>
        <w:rPr>
          <w:rFonts w:ascii="宋体" w:eastAsia="宋体" w:hAnsi="宋体"/>
          <w:szCs w:val="21"/>
        </w:rPr>
        <w:t xml:space="preserve">            </w:t>
      </w:r>
    </w:p>
    <w:p w14:paraId="6B1ADF66" w14:textId="77777777" w:rsidR="00274C06" w:rsidRDefault="002D2005">
      <w:pPr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任务四  精读与思考</w:t>
      </w:r>
    </w:p>
    <w:p w14:paraId="00F92A18" w14:textId="02DABEB6" w:rsidR="00274C06" w:rsidRDefault="002D2005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读名著有很多种方法，如泛读法、精读法、跳读法等。由于读书方法的不同，你的阅读收获也会不同。《西游记》中“三调芭蕉扇”的故事，写得极为精彩，适合精读。下面表格里是节选于《唐三藏路阻火焰山　孙行者一调芭蕉扇》一回中的语句，请你在表格中完成批注。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088"/>
        <w:gridCol w:w="4068"/>
      </w:tblGrid>
      <w:tr w:rsidR="00274C06" w14:paraId="1F5CE1DC" w14:textId="77777777">
        <w:tc>
          <w:tcPr>
            <w:tcW w:w="4088" w:type="dxa"/>
          </w:tcPr>
          <w:p w14:paraId="71D08CB1" w14:textId="77777777" w:rsidR="00274C06" w:rsidRDefault="002D2005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原句</w:t>
            </w:r>
          </w:p>
        </w:tc>
        <w:tc>
          <w:tcPr>
            <w:tcW w:w="4068" w:type="dxa"/>
          </w:tcPr>
          <w:p w14:paraId="68B2686C" w14:textId="77777777" w:rsidR="00274C06" w:rsidRDefault="002D2005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批注</w:t>
            </w:r>
          </w:p>
        </w:tc>
      </w:tr>
      <w:tr w:rsidR="00274C06" w14:paraId="0FC35665" w14:textId="77777777">
        <w:tc>
          <w:tcPr>
            <w:tcW w:w="4088" w:type="dxa"/>
          </w:tcPr>
          <w:p w14:paraId="49517A9B" w14:textId="77777777" w:rsidR="00274C06" w:rsidRDefault="002D2005">
            <w:pPr>
              <w:pStyle w:val="a9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那罗刹听见孙悟空三字，便似</w:t>
            </w: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撮盐入</w:t>
            </w:r>
            <w:proofErr w:type="gramEnd"/>
            <w:r>
              <w:rPr>
                <w:rFonts w:ascii="楷体" w:eastAsia="楷体" w:hAnsi="楷体" w:cs="楷体" w:hint="eastAsia"/>
                <w:szCs w:val="21"/>
              </w:rPr>
              <w:t>火，火上浇油；骨都</w:t>
            </w: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都</w:t>
            </w:r>
            <w:proofErr w:type="gramEnd"/>
            <w:r>
              <w:rPr>
                <w:rFonts w:ascii="楷体" w:eastAsia="楷体" w:hAnsi="楷体" w:cs="楷体" w:hint="eastAsia"/>
                <w:szCs w:val="21"/>
              </w:rPr>
              <w:t>红生脸上，恶狠狠怒发心头。</w:t>
            </w:r>
          </w:p>
        </w:tc>
        <w:tc>
          <w:tcPr>
            <w:tcW w:w="4068" w:type="dxa"/>
          </w:tcPr>
          <w:p w14:paraId="55D9634D" w14:textId="77777777" w:rsidR="00274C06" w:rsidRDefault="00274C06">
            <w:pPr>
              <w:pStyle w:val="a9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274C06" w14:paraId="1ACA05B4" w14:textId="77777777">
        <w:tc>
          <w:tcPr>
            <w:tcW w:w="4088" w:type="dxa"/>
          </w:tcPr>
          <w:p w14:paraId="53D616DD" w14:textId="77777777" w:rsidR="00274C06" w:rsidRDefault="002D2005">
            <w:pPr>
              <w:pStyle w:val="a9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罗刹道：“你这泼猴！既有兄弟之亲，如何坑陷我子？”行者</w:t>
            </w: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佯</w:t>
            </w:r>
            <w:proofErr w:type="gramEnd"/>
            <w:r>
              <w:rPr>
                <w:rFonts w:ascii="楷体" w:eastAsia="楷体" w:hAnsi="楷体" w:cs="楷体" w:hint="eastAsia"/>
                <w:szCs w:val="21"/>
              </w:rPr>
              <w:t>问道：“令郎是谁？”</w:t>
            </w:r>
          </w:p>
        </w:tc>
        <w:tc>
          <w:tcPr>
            <w:tcW w:w="4068" w:type="dxa"/>
          </w:tcPr>
          <w:p w14:paraId="573802A3" w14:textId="77777777" w:rsidR="00274C06" w:rsidRDefault="00274C06">
            <w:pPr>
              <w:pStyle w:val="a9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274C06" w14:paraId="7FF79D71" w14:textId="77777777">
        <w:tc>
          <w:tcPr>
            <w:tcW w:w="4088" w:type="dxa"/>
          </w:tcPr>
          <w:p w14:paraId="53497FBD" w14:textId="77777777" w:rsidR="00274C06" w:rsidRDefault="002D2005">
            <w:pPr>
              <w:ind w:firstLineChars="200" w:firstLine="42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那大圣飘</w:t>
            </w: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飘荡</w:t>
            </w:r>
            <w:proofErr w:type="gramEnd"/>
            <w:r>
              <w:rPr>
                <w:rFonts w:ascii="楷体" w:eastAsia="楷体" w:hAnsi="楷体" w:cs="楷体" w:hint="eastAsia"/>
                <w:szCs w:val="21"/>
              </w:rPr>
              <w:t>荡，</w:t>
            </w: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左沉不能</w:t>
            </w:r>
            <w:proofErr w:type="gramEnd"/>
            <w:r>
              <w:rPr>
                <w:rFonts w:ascii="楷体" w:eastAsia="楷体" w:hAnsi="楷体" w:cs="楷体" w:hint="eastAsia"/>
                <w:szCs w:val="21"/>
              </w:rPr>
              <w:t>落地，右</w:t>
            </w: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坠不得</w:t>
            </w:r>
            <w:proofErr w:type="gramEnd"/>
            <w:r>
              <w:rPr>
                <w:rFonts w:ascii="楷体" w:eastAsia="楷体" w:hAnsi="楷体" w:cs="楷体" w:hint="eastAsia"/>
                <w:szCs w:val="21"/>
              </w:rPr>
              <w:t>存身。就如同旋风翻落叶，流水残花。</w:t>
            </w:r>
          </w:p>
        </w:tc>
        <w:tc>
          <w:tcPr>
            <w:tcW w:w="4068" w:type="dxa"/>
          </w:tcPr>
          <w:p w14:paraId="45B65C16" w14:textId="77777777" w:rsidR="00274C06" w:rsidRDefault="00274C06">
            <w:pPr>
              <w:pStyle w:val="a9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274C06" w14:paraId="31A335F9" w14:textId="77777777">
        <w:tc>
          <w:tcPr>
            <w:tcW w:w="4088" w:type="dxa"/>
          </w:tcPr>
          <w:p w14:paraId="595FF601" w14:textId="77777777" w:rsidR="00274C06" w:rsidRDefault="002D2005">
            <w:pPr>
              <w:ind w:firstLineChars="200" w:firstLine="42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沙僧道：“有经处有火，无火处无经，诚是进退两难！”</w:t>
            </w:r>
          </w:p>
          <w:p w14:paraId="516D6B3D" w14:textId="77777777" w:rsidR="00274C06" w:rsidRDefault="002D2005">
            <w:pPr>
              <w:ind w:firstLineChars="200" w:firstLine="42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八戒道：“只拣无火处走便罢。”</w:t>
            </w:r>
          </w:p>
          <w:p w14:paraId="6DB7EC0F" w14:textId="77777777" w:rsidR="00274C06" w:rsidRDefault="002D2005">
            <w:pPr>
              <w:ind w:firstLineChars="200" w:firstLine="42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三藏道：“我只欲往有经处去哩！”</w:t>
            </w:r>
          </w:p>
        </w:tc>
        <w:tc>
          <w:tcPr>
            <w:tcW w:w="4068" w:type="dxa"/>
          </w:tcPr>
          <w:p w14:paraId="43E7E0AD" w14:textId="77777777" w:rsidR="00274C06" w:rsidRDefault="00274C06">
            <w:pPr>
              <w:pStyle w:val="a9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</w:tbl>
    <w:p w14:paraId="5D5A653A" w14:textId="77777777" w:rsidR="00274C06" w:rsidRDefault="002D2005">
      <w:pPr>
        <w:pStyle w:val="a9"/>
        <w:ind w:left="36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</w:p>
    <w:p w14:paraId="6FEA3EC1" w14:textId="77777777" w:rsidR="00274C06" w:rsidRDefault="00274C06">
      <w:pPr>
        <w:pStyle w:val="a9"/>
        <w:ind w:left="360"/>
        <w:rPr>
          <w:rFonts w:ascii="宋体" w:eastAsia="宋体" w:hAnsi="宋体"/>
          <w:szCs w:val="21"/>
        </w:rPr>
      </w:pPr>
    </w:p>
    <w:p w14:paraId="08766668" w14:textId="77777777" w:rsidR="00274C06" w:rsidRDefault="00274C06">
      <w:pPr>
        <w:pStyle w:val="a9"/>
        <w:ind w:left="360"/>
        <w:rPr>
          <w:rFonts w:ascii="宋体" w:eastAsia="宋体" w:hAnsi="宋体"/>
          <w:szCs w:val="21"/>
        </w:rPr>
      </w:pPr>
    </w:p>
    <w:p w14:paraId="414353A9" w14:textId="77777777" w:rsidR="00274C06" w:rsidRDefault="00274C06">
      <w:pPr>
        <w:pStyle w:val="a9"/>
        <w:ind w:left="360"/>
        <w:rPr>
          <w:rFonts w:ascii="宋体" w:eastAsia="宋体" w:hAnsi="宋体"/>
          <w:szCs w:val="21"/>
        </w:rPr>
      </w:pPr>
    </w:p>
    <w:p w14:paraId="4EED56DB" w14:textId="77777777" w:rsidR="00274C06" w:rsidRDefault="00274C06">
      <w:pPr>
        <w:pStyle w:val="a9"/>
        <w:ind w:left="360"/>
        <w:rPr>
          <w:rFonts w:ascii="宋体" w:eastAsia="宋体" w:hAnsi="宋体"/>
          <w:szCs w:val="21"/>
        </w:rPr>
      </w:pPr>
    </w:p>
    <w:p w14:paraId="0229EEF2" w14:textId="77777777" w:rsidR="00274C06" w:rsidRDefault="00274C06">
      <w:pPr>
        <w:pStyle w:val="a9"/>
        <w:ind w:left="360"/>
        <w:rPr>
          <w:rFonts w:ascii="宋体" w:eastAsia="宋体" w:hAnsi="宋体"/>
          <w:szCs w:val="21"/>
        </w:rPr>
      </w:pPr>
    </w:p>
    <w:sectPr w:rsidR="00274C06"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1CE3F" w14:textId="77777777" w:rsidR="0077199C" w:rsidRDefault="0077199C">
      <w:r>
        <w:separator/>
      </w:r>
    </w:p>
  </w:endnote>
  <w:endnote w:type="continuationSeparator" w:id="0">
    <w:p w14:paraId="4AE2A1FF" w14:textId="77777777" w:rsidR="0077199C" w:rsidRDefault="0077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0588880"/>
      <w:docPartObj>
        <w:docPartGallery w:val="AutoText"/>
      </w:docPartObj>
    </w:sdtPr>
    <w:sdtEndPr/>
    <w:sdtContent>
      <w:p w14:paraId="28E368BB" w14:textId="77777777" w:rsidR="00274C06" w:rsidRDefault="002D20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7358575" w14:textId="77777777" w:rsidR="00274C06" w:rsidRDefault="00274C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3775A" w14:textId="77777777" w:rsidR="0077199C" w:rsidRDefault="0077199C">
      <w:r>
        <w:separator/>
      </w:r>
    </w:p>
  </w:footnote>
  <w:footnote w:type="continuationSeparator" w:id="0">
    <w:p w14:paraId="6558CD5E" w14:textId="77777777" w:rsidR="0077199C" w:rsidRDefault="00771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C4F532"/>
    <w:multiLevelType w:val="singleLevel"/>
    <w:tmpl w:val="AFC4F53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71D736F"/>
    <w:multiLevelType w:val="singleLevel"/>
    <w:tmpl w:val="B71D73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ADA"/>
    <w:rsid w:val="000B7349"/>
    <w:rsid w:val="000C52A6"/>
    <w:rsid w:val="000D4B92"/>
    <w:rsid w:val="001163DC"/>
    <w:rsid w:val="0014266D"/>
    <w:rsid w:val="00146244"/>
    <w:rsid w:val="001B4F87"/>
    <w:rsid w:val="001D1E5A"/>
    <w:rsid w:val="001E1723"/>
    <w:rsid w:val="00205CC3"/>
    <w:rsid w:val="002351B7"/>
    <w:rsid w:val="00272A28"/>
    <w:rsid w:val="00274C06"/>
    <w:rsid w:val="002843DF"/>
    <w:rsid w:val="002D2005"/>
    <w:rsid w:val="003625BE"/>
    <w:rsid w:val="00383320"/>
    <w:rsid w:val="003B450C"/>
    <w:rsid w:val="003B6E23"/>
    <w:rsid w:val="00434D77"/>
    <w:rsid w:val="004C777C"/>
    <w:rsid w:val="00555943"/>
    <w:rsid w:val="00595BCF"/>
    <w:rsid w:val="005C342C"/>
    <w:rsid w:val="005E7C21"/>
    <w:rsid w:val="006103AC"/>
    <w:rsid w:val="00611146"/>
    <w:rsid w:val="00647956"/>
    <w:rsid w:val="0065557D"/>
    <w:rsid w:val="00683FAE"/>
    <w:rsid w:val="006954E8"/>
    <w:rsid w:val="006B3819"/>
    <w:rsid w:val="006B66AC"/>
    <w:rsid w:val="006D1451"/>
    <w:rsid w:val="00745077"/>
    <w:rsid w:val="00747D11"/>
    <w:rsid w:val="007562CA"/>
    <w:rsid w:val="0077199C"/>
    <w:rsid w:val="00791AFF"/>
    <w:rsid w:val="00794687"/>
    <w:rsid w:val="007A71D6"/>
    <w:rsid w:val="008057C2"/>
    <w:rsid w:val="00834ADA"/>
    <w:rsid w:val="008737E2"/>
    <w:rsid w:val="008C2239"/>
    <w:rsid w:val="008C2D57"/>
    <w:rsid w:val="008D7036"/>
    <w:rsid w:val="0090130D"/>
    <w:rsid w:val="00907CD7"/>
    <w:rsid w:val="0091735E"/>
    <w:rsid w:val="009362D5"/>
    <w:rsid w:val="00964C6A"/>
    <w:rsid w:val="00985C24"/>
    <w:rsid w:val="009D6235"/>
    <w:rsid w:val="009E511E"/>
    <w:rsid w:val="009F06EF"/>
    <w:rsid w:val="00A03827"/>
    <w:rsid w:val="00A06C5A"/>
    <w:rsid w:val="00A344EE"/>
    <w:rsid w:val="00A3556F"/>
    <w:rsid w:val="00A37EA9"/>
    <w:rsid w:val="00A47E69"/>
    <w:rsid w:val="00A96828"/>
    <w:rsid w:val="00AA29B0"/>
    <w:rsid w:val="00AB06DC"/>
    <w:rsid w:val="00AD0971"/>
    <w:rsid w:val="00AF4876"/>
    <w:rsid w:val="00B07C88"/>
    <w:rsid w:val="00B1128C"/>
    <w:rsid w:val="00B12FD2"/>
    <w:rsid w:val="00B2247F"/>
    <w:rsid w:val="00B5524F"/>
    <w:rsid w:val="00B57338"/>
    <w:rsid w:val="00B70A24"/>
    <w:rsid w:val="00B7652E"/>
    <w:rsid w:val="00B90B40"/>
    <w:rsid w:val="00BB13C0"/>
    <w:rsid w:val="00C05B87"/>
    <w:rsid w:val="00C076A0"/>
    <w:rsid w:val="00C10A51"/>
    <w:rsid w:val="00C32096"/>
    <w:rsid w:val="00CA264A"/>
    <w:rsid w:val="00CA36CF"/>
    <w:rsid w:val="00CC0A1F"/>
    <w:rsid w:val="00D17961"/>
    <w:rsid w:val="00D36B8C"/>
    <w:rsid w:val="00D37DED"/>
    <w:rsid w:val="00D77D43"/>
    <w:rsid w:val="00DC7D09"/>
    <w:rsid w:val="00DE0A3F"/>
    <w:rsid w:val="00E03688"/>
    <w:rsid w:val="00E33288"/>
    <w:rsid w:val="00E36C38"/>
    <w:rsid w:val="00E471CF"/>
    <w:rsid w:val="00EA4BE7"/>
    <w:rsid w:val="00EC148A"/>
    <w:rsid w:val="00EF37E9"/>
    <w:rsid w:val="00F047BD"/>
    <w:rsid w:val="00F145DC"/>
    <w:rsid w:val="00F151FB"/>
    <w:rsid w:val="00F51EC6"/>
    <w:rsid w:val="00F53434"/>
    <w:rsid w:val="00FA58DE"/>
    <w:rsid w:val="06BA03D9"/>
    <w:rsid w:val="0EA84C6E"/>
    <w:rsid w:val="176A2E64"/>
    <w:rsid w:val="21180746"/>
    <w:rsid w:val="214A4528"/>
    <w:rsid w:val="281E79A8"/>
    <w:rsid w:val="4BD8694F"/>
    <w:rsid w:val="64AC385C"/>
    <w:rsid w:val="68557204"/>
    <w:rsid w:val="6DC840E6"/>
    <w:rsid w:val="6F00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1A258"/>
  <w15:docId w15:val="{7BF21949-2D3F-4AF1-A2DA-06258AAF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Pr>
      <w:i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张 利丽</cp:lastModifiedBy>
  <cp:revision>114</cp:revision>
  <dcterms:created xsi:type="dcterms:W3CDTF">2020-01-30T09:25:00Z</dcterms:created>
  <dcterms:modified xsi:type="dcterms:W3CDTF">2020-02-11T06:57:00Z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