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ascii="宋体" w:hAnsi="宋体" w:eastAsia="宋体" w:cs="Times New Roman"/>
        </w:rPr>
      </w:pPr>
      <w:r>
        <w:rPr>
          <w:rFonts w:ascii="黑体" w:hAnsi="黑体" w:eastAsia="黑体" w:cs="Times New Roman"/>
          <w:sz w:val="28"/>
        </w:rPr>
        <w:t>9年级语文第8课时“孟子学说”拓展作业</w:t>
      </w:r>
    </w:p>
    <w:p>
      <w:pPr>
        <w:adjustRightInd w:val="0"/>
        <w:spacing w:line="360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</w:rPr>
        <w:t>【任务一】请你依据教材，整理归纳孟子的主要观点，谈谈你的发现。</w:t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篇目</w:t>
            </w:r>
          </w:p>
        </w:tc>
        <w:tc>
          <w:tcPr>
            <w:tcW w:w="34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主要观点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文章解说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《富贵不能淫》</w:t>
            </w:r>
          </w:p>
        </w:tc>
        <w:tc>
          <w:tcPr>
            <w:tcW w:w="3431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①什么样的人能够被称为“大丈夫”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?</w:t>
            </w:r>
          </w:p>
          <w:p>
            <w:pPr>
              <w:adjustRightInd w:val="0"/>
              <w:spacing w:line="360" w:lineRule="auto"/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adjustRightInd w:val="0"/>
              <w:spacing w:line="360" w:lineRule="auto"/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adjustRightInd w:val="0"/>
              <w:spacing w:line="360" w:lineRule="auto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827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大丈夫应当“居天下之广居”，即②</w:t>
            </w:r>
            <w:r>
              <w:rPr>
                <w:rFonts w:hint="eastAsia" w:ascii="宋体" w:hAnsi="宋体" w:eastAsia="宋体" w:cs="Times New Roman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2"/>
              </w:rPr>
              <w:t>；</w:t>
            </w:r>
            <w:r>
              <w:rPr>
                <w:rFonts w:ascii="宋体" w:hAnsi="宋体" w:eastAsia="宋体" w:cs="Times New Roman"/>
                <w:szCs w:val="22"/>
              </w:rPr>
              <w:t>立天下之正位，</w:t>
            </w:r>
            <w:r>
              <w:rPr>
                <w:rFonts w:hint="eastAsia" w:ascii="宋体" w:hAnsi="宋体" w:eastAsia="宋体" w:cs="Times New Roman"/>
                <w:szCs w:val="22"/>
              </w:rPr>
              <w:t>即③</w:t>
            </w:r>
            <w:r>
              <w:rPr>
                <w:rFonts w:hint="eastAsia" w:ascii="宋体" w:hAnsi="宋体" w:eastAsia="宋体" w:cs="Times New Roman"/>
                <w:szCs w:val="22"/>
                <w:u w:val="single"/>
              </w:rPr>
              <w:t xml:space="preserve">     </w:t>
            </w:r>
            <w:r>
              <w:rPr>
                <w:rFonts w:ascii="宋体" w:hAnsi="宋体" w:eastAsia="宋体" w:cs="Times New Roman"/>
                <w:szCs w:val="22"/>
              </w:rPr>
              <w:t>；“行天下之大道”，</w:t>
            </w:r>
            <w:r>
              <w:rPr>
                <w:rFonts w:hint="eastAsia" w:ascii="宋体" w:hAnsi="宋体" w:eastAsia="宋体" w:cs="Times New Roman"/>
                <w:szCs w:val="22"/>
              </w:rPr>
              <w:t>即④</w:t>
            </w:r>
            <w:r>
              <w:rPr>
                <w:rFonts w:hint="eastAsia" w:ascii="宋体" w:hAnsi="宋体" w:eastAsia="宋体" w:cs="Times New Roman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2"/>
              </w:rPr>
              <w:t>。大丈夫能富贵不淫、贫贱不移、威武不屈，是因为其内心对这三者的坚守。这更是孟子“精神世界的闪光点。”（袁行霈《中国文学史》）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《生于忧患，死于安乐》</w:t>
            </w:r>
          </w:p>
        </w:tc>
        <w:tc>
          <w:tcPr>
            <w:tcW w:w="3431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⑤</w:t>
            </w:r>
            <w:r>
              <w:rPr>
                <w:rFonts w:ascii="宋体" w:hAnsi="宋体" w:eastAsia="宋体" w:cs="Times New Roman"/>
                <w:szCs w:val="22"/>
              </w:rPr>
              <w:t>文章的核心观点是：</w:t>
            </w:r>
          </w:p>
          <w:p>
            <w:pPr>
              <w:adjustRightInd w:val="0"/>
              <w:spacing w:line="360" w:lineRule="auto"/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adjustRightInd w:val="0"/>
              <w:spacing w:line="360" w:lineRule="auto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827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忧患能使一个人不断精进，取得成功。同样，一个国家，也应当具有忧患意识。文章由个人成败谈到国家兴亡，说理层层深入，气势磅礴。“浩然”气势既是孟子的文风，更是他的精神修养。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80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《鱼我所欲也》</w:t>
            </w:r>
          </w:p>
        </w:tc>
        <w:tc>
          <w:tcPr>
            <w:tcW w:w="3431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⑥</w:t>
            </w:r>
            <w:r>
              <w:rPr>
                <w:rFonts w:ascii="宋体" w:hAnsi="宋体" w:eastAsia="宋体" w:cs="Times New Roman"/>
                <w:szCs w:val="22"/>
              </w:rPr>
              <w:t>文章的核心观点是：</w:t>
            </w:r>
          </w:p>
          <w:p>
            <w:pPr>
              <w:adjustRightInd w:val="0"/>
              <w:spacing w:line="360" w:lineRule="auto"/>
              <w:rPr>
                <w:rFonts w:ascii="宋体" w:hAnsi="宋体" w:eastAsia="宋体" w:cs="Times New Roman"/>
                <w:szCs w:val="22"/>
              </w:rPr>
            </w:pPr>
          </w:p>
          <w:p>
            <w:pPr>
              <w:adjustRightInd w:val="0"/>
              <w:spacing w:line="360" w:lineRule="auto"/>
              <w:rPr>
                <w:rFonts w:ascii="宋体" w:hAnsi="宋体" w:eastAsia="宋体" w:cs="Times New Roman"/>
                <w:szCs w:val="22"/>
              </w:rPr>
            </w:pPr>
          </w:p>
        </w:tc>
        <w:tc>
          <w:tcPr>
            <w:tcW w:w="3827" w:type="dxa"/>
          </w:tcPr>
          <w:p>
            <w:pPr>
              <w:adjustRightInd w:val="0"/>
              <w:spacing w:line="360" w:lineRule="auto"/>
              <w:ind w:firstLine="420" w:firstLineChars="200"/>
              <w:rPr>
                <w:rFonts w:ascii="宋体" w:hAnsi="宋体" w:eastAsia="宋体" w:cs="Times New Roman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2"/>
              </w:rPr>
              <w:t>孟子作文说理，以阐述他的观点，最常用的办法就是⑦</w:t>
            </w:r>
            <w:r>
              <w:rPr>
                <w:rFonts w:hint="eastAsia" w:ascii="宋体" w:hAnsi="宋体" w:eastAsia="宋体" w:cs="Times New Roman"/>
                <w:szCs w:val="22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2"/>
              </w:rPr>
              <w:t>。本文开篇就用“鱼和熊掌”的类比入文，陈说“礼义”的重要性。在这个过程中，孟子指出“非独贤者有是心，人皆有之”，这就是孟子的“性善论”。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⑧我的发现：孟子在多篇文章中都论及</w:t>
      </w:r>
      <w:r>
        <w:rPr>
          <w:rFonts w:ascii="宋体" w:hAnsi="宋体" w:eastAsia="宋体" w:cs="Times New Roman"/>
        </w:rPr>
        <w:t>____家思想中的“____”“____”“____ ”，这体现了他对孔子学生的继承与发展</w:t>
      </w:r>
      <w:r>
        <w:rPr>
          <w:rFonts w:hint="eastAsia" w:ascii="宋体" w:hAnsi="宋体" w:eastAsia="宋体" w:cs="Times New Roman"/>
        </w:rPr>
        <w:t>。同时，孟子还说“穷则独善其身，达则兼济天下”（《孟子·尽心上》）</w:t>
      </w:r>
      <w:r>
        <w:rPr>
          <w:rFonts w:hint="eastAsia" w:ascii="宋体" w:hAnsi="宋体" w:eastAsia="宋体" w:cs="Times New Roman"/>
          <w:lang w:val="en-US" w:eastAsia="zh-CN"/>
        </w:rPr>
        <w:t>,</w:t>
      </w:r>
      <w:bookmarkStart w:id="0" w:name="_GoBack"/>
      <w:bookmarkEnd w:id="0"/>
      <w:r>
        <w:rPr>
          <w:rFonts w:hint="eastAsia" w:ascii="宋体" w:hAnsi="宋体" w:eastAsia="宋体" w:cs="Times New Roman"/>
        </w:rPr>
        <w:t>这既是他个人修养的体现，也表明他心系天下的博大胸襟。他提出了“仁政”的观点，希望统治者能够行仁政，以扫除百姓饥寒，达到天下大治。</w:t>
      </w:r>
    </w:p>
    <w:p>
      <w:pPr>
        <w:adjustRightInd w:val="0"/>
        <w:spacing w:line="360" w:lineRule="auto"/>
        <w:rPr>
          <w:rFonts w:ascii="宋体" w:hAnsi="宋体" w:eastAsia="宋体" w:cs="Times New Roman"/>
        </w:rPr>
      </w:pPr>
    </w:p>
    <w:p>
      <w:pPr>
        <w:adjustRightInd w:val="0"/>
        <w:spacing w:line="360" w:lineRule="auto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b/>
          <w:bCs/>
        </w:rPr>
        <w:t>【任务二】</w:t>
      </w:r>
      <w:r>
        <w:rPr>
          <w:rFonts w:hint="eastAsia" w:ascii="宋体" w:hAnsi="宋体" w:eastAsia="宋体" w:cs="Times New Roman"/>
          <w:b/>
          <w:bCs/>
        </w:rPr>
        <w:t>结合材料，分别谈谈其中体现了孟子哪些方面的思想。</w:t>
      </w:r>
    </w:p>
    <w:p>
      <w:pPr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楷体" w:hAnsi="楷体" w:eastAsia="楷体" w:cs="Times New Roman"/>
        </w:rPr>
        <w:t>〖</w:t>
      </w:r>
      <w:r>
        <w:rPr>
          <w:rFonts w:hint="eastAsia" w:ascii="宋体" w:hAnsi="宋体" w:eastAsia="宋体" w:cs="Times New Roman"/>
        </w:rPr>
        <w:t>材料一</w:t>
      </w:r>
      <w:r>
        <w:rPr>
          <w:rFonts w:hint="eastAsia" w:ascii="楷体" w:hAnsi="楷体" w:eastAsia="楷体" w:cs="Times New Roman"/>
        </w:rPr>
        <w:t>〗</w:t>
      </w:r>
    </w:p>
    <w:p>
      <w:pPr>
        <w:adjustRightInd w:val="0"/>
        <w:spacing w:line="360" w:lineRule="auto"/>
        <w:ind w:firstLine="420" w:firstLineChars="200"/>
        <w:rPr>
          <w:rFonts w:ascii="楷体" w:hAnsi="楷体" w:eastAsia="楷体"/>
          <w:szCs w:val="21"/>
          <w:shd w:val="clear" w:color="auto" w:fill="FFFFFF"/>
        </w:rPr>
      </w:pPr>
      <w:r>
        <w:rPr>
          <w:rFonts w:hint="eastAsia" w:ascii="楷体" w:hAnsi="楷体" w:eastAsia="楷体"/>
          <w:szCs w:val="21"/>
          <w:shd w:val="clear" w:color="auto" w:fill="FFFFFF"/>
        </w:rPr>
        <w:t>荀巨伯</w:t>
      </w:r>
      <w:r>
        <w:rPr>
          <w:rFonts w:hint="eastAsia" w:ascii="楷体" w:hAnsi="楷体" w:eastAsia="楷体"/>
          <w:szCs w:val="21"/>
          <w:shd w:val="clear" w:color="auto" w:fill="FFFFFF"/>
          <w:vertAlign w:val="superscript"/>
        </w:rPr>
        <w:t>①</w:t>
      </w:r>
      <w:r>
        <w:rPr>
          <w:rFonts w:hint="eastAsia" w:ascii="楷体" w:hAnsi="楷体" w:eastAsia="楷体"/>
          <w:szCs w:val="21"/>
          <w:shd w:val="clear" w:color="auto" w:fill="FFFFFF"/>
        </w:rPr>
        <w:t>远看友人疾，值胡</w:t>
      </w:r>
      <w:r>
        <w:rPr>
          <w:rFonts w:hint="eastAsia" w:ascii="楷体" w:hAnsi="楷体" w:eastAsia="楷体"/>
          <w:szCs w:val="21"/>
          <w:shd w:val="clear" w:color="auto" w:fill="FFFFFF"/>
          <w:vertAlign w:val="superscript"/>
        </w:rPr>
        <w:t>②</w:t>
      </w:r>
      <w:r>
        <w:rPr>
          <w:rFonts w:hint="eastAsia" w:ascii="楷体" w:hAnsi="楷体" w:eastAsia="楷体"/>
          <w:szCs w:val="21"/>
          <w:shd w:val="clear" w:color="auto" w:fill="FFFFFF"/>
        </w:rPr>
        <w:t>贼攻郡，友人语巨伯曰：“吾今死矣，子可去！”巨伯曰：“远来相视，子令吾去；</w:t>
      </w:r>
      <w:r>
        <w:rPr>
          <w:rFonts w:hint="eastAsia" w:ascii="楷体" w:hAnsi="楷体" w:eastAsia="楷体"/>
        </w:rPr>
        <w:t>败义以求生，岂荀巨伯所行邪？</w:t>
      </w:r>
      <w:r>
        <w:rPr>
          <w:rFonts w:hint="eastAsia" w:ascii="楷体" w:hAnsi="楷体" w:eastAsia="楷体"/>
          <w:szCs w:val="21"/>
          <w:shd w:val="clear" w:color="auto" w:fill="FFFFFF"/>
        </w:rPr>
        <w:t>”贼既至，谓巨伯曰：“大军至，一郡尽空，汝何男子，而敢独止？”巨伯曰：“友人有疾，不忍委之，宁以我身代友人命。”贼相谓曰：“</w:t>
      </w:r>
      <w:r>
        <w:rPr>
          <w:rFonts w:hint="eastAsia" w:ascii="楷体" w:hAnsi="楷体" w:eastAsia="楷体"/>
        </w:rPr>
        <w:t>我辈无义之人，而入有义之国！</w:t>
      </w:r>
      <w:r>
        <w:rPr>
          <w:rFonts w:hint="eastAsia" w:ascii="楷体" w:hAnsi="楷体" w:eastAsia="楷体"/>
          <w:szCs w:val="21"/>
          <w:shd w:val="clear" w:color="auto" w:fill="FFFFFF"/>
        </w:rPr>
        <w:t>”遂班军而还，一郡并获全。</w:t>
      </w:r>
    </w:p>
    <w:p>
      <w:pPr>
        <w:adjustRightInd w:val="0"/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（选自《世说新语·德行》）</w:t>
      </w:r>
    </w:p>
    <w:p>
      <w:pPr>
        <w:adjustRightInd w:val="0"/>
        <w:spacing w:line="360" w:lineRule="auto"/>
        <w:jc w:val="lef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  <w:lang w:val="zh-CN"/>
        </w:rPr>
        <w:t>①荀巨伯：东汉人，因重视友谊而闻名。②胡：古时对北方、西方等少数民族的统称。</w:t>
      </w:r>
    </w:p>
    <w:p>
      <w:pPr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楷体" w:hAnsi="楷体" w:eastAsia="楷体" w:cs="Times New Roman"/>
        </w:rPr>
        <w:t>〖</w:t>
      </w:r>
      <w:r>
        <w:rPr>
          <w:rFonts w:hint="eastAsia" w:ascii="宋体" w:hAnsi="宋体" w:eastAsia="宋体" w:cs="Times New Roman"/>
        </w:rPr>
        <w:t>材料二</w:t>
      </w:r>
      <w:r>
        <w:rPr>
          <w:rFonts w:hint="eastAsia" w:ascii="楷体" w:hAnsi="楷体" w:eastAsia="楷体" w:cs="Times New Roman"/>
        </w:rPr>
        <w:t>〗</w:t>
      </w:r>
    </w:p>
    <w:p>
      <w:pPr>
        <w:adjustRightInd w:val="0"/>
        <w:spacing w:line="360" w:lineRule="auto"/>
        <w:ind w:firstLine="420" w:firstLineChars="200"/>
        <w:rPr>
          <w:rFonts w:ascii="楷体" w:hAnsi="楷体" w:eastAsia="楷体"/>
          <w:szCs w:val="21"/>
          <w:shd w:val="clear" w:color="auto" w:fill="FFFFFF"/>
        </w:rPr>
      </w:pPr>
      <w:r>
        <w:rPr>
          <w:rFonts w:hint="eastAsia" w:ascii="楷体" w:hAnsi="楷体" w:eastAsia="楷体"/>
          <w:szCs w:val="21"/>
          <w:shd w:val="clear" w:color="auto" w:fill="FFFFFF"/>
        </w:rPr>
        <w:t>秦王怫然怒，谓唐雎曰：“公亦尝闻天子之怒乎？”唐雎对曰：“臣未尝闻也。”秦王曰：“天子之怒，伏尸百万，流血千里。”唐雎曰：“大王尝闻布衣之怒乎？”秦王曰：“布衣之怒，亦免冠徒跣，以头抢地尔。”唐雎曰：“此庸夫之怒也，非士之怒也。夫专诸之刺王僚也，彗星袭月；聂政之刺韩傀也，白虹贯日；要离之刺庆忌也，仓鹰击于殿上。此三子者，皆布衣之士也，怀怒未发，休祲降于天，与臣而将四矣。若士必怒，伏尸二人，流血五步，天下缟素，今日是也。”挺剑而起。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（选自范仲淹《答手诏条陈十事》）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〖材料三〗</w:t>
      </w:r>
    </w:p>
    <w:p>
      <w:pPr>
        <w:widowControl/>
        <w:spacing w:line="360" w:lineRule="auto"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（苏秦）说秦王书十上而说不行</w:t>
      </w:r>
      <w:r>
        <w:rPr>
          <w:rFonts w:hint="eastAsia" w:ascii="楷体" w:hAnsi="楷体" w:eastAsia="楷体" w:cs="宋体"/>
          <w:kern w:val="0"/>
          <w:szCs w:val="21"/>
          <w:vertAlign w:val="superscript"/>
        </w:rPr>
        <w:t>①</w:t>
      </w:r>
      <w:r>
        <w:rPr>
          <w:rFonts w:ascii="楷体" w:hAnsi="楷体" w:eastAsia="楷体" w:cs="宋体"/>
          <w:kern w:val="0"/>
          <w:szCs w:val="21"/>
        </w:rPr>
        <w:t>，黑貂之裘弊，黄金百斤尽</w:t>
      </w:r>
      <w:r>
        <w:rPr>
          <w:rFonts w:hint="eastAsia" w:ascii="楷体" w:hAnsi="楷体" w:eastAsia="楷体" w:cs="宋体"/>
          <w:kern w:val="0"/>
          <w:szCs w:val="21"/>
        </w:rPr>
        <w:t>。</w:t>
      </w:r>
      <w:r>
        <w:rPr>
          <w:rFonts w:ascii="楷体" w:hAnsi="楷体" w:eastAsia="楷体" w:cs="宋体"/>
          <w:kern w:val="0"/>
          <w:szCs w:val="21"/>
        </w:rPr>
        <w:t>资用乏绝</w:t>
      </w:r>
      <w:r>
        <w:rPr>
          <w:rFonts w:hint="eastAsia" w:ascii="楷体" w:hAnsi="楷体" w:eastAsia="楷体" w:cs="宋体"/>
          <w:kern w:val="0"/>
          <w:szCs w:val="21"/>
        </w:rPr>
        <w:t>，</w:t>
      </w:r>
      <w:r>
        <w:rPr>
          <w:rFonts w:ascii="楷体" w:hAnsi="楷体" w:eastAsia="楷体" w:cs="宋体"/>
          <w:kern w:val="0"/>
          <w:szCs w:val="21"/>
        </w:rPr>
        <w:t>去秦而归</w:t>
      </w:r>
      <w:r>
        <w:rPr>
          <w:rFonts w:hint="eastAsia" w:ascii="楷体" w:hAnsi="楷体" w:eastAsia="楷体" w:cs="宋体"/>
          <w:kern w:val="0"/>
          <w:szCs w:val="21"/>
        </w:rPr>
        <w:t>。</w:t>
      </w:r>
      <w:r>
        <w:rPr>
          <w:rFonts w:ascii="楷体" w:hAnsi="楷体" w:eastAsia="楷体" w:cs="宋体"/>
          <w:kern w:val="0"/>
          <w:szCs w:val="21"/>
        </w:rPr>
        <w:t>形容枯槁</w:t>
      </w:r>
      <w:r>
        <w:rPr>
          <w:rFonts w:hint="eastAsia" w:ascii="楷体" w:hAnsi="楷体" w:eastAsia="楷体" w:cs="宋体"/>
          <w:kern w:val="0"/>
          <w:szCs w:val="21"/>
        </w:rPr>
        <w:t>，面目黧黑，</w:t>
      </w:r>
      <w:r>
        <w:rPr>
          <w:rFonts w:ascii="楷体" w:hAnsi="楷体" w:eastAsia="楷体" w:cs="宋体"/>
          <w:kern w:val="0"/>
          <w:szCs w:val="21"/>
        </w:rPr>
        <w:t>状有愧色。归至家，妻不下纴</w:t>
      </w:r>
      <w:r>
        <w:rPr>
          <w:rFonts w:hint="eastAsia" w:ascii="楷体" w:hAnsi="楷体" w:eastAsia="楷体" w:cs="宋体"/>
          <w:kern w:val="0"/>
          <w:szCs w:val="21"/>
          <w:vertAlign w:val="superscript"/>
        </w:rPr>
        <w:t>②</w:t>
      </w:r>
      <w:r>
        <w:rPr>
          <w:rFonts w:ascii="楷体" w:hAnsi="楷体" w:eastAsia="楷体" w:cs="宋体"/>
          <w:kern w:val="0"/>
          <w:szCs w:val="21"/>
        </w:rPr>
        <w:t>，嫂不为炊</w:t>
      </w:r>
      <w:r>
        <w:rPr>
          <w:rFonts w:hint="eastAsia" w:ascii="楷体" w:hAnsi="楷体" w:eastAsia="楷体" w:cs="宋体"/>
          <w:kern w:val="0"/>
          <w:szCs w:val="21"/>
        </w:rPr>
        <w:t>，</w:t>
      </w:r>
      <w:r>
        <w:rPr>
          <w:rFonts w:ascii="楷体" w:hAnsi="楷体" w:eastAsia="楷体" w:cs="宋体"/>
          <w:kern w:val="0"/>
          <w:szCs w:val="21"/>
        </w:rPr>
        <w:t>父母不与言。苏秦喟</w:t>
      </w:r>
      <w:r>
        <w:rPr>
          <w:rFonts w:hint="eastAsia" w:ascii="楷体" w:hAnsi="楷体" w:eastAsia="楷体" w:cs="宋体"/>
          <w:kern w:val="0"/>
          <w:szCs w:val="21"/>
        </w:rPr>
        <w:t>然</w:t>
      </w:r>
      <w:r>
        <w:rPr>
          <w:rFonts w:ascii="楷体" w:hAnsi="楷体" w:eastAsia="楷体" w:cs="宋体"/>
          <w:kern w:val="0"/>
          <w:szCs w:val="21"/>
        </w:rPr>
        <w:t>叹曰：“妻不以我为夫，嫂不以我为叔，父母不以我为子，是皆秦之罪也。”</w:t>
      </w:r>
    </w:p>
    <w:p>
      <w:pPr>
        <w:widowControl/>
        <w:spacing w:line="360" w:lineRule="auto"/>
        <w:ind w:firstLine="525" w:firstLineChars="25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乃夜发书，陈箧数十，得太公阴符之谋</w:t>
      </w:r>
      <w:r>
        <w:rPr>
          <w:rFonts w:hint="eastAsia" w:ascii="楷体" w:hAnsi="楷体" w:eastAsia="楷体" w:cs="宋体"/>
          <w:kern w:val="0"/>
          <w:szCs w:val="21"/>
          <w:vertAlign w:val="superscript"/>
        </w:rPr>
        <w:t>③</w:t>
      </w:r>
      <w:r>
        <w:rPr>
          <w:rFonts w:hint="eastAsia" w:ascii="楷体" w:hAnsi="楷体" w:eastAsia="楷体" w:cs="宋体"/>
          <w:kern w:val="0"/>
          <w:szCs w:val="21"/>
        </w:rPr>
        <w:t>。</w:t>
      </w:r>
      <w:r>
        <w:rPr>
          <w:rFonts w:ascii="楷体" w:hAnsi="楷体" w:eastAsia="楷体" w:cs="宋体"/>
          <w:kern w:val="0"/>
          <w:szCs w:val="21"/>
        </w:rPr>
        <w:t>伏而诵之，简练</w:t>
      </w:r>
      <w:r>
        <w:rPr>
          <w:rFonts w:hint="eastAsia" w:ascii="楷体" w:hAnsi="楷体" w:eastAsia="楷体" w:cs="宋体"/>
          <w:kern w:val="0"/>
          <w:szCs w:val="21"/>
          <w:vertAlign w:val="superscript"/>
        </w:rPr>
        <w:t>④</w:t>
      </w:r>
      <w:r>
        <w:rPr>
          <w:rFonts w:ascii="楷体" w:hAnsi="楷体" w:eastAsia="楷体" w:cs="宋体"/>
          <w:kern w:val="0"/>
          <w:szCs w:val="21"/>
        </w:rPr>
        <w:t>以为揣摩。读书欲睡，引锥自刺其股，血流至</w:t>
      </w:r>
      <w:r>
        <w:rPr>
          <w:rFonts w:hint="eastAsia" w:ascii="楷体" w:hAnsi="楷体" w:eastAsia="楷体" w:cs="宋体"/>
          <w:kern w:val="0"/>
          <w:szCs w:val="21"/>
        </w:rPr>
        <w:t>踵，</w:t>
      </w:r>
      <w:r>
        <w:rPr>
          <w:rFonts w:ascii="楷体" w:hAnsi="楷体" w:eastAsia="楷体" w:cs="宋体"/>
          <w:kern w:val="0"/>
          <w:szCs w:val="21"/>
        </w:rPr>
        <w:t>曰：“安有说人主，不能出其金玉锦绣，取卿相之尊者乎？”</w:t>
      </w:r>
    </w:p>
    <w:p>
      <w:pPr>
        <w:widowControl/>
        <w:spacing w:line="360" w:lineRule="auto"/>
        <w:ind w:left="5250" w:leftChars="250" w:hanging="4725" w:hangingChars="225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期年，揣摩成</w:t>
      </w:r>
      <w:r>
        <w:rPr>
          <w:rFonts w:hint="eastAsia" w:ascii="楷体" w:hAnsi="楷体" w:eastAsia="楷体" w:cs="宋体"/>
          <w:kern w:val="0"/>
          <w:szCs w:val="21"/>
        </w:rPr>
        <w:t>。</w:t>
      </w:r>
      <w:r>
        <w:rPr>
          <w:rFonts w:ascii="楷体" w:hAnsi="楷体" w:eastAsia="楷体" w:cs="宋体"/>
          <w:kern w:val="0"/>
          <w:szCs w:val="21"/>
        </w:rPr>
        <w:t>于是见说赵王</w:t>
      </w:r>
      <w:r>
        <w:rPr>
          <w:rFonts w:hint="eastAsia" w:ascii="楷体" w:hAnsi="楷体" w:eastAsia="楷体" w:cs="宋体"/>
          <w:kern w:val="0"/>
          <w:szCs w:val="21"/>
        </w:rPr>
        <w:t>，欲</w:t>
      </w:r>
      <w:r>
        <w:rPr>
          <w:rFonts w:ascii="楷体" w:hAnsi="楷体" w:eastAsia="楷体" w:cs="宋体"/>
          <w:kern w:val="0"/>
          <w:szCs w:val="21"/>
        </w:rPr>
        <w:t>约从散横</w:t>
      </w:r>
      <w:r>
        <w:rPr>
          <w:rFonts w:hint="eastAsia" w:ascii="楷体" w:hAnsi="楷体" w:eastAsia="楷体"/>
          <w:szCs w:val="21"/>
          <w:vertAlign w:val="superscript"/>
        </w:rPr>
        <w:t>⑤</w:t>
      </w:r>
      <w:r>
        <w:rPr>
          <w:rFonts w:ascii="楷体" w:hAnsi="楷体" w:eastAsia="楷体" w:cs="宋体"/>
          <w:kern w:val="0"/>
          <w:szCs w:val="21"/>
        </w:rPr>
        <w:t>以抑强秦</w:t>
      </w:r>
      <w:r>
        <w:rPr>
          <w:rFonts w:hint="eastAsia" w:ascii="楷体" w:hAnsi="楷体" w:eastAsia="楷体" w:cs="宋体"/>
          <w:kern w:val="0"/>
          <w:szCs w:val="21"/>
        </w:rPr>
        <w:t>。</w:t>
      </w:r>
      <w:r>
        <w:rPr>
          <w:rFonts w:ascii="楷体" w:hAnsi="楷体" w:eastAsia="楷体" w:cs="宋体"/>
          <w:kern w:val="0"/>
          <w:szCs w:val="21"/>
        </w:rPr>
        <w:t>赵王大悦，封为武安君。</w:t>
      </w:r>
      <w:r>
        <w:rPr>
          <w:rFonts w:hint="eastAsia" w:ascii="楷体" w:hAnsi="楷体" w:eastAsia="楷体" w:cs="宋体"/>
          <w:kern w:val="0"/>
          <w:szCs w:val="21"/>
        </w:rPr>
        <w:t xml:space="preserve">                 </w:t>
      </w:r>
      <w:r>
        <w:rPr>
          <w:rFonts w:hint="eastAsia" w:ascii="宋体" w:hAnsi="宋体" w:eastAsia="宋体" w:cs="宋体"/>
          <w:kern w:val="0"/>
          <w:szCs w:val="21"/>
        </w:rPr>
        <w:t>（选自</w:t>
      </w:r>
      <w:r>
        <w:rPr>
          <w:rFonts w:ascii="宋体" w:hAnsi="宋体" w:eastAsia="宋体" w:cs="宋体"/>
          <w:kern w:val="0"/>
          <w:szCs w:val="21"/>
        </w:rPr>
        <w:t>《战国策·楚策》</w:t>
      </w:r>
      <w:r>
        <w:rPr>
          <w:rFonts w:hint="eastAsia" w:ascii="宋体" w:hAnsi="宋体" w:eastAsia="宋体" w:cs="宋体"/>
          <w:kern w:val="0"/>
          <w:szCs w:val="21"/>
        </w:rPr>
        <w:t>有删改）</w:t>
      </w:r>
    </w:p>
    <w:p>
      <w:pPr>
        <w:adjustRightInd w:val="0"/>
        <w:spacing w:line="360" w:lineRule="auto"/>
        <w:jc w:val="left"/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  <w:lang w:val="zh-CN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  <w:lang w:val="zh-CN"/>
        </w:rPr>
        <w:t>①说不行：指连横的主张未得实行。②</w:t>
      </w:r>
      <w:r>
        <w:rPr>
          <w:rFonts w:hint="eastAsia" w:ascii="华文仿宋" w:hAnsi="华文仿宋" w:eastAsia="华文仿宋" w:cs="华文仿宋"/>
          <w:sz w:val="18"/>
          <w:szCs w:val="18"/>
        </w:rPr>
        <w:fldChar w:fldCharType="begin"/>
      </w:r>
      <w:r>
        <w:rPr>
          <w:rFonts w:hint="eastAsia" w:ascii="华文仿宋" w:hAnsi="华文仿宋" w:eastAsia="华文仿宋" w:cs="华文仿宋"/>
          <w:sz w:val="18"/>
          <w:szCs w:val="18"/>
        </w:rPr>
        <w:instrText xml:space="preserve"> HYPERLINK "http://baike.baidu.com/item/%E7%BA%B4" \t "_blank" </w:instrText>
      </w:r>
      <w:r>
        <w:rPr>
          <w:rFonts w:hint="eastAsia" w:ascii="华文仿宋" w:hAnsi="华文仿宋" w:eastAsia="华文仿宋" w:cs="华文仿宋"/>
          <w:sz w:val="18"/>
          <w:szCs w:val="18"/>
        </w:rPr>
        <w:fldChar w:fldCharType="separate"/>
      </w: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  <w:lang w:val="zh-CN"/>
        </w:rPr>
        <w:t>纴</w:t>
      </w: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  <w:lang w:val="zh-CN"/>
        </w:rPr>
        <w:fldChar w:fldCharType="end"/>
      </w:r>
      <w:r>
        <w:rPr>
          <w:rFonts w:hint="eastAsia" w:ascii="华文仿宋" w:hAnsi="华文仿宋" w:eastAsia="华文仿宋" w:cs="华文仿宋"/>
          <w:color w:val="000000"/>
          <w:kern w:val="0"/>
          <w:sz w:val="18"/>
          <w:szCs w:val="18"/>
          <w:lang w:val="zh-CN"/>
        </w:rPr>
        <w:t xml:space="preserve">（rèn）：纺织机。③太公：姜太公吕尚。阴符：兵书。④简：选择。练：熟习。⑤约从散横：联合六国，瓦解连横。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  <w:u w:val="single"/>
        </w:rPr>
      </w:pPr>
      <w:r>
        <w:rPr>
          <w:rFonts w:hint="eastAsia" w:ascii="宋体" w:eastAsia="宋体" w:cs="宋体"/>
          <w:kern w:val="0"/>
          <w:szCs w:val="21"/>
        </w:rPr>
        <w:t>答：</w:t>
      </w:r>
      <w:r>
        <w:rPr>
          <w:rFonts w:hint="eastAsia" w:ascii="宋体" w:eastAsia="宋体" w:cs="宋体"/>
          <w:kern w:val="0"/>
          <w:szCs w:val="21"/>
          <w:u w:val="single"/>
        </w:rPr>
        <w:t xml:space="preserve">       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  <w:u w:val="single"/>
        </w:rPr>
      </w:pPr>
      <w:r>
        <w:rPr>
          <w:rFonts w:hint="eastAsia" w:ascii="宋体" w:eastAsia="宋体" w:cs="宋体"/>
          <w:kern w:val="0"/>
          <w:szCs w:val="21"/>
          <w:u w:val="single"/>
        </w:rPr>
        <w:t xml:space="preserve">          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Cs w:val="21"/>
          <w:u w:val="single"/>
        </w:rPr>
      </w:pPr>
      <w:r>
        <w:rPr>
          <w:rFonts w:hint="eastAsia" w:ascii="宋体" w:eastAsia="宋体" w:cs="宋体"/>
          <w:kern w:val="0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201D2"/>
    <w:rsid w:val="000A041F"/>
    <w:rsid w:val="000D5D1E"/>
    <w:rsid w:val="00176AEB"/>
    <w:rsid w:val="00261C66"/>
    <w:rsid w:val="002B5979"/>
    <w:rsid w:val="002F58E7"/>
    <w:rsid w:val="003625BE"/>
    <w:rsid w:val="003A199A"/>
    <w:rsid w:val="003B5693"/>
    <w:rsid w:val="004070AF"/>
    <w:rsid w:val="00410A0C"/>
    <w:rsid w:val="00497D52"/>
    <w:rsid w:val="004C28A3"/>
    <w:rsid w:val="004C777C"/>
    <w:rsid w:val="004E5F3C"/>
    <w:rsid w:val="004F5099"/>
    <w:rsid w:val="005330F1"/>
    <w:rsid w:val="0058122D"/>
    <w:rsid w:val="005812AE"/>
    <w:rsid w:val="00624487"/>
    <w:rsid w:val="006648D9"/>
    <w:rsid w:val="007A4C4F"/>
    <w:rsid w:val="007C1A84"/>
    <w:rsid w:val="009165BF"/>
    <w:rsid w:val="0094278D"/>
    <w:rsid w:val="00A322E1"/>
    <w:rsid w:val="00A5369D"/>
    <w:rsid w:val="00A97ADB"/>
    <w:rsid w:val="00B02360"/>
    <w:rsid w:val="00B1214F"/>
    <w:rsid w:val="00B83123"/>
    <w:rsid w:val="00BE2786"/>
    <w:rsid w:val="00D13E0A"/>
    <w:rsid w:val="00D2760A"/>
    <w:rsid w:val="00D360E4"/>
    <w:rsid w:val="00DA3F2C"/>
    <w:rsid w:val="00EF08B2"/>
    <w:rsid w:val="00F540EF"/>
    <w:rsid w:val="00FF5528"/>
    <w:rsid w:val="2F823FA3"/>
    <w:rsid w:val="45C9225E"/>
    <w:rsid w:val="53B67C4A"/>
    <w:rsid w:val="59A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1482</Characters>
  <Lines>12</Lines>
  <Paragraphs>3</Paragraphs>
  <TotalTime>48</TotalTime>
  <ScaleCrop>false</ScaleCrop>
  <LinksUpToDate>false</LinksUpToDate>
  <CharactersWithSpaces>1738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2020-02-05T20:47:00Z</dcterms:created>
  <dc:creator>晓绪 商</dc:creator>
  <cp:lastModifiedBy>芳芳</cp:lastModifiedBy>
  <dcterms:modified xsi:type="dcterms:W3CDTF">2020-02-11T03:01:32Z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