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《有机化学中的氧化还原反应A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》课后作业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1．下列变化中，气体被还原的是（    ）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A．二氧化碳使Na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O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固体变白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   B．氯气使KBr溶液变黄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C．乙烯使Br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的四氯化碳溶液褪色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D．乙炔使KMnO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 xml:space="preserve">酸性溶液褪色 </w:t>
      </w:r>
    </w:p>
    <w:p>
      <w:pPr>
        <w:pStyle w:val="13"/>
        <w:spacing w:line="360" w:lineRule="auto"/>
        <w:jc w:val="left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2．</w:t>
      </w:r>
      <w:r>
        <w:rPr>
          <w:color w:val="000000" w:themeColor="text1"/>
          <w:szCs w:val="21"/>
        </w:rPr>
        <w:t>下列反应中，</w:t>
      </w:r>
      <w:r>
        <w:rPr>
          <w:rFonts w:hint="eastAsia"/>
          <w:color w:val="000000" w:themeColor="text1"/>
          <w:szCs w:val="21"/>
        </w:rPr>
        <w:t>有机物发生氧化</w:t>
      </w:r>
      <w:r>
        <w:rPr>
          <w:color w:val="000000" w:themeColor="text1"/>
          <w:szCs w:val="21"/>
        </w:rPr>
        <w:t>反应的是</w:t>
      </w:r>
      <w:r>
        <w:rPr>
          <w:rFonts w:hint="eastAsia"/>
          <w:color w:val="000000" w:themeColor="text1"/>
          <w:szCs w:val="21"/>
        </w:rPr>
        <w:t xml:space="preserve"> (    )</w:t>
      </w:r>
    </w:p>
    <w:p>
      <w:pPr>
        <w:pStyle w:val="13"/>
        <w:spacing w:line="480" w:lineRule="auto"/>
        <w:ind w:firstLine="315" w:firstLineChars="15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A．</w:t>
      </w:r>
      <w:r>
        <w:rPr>
          <w:rFonts w:hint="eastAsia"/>
          <w:color w:val="000000" w:themeColor="text1"/>
        </w:rPr>
        <w:t>3CH</w:t>
      </w:r>
      <w:r>
        <w:rPr>
          <w:rFonts w:hint="eastAsia"/>
          <w:color w:val="000000" w:themeColor="text1"/>
          <w:vertAlign w:val="subscript"/>
        </w:rPr>
        <w:t>3</w:t>
      </w:r>
      <w:r>
        <w:rPr>
          <w:rFonts w:hint="eastAsia"/>
          <w:color w:val="000000" w:themeColor="text1"/>
        </w:rPr>
        <w:t>CH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OH + 4CrO</w:t>
      </w:r>
      <w:r>
        <w:rPr>
          <w:rFonts w:hint="eastAsia"/>
          <w:color w:val="000000" w:themeColor="text1"/>
          <w:vertAlign w:val="subscript"/>
        </w:rPr>
        <w:t xml:space="preserve">3 </w:t>
      </w:r>
      <w:r>
        <w:rPr>
          <w:rFonts w:hint="eastAsia"/>
          <w:color w:val="000000" w:themeColor="text1"/>
        </w:rPr>
        <w:t>+ 6H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 xml:space="preserve"> = 3CH</w:t>
      </w:r>
      <w:r>
        <w:rPr>
          <w:rFonts w:hint="eastAsia"/>
          <w:color w:val="000000" w:themeColor="text1"/>
          <w:vertAlign w:val="subscript"/>
        </w:rPr>
        <w:t>3</w:t>
      </w:r>
      <w:r>
        <w:rPr>
          <w:rFonts w:hint="eastAsia"/>
          <w:color w:val="000000" w:themeColor="text1"/>
        </w:rPr>
        <w:t>COOH + 2Cr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(SO</w:t>
      </w:r>
      <w:r>
        <w:rPr>
          <w:rFonts w:hint="eastAsia"/>
          <w:color w:val="000000" w:themeColor="text1"/>
          <w:vertAlign w:val="subscript"/>
        </w:rPr>
        <w:t>4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  <w:vertAlign w:val="subscript"/>
        </w:rPr>
        <w:t xml:space="preserve">3 </w:t>
      </w:r>
      <w:r>
        <w:rPr>
          <w:rFonts w:hint="eastAsia"/>
          <w:color w:val="000000" w:themeColor="text1"/>
        </w:rPr>
        <w:t>+ 9H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O</w:t>
      </w:r>
    </w:p>
    <w:p>
      <w:pPr>
        <w:pStyle w:val="13"/>
        <w:spacing w:line="480" w:lineRule="auto"/>
        <w:ind w:firstLine="315" w:firstLineChars="150"/>
        <w:jc w:val="left"/>
        <w:textAlignment w:val="center"/>
        <w:rPr>
          <w:color w:val="000000" w:themeColor="text1"/>
        </w:rPr>
      </w:pPr>
      <w:r>
        <w:rPr>
          <w:color w:val="000000" w:themeColor="text1"/>
          <w:kern w:val="21"/>
          <w:szCs w:val="21"/>
        </w:rPr>
        <w:pict>
          <v:group id="组合 100094" o:spid="_x0000_s2050" o:spt="203" style="position:absolute;left:0pt;margin-left:88.95pt;margin-top:0.45pt;height:31.2pt;width:57.45pt;z-index:251658240;mso-width-relative:page;mso-height-relative:page;" coordsize="729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">
            <o:lock v:ext="edit"/>
            <v:shape id="文本框 2" o:spid="_x0000_s2051" o:spt="202" type="#_x0000_t202" style="position:absolute;left:407;top:0;height:3962;width:689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浓</w:t>
                    </w:r>
                    <w:r>
                      <w:rPr>
                        <w:rFonts w:hint="eastAsia" w:ascii="Times New Roman" w:hAnsi="Times New Roman"/>
                      </w:rPr>
                      <w:t>H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  <w:r>
                      <w:rPr>
                        <w:rFonts w:hint="eastAsia" w:ascii="Times New Roman" w:hAnsi="Times New Roman"/>
                      </w:rPr>
                      <w:t>S</w:t>
                    </w:r>
                    <w:r>
                      <w:rPr>
                        <w:rFonts w:ascii="Times New Roman" w:hAnsi="Times New Roman"/>
                      </w:rPr>
                      <w:t>O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4</w:t>
                    </w:r>
                  </w:p>
                  <w:p>
                    <w:pPr>
                      <w:ind w:firstLine="210" w:firstLineChars="100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t>70℃</w:t>
                    </w:r>
                  </w:p>
                </w:txbxContent>
              </v:textbox>
            </v:shape>
            <v:shape id="直接箭头连接符 100090" o:spid="_x0000_s2052" o:spt="32" type="#_x0000_t32" style="position:absolute;left:0;top:2047;height:0;width:72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">
              <v:path arrowok="t"/>
              <v:fill on="f" focussize="0,0"/>
              <v:stroke weight="0.5pt" color="#000000" joinstyle="miter" endarrow="classic" endarrowlength="long"/>
              <v:imagedata o:title=""/>
              <o:lock v:ext="edit"/>
            </v:shape>
          </v:group>
        </w:pict>
      </w:r>
      <w:r>
        <w:rPr>
          <w:color w:val="000000" w:themeColor="text1"/>
        </w:rPr>
        <w:t>B．</w:t>
      </w:r>
      <w:r>
        <w:rPr>
          <w:color w:val="000000" w:themeColor="text1"/>
          <w:kern w:val="21"/>
          <w:szCs w:val="21"/>
        </w:rPr>
        <w:t>CH</w:t>
      </w:r>
      <w:r>
        <w:rPr>
          <w:rFonts w:hint="eastAsia"/>
          <w:color w:val="000000" w:themeColor="text1"/>
          <w:kern w:val="21"/>
          <w:szCs w:val="21"/>
          <w:vertAlign w:val="subscript"/>
        </w:rPr>
        <w:t>3</w:t>
      </w:r>
      <w:r>
        <w:rPr>
          <w:rFonts w:hint="eastAsia"/>
          <w:color w:val="000000" w:themeColor="text1"/>
          <w:kern w:val="21"/>
          <w:szCs w:val="21"/>
        </w:rPr>
        <w:t>CH</w:t>
      </w:r>
      <w:r>
        <w:rPr>
          <w:rFonts w:hint="eastAsia"/>
          <w:color w:val="000000" w:themeColor="text1"/>
          <w:kern w:val="21"/>
          <w:szCs w:val="21"/>
          <w:vertAlign w:val="subscript"/>
        </w:rPr>
        <w:t>2</w:t>
      </w:r>
      <w:r>
        <w:rPr>
          <w:color w:val="000000" w:themeColor="text1"/>
          <w:kern w:val="21"/>
          <w:szCs w:val="21"/>
        </w:rPr>
        <w:t xml:space="preserve">OH             </w:t>
      </w:r>
      <w:r>
        <w:rPr>
          <w:rFonts w:hint="eastAsia"/>
          <w:color w:val="000000" w:themeColor="text1"/>
          <w:kern w:val="21"/>
          <w:szCs w:val="21"/>
        </w:rPr>
        <w:t>CH</w:t>
      </w:r>
      <w:r>
        <w:rPr>
          <w:rFonts w:hint="eastAsia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/>
          <w:color w:val="000000" w:themeColor="text1"/>
          <w:kern w:val="21"/>
          <w:szCs w:val="21"/>
        </w:rPr>
        <w:t>= CH</w:t>
      </w:r>
      <w:r>
        <w:rPr>
          <w:rFonts w:hint="eastAsia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/>
          <w:color w:val="000000" w:themeColor="text1"/>
          <w:kern w:val="21"/>
          <w:szCs w:val="21"/>
        </w:rPr>
        <w:t>↑+H</w:t>
      </w:r>
      <w:r>
        <w:rPr>
          <w:rFonts w:hint="eastAsia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/>
          <w:color w:val="000000" w:themeColor="text1"/>
          <w:kern w:val="21"/>
          <w:szCs w:val="21"/>
        </w:rPr>
        <w:t>O</w:t>
      </w:r>
    </w:p>
    <w:p>
      <w:pPr>
        <w:tabs>
          <w:tab w:val="left" w:pos="2835"/>
        </w:tabs>
        <w:adjustRightInd w:val="0"/>
        <w:snapToGrid w:val="0"/>
        <w:spacing w:line="480" w:lineRule="auto"/>
        <w:ind w:firstLine="315" w:firstLineChars="15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pict>
          <v:group id="_x0000_s2056" o:spid="_x0000_s2056" o:spt="203" style="position:absolute;left:0pt;margin-left:118.3pt;margin-top:19.5pt;height:31.2pt;width:57.45pt;z-index:251659264;mso-width-relative:page;mso-height-relative:page;" coordsize="729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">
            <o:lock v:ext="edit"/>
            <v:shape id="文本框 2" o:spid="_x0000_s2057" o:spt="202" type="#_x0000_t202" style="position:absolute;left:407;top:0;height:3962;width:689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ind w:firstLine="105" w:firstLineChars="50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/>
                      </w:rPr>
                      <w:t>催化剂</w:t>
                    </w:r>
                  </w:p>
                  <w:p>
                    <w:pPr>
                      <w:ind w:firstLine="315" w:firstLineChars="150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宋体" w:hAnsi="宋体" w:eastAsia="宋体"/>
                      </w:rPr>
                      <w:t>△</w:t>
                    </w:r>
                  </w:p>
                </w:txbxContent>
              </v:textbox>
            </v:shape>
            <v:shape id="直接箭头连接符 100090" o:spid="_x0000_s2058" o:spt="32" type="#_x0000_t32" style="position:absolute;left:0;top:2047;height:0;width:72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">
              <v:path arrowok="t"/>
              <v:fill on="f" focussize="0,0"/>
              <v:stroke weight="0.5pt" color="#000000" joinstyle="miter" endarrow="classic" endarrowlength="long"/>
              <v:imagedata o:title=""/>
              <o:lock v:ext="edit"/>
            </v:shape>
          </v:group>
        </w:pict>
      </w:r>
      <w:r>
        <w:rPr>
          <w:rFonts w:ascii="Times New Roman" w:hAnsi="Times New Roman"/>
          <w:color w:val="000000" w:themeColor="text1"/>
        </w:rPr>
        <w:t>C．</w:t>
      </w:r>
      <w:r>
        <w:rPr>
          <w:rFonts w:hint="eastAsia"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3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21"/>
          <w:szCs w:val="21"/>
        </w:rPr>
        <w:t xml:space="preserve">OH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+2Na</w:t>
      </w:r>
      <w:r>
        <w:rPr>
          <w:rFonts w:ascii="Times New Roman" w:hAnsi="Times New Roman"/>
          <w:color w:val="000000" w:themeColor="text1"/>
          <w:kern w:val="21"/>
          <w:szCs w:val="21"/>
        </w:rPr>
        <w:t xml:space="preserve"> </w:t>
      </w:r>
      <w:r>
        <w:rPr>
          <w:rFonts w:hint="eastAsia" w:ascii="宋体" w:hAnsi="宋体" w:eastAsia="宋体"/>
          <w:color w:val="000000" w:themeColor="text1"/>
          <w:kern w:val="21"/>
          <w:szCs w:val="21"/>
        </w:rPr>
        <w:t>→</w:t>
      </w:r>
      <w:r>
        <w:rPr>
          <w:rFonts w:ascii="Times New Roman" w:hAnsi="Times New Roman"/>
          <w:color w:val="000000" w:themeColor="text1"/>
          <w:kern w:val="21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2</w:t>
      </w:r>
      <w:r>
        <w:rPr>
          <w:rFonts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3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21"/>
          <w:szCs w:val="21"/>
        </w:rPr>
        <w:t>O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Na+</w:t>
      </w:r>
      <w:r>
        <w:rPr>
          <w:rFonts w:ascii="Times New Roman" w:hAnsi="Times New Roman"/>
          <w:color w:val="000000" w:themeColor="text1"/>
          <w:kern w:val="21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↑</w:t>
      </w:r>
    </w:p>
    <w:p>
      <w:pPr>
        <w:tabs>
          <w:tab w:val="left" w:pos="2835"/>
        </w:tabs>
        <w:adjustRightInd w:val="0"/>
        <w:snapToGrid w:val="0"/>
        <w:spacing w:line="480" w:lineRule="auto"/>
        <w:ind w:firstLine="315" w:firstLineChars="15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</w:rPr>
        <w:t>D．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= 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 xml:space="preserve">2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+ 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 xml:space="preserve">O              </w:t>
      </w:r>
      <w:r>
        <w:rPr>
          <w:rFonts w:hint="eastAsia" w:ascii="宋体" w:hAnsi="宋体" w:eastAsia="宋体"/>
          <w:color w:val="000000" w:themeColor="text1"/>
          <w:kern w:val="21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3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CH</w:t>
      </w:r>
      <w:r>
        <w:rPr>
          <w:rFonts w:hint="eastAsia" w:ascii="Times New Roman" w:hAnsi="Times New Roman"/>
          <w:color w:val="000000" w:themeColor="text1"/>
          <w:kern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000000" w:themeColor="text1"/>
          <w:kern w:val="21"/>
          <w:szCs w:val="21"/>
        </w:rPr>
        <w:t>OH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3．工业上可用甲苯合成苯甲醛：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drawing>
          <wp:inline distT="0" distB="0" distL="0" distR="0">
            <wp:extent cx="3533775" cy="77597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1340" cy="77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rFonts w:hint="eastAsia"/>
          <w:color w:val="000000" w:themeColor="text1"/>
        </w:rPr>
        <w:t>下列说法正确的是（    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cs="Times New Roman"/>
          <w:color w:val="000000" w:themeColor="text1"/>
        </w:rPr>
        <w:t>．反应</w:t>
      </w:r>
      <w:r>
        <w:rPr>
          <w:rFonts w:cs="Times New Roman" w:asciiTheme="minorEastAsia" w:hAnsiTheme="minorEastAsia"/>
          <w:color w:val="000000" w:themeColor="text1"/>
        </w:rPr>
        <w:t>①</w:t>
      </w:r>
      <w:r>
        <w:rPr>
          <w:rFonts w:ascii="Times New Roman" w:cs="Times New Roman"/>
          <w:color w:val="000000" w:themeColor="text1"/>
        </w:rPr>
        <w:t>的条件是</w:t>
      </w:r>
      <w:r>
        <w:rPr>
          <w:rFonts w:ascii="Times New Roman" w:hAnsi="Times New Roman" w:cs="Times New Roman"/>
          <w:color w:val="000000" w:themeColor="text1"/>
        </w:rPr>
        <w:t xml:space="preserve"> Fe</w:t>
      </w:r>
      <w:r>
        <w:rPr>
          <w:rFonts w:asci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Cl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cs="Times New Roman"/>
          <w:color w:val="000000" w:themeColor="text1"/>
        </w:rPr>
        <w:t>．反应</w:t>
      </w:r>
      <w:r>
        <w:rPr>
          <w:rFonts w:cs="Times New Roman" w:asciiTheme="minorEastAsia" w:hAnsiTheme="minorEastAsia"/>
          <w:color w:val="000000" w:themeColor="text1"/>
        </w:rPr>
        <w:t>①②③</w:t>
      </w:r>
      <w:r>
        <w:rPr>
          <w:rFonts w:ascii="Times New Roman" w:cs="Times New Roman"/>
          <w:color w:val="000000" w:themeColor="text1"/>
        </w:rPr>
        <w:t>的反应类型相同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cs="Times New Roman"/>
          <w:color w:val="000000" w:themeColor="text1"/>
        </w:rPr>
        <w:t>．过程</w:t>
      </w:r>
      <w:r>
        <w:rPr>
          <w:rFonts w:cs="Times New Roman" w:asciiTheme="minorEastAsia" w:hAnsiTheme="minorEastAsia"/>
          <w:color w:val="000000" w:themeColor="text1"/>
        </w:rPr>
        <w:t>③</w:t>
      </w:r>
      <w:r>
        <w:rPr>
          <w:rFonts w:ascii="Times New Roman" w:cs="Times New Roman"/>
          <w:color w:val="000000" w:themeColor="text1"/>
        </w:rPr>
        <w:t>也可通过加入过量的</w:t>
      </w:r>
      <w:r>
        <w:rPr>
          <w:rFonts w:ascii="Times New Roman" w:hAnsi="Times New Roman" w:cs="Times New Roman"/>
          <w:color w:val="000000" w:themeColor="text1"/>
        </w:rPr>
        <w:t>KMnO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  <w:r>
        <w:rPr>
          <w:rFonts w:ascii="Times New Roman" w:cs="Times New Roman"/>
          <w:color w:val="000000" w:themeColor="text1"/>
        </w:rPr>
        <w:t>酸性溶液实现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cs="Times New Roman"/>
          <w:color w:val="000000" w:themeColor="text1"/>
        </w:rPr>
        <w:t>．可通过苯甲醇、苯甲醛的还原能力不同鉴别二者</w:t>
      </w:r>
    </w:p>
    <w:p>
      <w:pPr>
        <w:rPr>
          <w:color w:val="000000" w:themeColor="text1"/>
        </w:rPr>
      </w:pPr>
    </w:p>
    <w:p>
      <w:pPr>
        <w:rPr>
          <w:rFonts w:ascii="Times New Roman" w:hAnsi="Times New Roman" w:cs="Times New Roman"/>
          <w:kern w:val="0"/>
          <w:szCs w:val="21"/>
          <w:shd w:val="clear" w:color="auto" w:fill="FFFFFF"/>
        </w:rPr>
      </w:pPr>
      <w: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  <w:t>4</w:t>
      </w:r>
      <w:r>
        <w:rPr>
          <w:rFonts w:ascii="Times New Roman" w:cs="Times New Roman" w:hAnsiTheme="minorEastAsia"/>
          <w:color w:val="000000" w:themeColor="text1"/>
        </w:rPr>
        <w:t>．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甲醛在一定条件下发生如下反应：2HCHO+NaOH</w:t>
      </w:r>
      <w:r>
        <w:rPr>
          <w:rFonts w:ascii="Times New Roman" w:hAnsi="Times New Roman" w:eastAsia="宋体" w:cs="Times New Roman"/>
          <w:kern w:val="0"/>
          <w:szCs w:val="21"/>
        </w:rPr>
        <w:t>→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HCOONa+CH</w:t>
      </w:r>
      <w:r>
        <w:rPr>
          <w:rFonts w:ascii="Times New Roman" w:hAnsi="Times New Roman" w:cs="Times New Roman"/>
          <w:kern w:val="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OH，在此反应中关于甲醛的下列叙述中正确的是（   </w:t>
      </w:r>
      <w:r>
        <w:rPr>
          <w:rFonts w:hint="eastAsia" w:ascii="Times New Roman" w:hAnsi="Times New Roman" w:cs="Times New Roman"/>
          <w:kern w:val="0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kern w:val="0"/>
          <w:szCs w:val="21"/>
          <w:shd w:val="clear" w:color="auto" w:fill="FFFFFF"/>
        </w:rPr>
        <w:t>）</w:t>
      </w:r>
    </w:p>
    <w:p>
      <w:pPr>
        <w:spacing w:line="360" w:lineRule="auto"/>
        <w:ind w:firstLine="315" w:firstLineChars="150"/>
        <w:rPr>
          <w:rFonts w:hAnsi="微软雅黑"/>
          <w:kern w:val="0"/>
        </w:rPr>
      </w:pPr>
      <w:r>
        <w:rPr>
          <w:rFonts w:hint="eastAsia" w:hAnsi="微软雅黑"/>
          <w:kern w:val="0"/>
        </w:rPr>
        <w:t>A．仅被氧化                     B．仅被还原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kern w:val="0"/>
          <w:szCs w:val="21"/>
          <w:shd w:val="clear" w:color="auto" w:fill="FFFFFF"/>
        </w:rPr>
      </w:pPr>
      <w:r>
        <w:rPr>
          <w:rFonts w:hint="eastAsia" w:hAnsi="微软雅黑"/>
          <w:kern w:val="0"/>
        </w:rPr>
        <w:t>C．既被氧化又被还原             D．既未被氧化又未被还原</w:t>
      </w:r>
    </w:p>
    <w:p>
      <w:pP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</w:pPr>
    </w:p>
    <w:p>
      <w:pPr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  <w:t>5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有机物P可发生下列转化：</w:t>
      </w:r>
    </w:p>
    <w:p>
      <w:pPr>
        <w:rPr>
          <w:color w:val="000000" w:themeColor="text1"/>
        </w:rPr>
      </w:pPr>
      <w:r>
        <w:rPr>
          <w:rFonts w:ascii="Times New Roman" w:cs="Times New Roman" w:hAnsiTheme="minorEastAsia"/>
          <w:b/>
          <w:color w:val="000000" w:themeColor="text1"/>
          <w:sz w:val="24"/>
          <w:szCs w:val="24"/>
        </w:rPr>
        <w:pict>
          <v:shape id="_x0000_s2065" o:spid="_x0000_s2065" o:spt="202" type="#_x0000_t202" style="position:absolute;left:0pt;margin-left:279.75pt;margin-top:98.55pt;height:27pt;width:36.7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cs="Times New Roman" w:hAnsiTheme="minorEastAsia"/>
          <w:b/>
          <w:color w:val="000000" w:themeColor="text1"/>
          <w:sz w:val="24"/>
          <w:szCs w:val="24"/>
        </w:rPr>
        <w:pict>
          <v:shape id="_x0000_s2064" o:spid="_x0000_s2064" o:spt="202" type="#_x0000_t202" style="position:absolute;left:0pt;margin-left:281.25pt;margin-top:41.55pt;height:27pt;width:36.7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L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2062" o:spid="_x0000_s2062" o:spt="202" type="#_x0000_t202" style="position:absolute;left:0pt;margin-left:180.75pt;margin-top:31.8pt;height:27pt;width:42pt;z-index:251661312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eastAsia="宋体" w:cs="Times New Roman"/>
                    </w:rPr>
                    <w:t>①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2063" o:spid="_x0000_s2063" o:spt="202" type="#_x0000_t202" style="position:absolute;left:0pt;margin-left:180pt;margin-top:77.55pt;height:27pt;width:36.7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eastAsia="宋体" w:cs="Times New Roman"/>
                    </w:rPr>
                    <w:t>②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2061" o:spid="_x0000_s2061" o:spt="202" type="#_x0000_t202" style="position:absolute;left:0pt;margin-left:51pt;margin-top:52.05pt;height:27pt;width:36.7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P</w:t>
                  </w:r>
                </w:p>
              </w:txbxContent>
            </v:textbox>
          </v:shape>
        </w:pict>
      </w:r>
      <w:r>
        <w:rPr>
          <w:rFonts w:hint="eastAsia"/>
          <w:color w:val="000000" w:themeColor="text1"/>
        </w:rPr>
        <w:drawing>
          <wp:inline distT="0" distB="0" distL="0" distR="0">
            <wp:extent cx="4981575" cy="127063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298" cy="127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ascii="Times New Roman" w:cs="Times New Roman"/>
          <w:color w:val="000000" w:themeColor="text1"/>
        </w:rPr>
      </w:pP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>下列说法</w:t>
      </w:r>
      <w:r>
        <w:rPr>
          <w:rFonts w:ascii="Times New Roman" w:hAnsi="Times New Roman" w:cs="Times New Roman"/>
          <w:color w:val="000000" w:themeColor="text1"/>
          <w:kern w:val="0"/>
          <w:szCs w:val="2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的是 （    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cs="Times New Roman"/>
          <w:color w:val="000000" w:themeColor="text1"/>
        </w:rPr>
        <w:t>的分子式为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  <w:vertAlign w:val="subscript"/>
        </w:rPr>
        <w:t>7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15</w:t>
      </w:r>
      <w:r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cs="Times New Roman"/>
          <w:color w:val="000000" w:themeColor="text1"/>
        </w:rPr>
        <w:t>互为同分异构体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cs="Times New Roman" w:hAnsiTheme="minorEastAsia"/>
          <w:color w:val="000000" w:themeColor="text1"/>
        </w:rPr>
        <w:t>①②</w:t>
      </w:r>
      <w:r>
        <w:rPr>
          <w:rFonts w:ascii="Times New Roman" w:cs="Times New Roman"/>
          <w:color w:val="000000" w:themeColor="text1"/>
        </w:rPr>
        <w:t>均为还原反应，但</w:t>
      </w:r>
      <w:r>
        <w:rPr>
          <w:rFonts w:ascii="Times New Roman" w:hAnsi="Times New Roman" w:cs="Times New Roman"/>
          <w:color w:val="000000" w:themeColor="text1"/>
        </w:rPr>
        <w:t>LiAlH</w:t>
      </w:r>
      <w:r>
        <w:rPr>
          <w:rFonts w:ascii="Times New Roman" w:hAnsi="Times New Roman" w:cs="Times New Roman"/>
          <w:color w:val="000000" w:themeColor="text1"/>
          <w:vertAlign w:val="subscript"/>
        </w:rPr>
        <w:t>4</w:t>
      </w:r>
      <w:r>
        <w:rPr>
          <w:rFonts w:ascii="Times New Roman" w:cs="Times New Roman"/>
          <w:color w:val="000000" w:themeColor="text1"/>
        </w:rPr>
        <w:t>与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cs="Times New Roman"/>
          <w:color w:val="000000" w:themeColor="text1"/>
        </w:rPr>
        <w:t>的还原原理可能不同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t>1mol P</w:t>
      </w:r>
      <w:r>
        <w:rPr>
          <w:rFonts w:ascii="Times New Roman" w:cs="Times New Roman"/>
          <w:color w:val="000000" w:themeColor="text1"/>
        </w:rPr>
        <w:t>与</w:t>
      </w:r>
      <w:r>
        <w:rPr>
          <w:rFonts w:ascii="Times New Roman" w:hAnsi="Times New Roman" w:cs="Times New Roman"/>
          <w:color w:val="000000" w:themeColor="text1"/>
        </w:rPr>
        <w:t>2mol 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cs="Times New Roman"/>
          <w:color w:val="000000" w:themeColor="text1"/>
        </w:rPr>
        <w:t>充分加成产物也有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cs="Times New Roman"/>
          <w:color w:val="000000" w:themeColor="text1"/>
        </w:rPr>
        <w:t>种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  <w:t>6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</w:rPr>
        <w:t>已知 A 与 B 在一定条件下可实现下列反应：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drawing>
          <wp:inline distT="0" distB="0" distL="0" distR="0">
            <wp:extent cx="5274310" cy="1099820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</w:rPr>
      </w:pP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下列说法正确的是 （     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cs="Times New Roman"/>
          <w:color w:val="000000" w:themeColor="text1"/>
        </w:rPr>
        <w:t>的分子式为</w:t>
      </w:r>
      <w:r>
        <w:rPr>
          <w:rFonts w:ascii="Times New Roman" w:hAnsi="Times New Roman" w:cs="Times New Roman"/>
          <w:color w:val="000000" w:themeColor="text1"/>
        </w:rPr>
        <w:t xml:space="preserve"> C</w:t>
      </w:r>
      <w:r>
        <w:rPr>
          <w:rFonts w:ascii="Times New Roman" w:hAnsi="Times New Roman" w:cs="Times New Roman"/>
          <w:color w:val="000000" w:themeColor="text1"/>
          <w:vertAlign w:val="subscript"/>
        </w:rPr>
        <w:t>12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11</w:t>
      </w:r>
      <w:r>
        <w:rPr>
          <w:rFonts w:ascii="Times New Roman" w:hAnsi="Times New Roman" w:cs="Times New Roman"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cs="Times New Roman"/>
          <w:color w:val="000000" w:themeColor="text1"/>
        </w:rPr>
        <w:t>．</w:t>
      </w:r>
      <w:r>
        <w:rPr>
          <w:rFonts w:hint="eastAsia" w:ascii="Times New Roman" w:hAnsi="Times New Roman" w:cs="Times New Roman"/>
          <w:color w:val="000000" w:themeColor="text1"/>
        </w:rPr>
        <w:t>A、B、C、D均能与Br</w:t>
      </w:r>
      <w:r>
        <w:rPr>
          <w:rFonts w:hint="eastAsia" w:ascii="Times New Roman" w:hAnsi="Times New Roman" w:cs="Times New Roman"/>
          <w:color w:val="000000" w:themeColor="text1"/>
          <w:vertAlign w:val="subscript"/>
        </w:rPr>
        <w:t>2</w:t>
      </w:r>
      <w:r>
        <w:rPr>
          <w:rFonts w:hint="eastAsia" w:ascii="Times New Roman" w:hAnsi="Times New Roman" w:cs="Times New Roman"/>
          <w:color w:val="000000" w:themeColor="text1"/>
        </w:rPr>
        <w:t>/CCl</w:t>
      </w:r>
      <w:r>
        <w:rPr>
          <w:rFonts w:hint="eastAsia" w:ascii="Times New Roman" w:hAnsi="Times New Roman" w:cs="Times New Roman"/>
          <w:color w:val="000000" w:themeColor="text1"/>
          <w:vertAlign w:val="subscript"/>
        </w:rPr>
        <w:t>4</w:t>
      </w:r>
      <w:r>
        <w:rPr>
          <w:rFonts w:hint="eastAsia" w:ascii="Times New Roman" w:hAnsi="Times New Roman" w:cs="Times New Roman"/>
          <w:color w:val="000000" w:themeColor="text1"/>
        </w:rPr>
        <w:t>发生加成反应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cs="Times New Roman"/>
          <w:color w:val="000000" w:themeColor="text1"/>
        </w:rPr>
        <w:t>．该反应为氧化还原反应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  <w:color w:val="000000" w:themeColor="text1"/>
        </w:rPr>
        <w:t xml:space="preserve">1mol A </w:t>
      </w:r>
      <w:r>
        <w:rPr>
          <w:rFonts w:ascii="Times New Roman" w:cs="Times New Roman"/>
          <w:color w:val="000000" w:themeColor="text1"/>
        </w:rPr>
        <w:t>转化为</w:t>
      </w:r>
      <w:r>
        <w:rPr>
          <w:rFonts w:ascii="Times New Roman" w:hAnsi="Times New Roman" w:cs="Times New Roman"/>
          <w:color w:val="000000" w:themeColor="text1"/>
        </w:rPr>
        <w:t xml:space="preserve"> 1mol C </w:t>
      </w:r>
      <w:r>
        <w:rPr>
          <w:rFonts w:ascii="Times New Roman" w:cs="Times New Roman"/>
          <w:color w:val="000000" w:themeColor="text1"/>
        </w:rPr>
        <w:t>时，理论上需要</w:t>
      </w:r>
      <w:r>
        <w:rPr>
          <w:rFonts w:ascii="Times New Roman" w:hAnsi="Times New Roman" w:cs="Times New Roman"/>
          <w:color w:val="000000" w:themeColor="text1"/>
        </w:rPr>
        <w:t xml:space="preserve"> 3 mol B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color w:val="000000" w:themeColor="text1"/>
        </w:rPr>
      </w:pPr>
    </w:p>
    <w:p>
      <w:pPr>
        <w:adjustRightInd w:val="0"/>
        <w:snapToGrid w:val="0"/>
        <w:spacing w:line="348" w:lineRule="auto"/>
        <w:rPr>
          <w:rFonts w:cs="Times New Roman"/>
          <w:color w:val="000000" w:themeColor="text1"/>
        </w:rPr>
      </w:pPr>
      <w: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  <w:t>7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cs="Times New Roman"/>
          <w:color w:val="000000" w:themeColor="text1"/>
        </w:rPr>
        <w:t>BMO（</w:t>
      </w:r>
      <w:r>
        <w:rPr>
          <w:rFonts w:cs="Times New Roman"/>
          <w:color w:val="000000" w:themeColor="text1"/>
        </w:rPr>
        <w:t>Bi</w:t>
      </w:r>
      <w:r>
        <w:rPr>
          <w:rFonts w:cs="Times New Roman"/>
          <w:color w:val="000000" w:themeColor="text1"/>
          <w:vertAlign w:val="subscript"/>
        </w:rPr>
        <w:t>2</w:t>
      </w:r>
      <w:r>
        <w:rPr>
          <w:rFonts w:cs="Times New Roman"/>
          <w:color w:val="000000" w:themeColor="text1"/>
        </w:rPr>
        <w:t>MoO</w:t>
      </w:r>
      <w:r>
        <w:rPr>
          <w:rFonts w:cs="Times New Roman"/>
          <w:color w:val="000000" w:themeColor="text1"/>
          <w:vertAlign w:val="subscript"/>
        </w:rPr>
        <w:t>6</w:t>
      </w:r>
      <w:r>
        <w:rPr>
          <w:rFonts w:hint="eastAsia" w:cs="Times New Roman"/>
          <w:color w:val="000000" w:themeColor="text1"/>
        </w:rPr>
        <w:t>）是一种高效光催化剂，可用于光催化降解苯酚，原理如图所示。</w:t>
      </w:r>
    </w:p>
    <w:p>
      <w:pPr>
        <w:adjustRightInd w:val="0"/>
        <w:snapToGrid w:val="0"/>
        <w:spacing w:line="348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下列说法</w:t>
      </w:r>
      <w:r>
        <w:rPr>
          <w:rFonts w:hint="eastAsia"/>
          <w:color w:val="000000" w:themeColor="text1"/>
          <w:em w:val="dot"/>
        </w:rPr>
        <w:t>不正确</w:t>
      </w:r>
      <w:r>
        <w:rPr>
          <w:rFonts w:hint="eastAsia"/>
          <w:color w:val="000000" w:themeColor="text1"/>
        </w:rPr>
        <w:t>的是（     ）</w:t>
      </w: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16510</wp:posOffset>
            </wp:positionV>
            <wp:extent cx="2186305" cy="1333500"/>
            <wp:effectExtent l="19050" t="0" r="0" b="0"/>
            <wp:wrapNone/>
            <wp:docPr id="99992" name="图片 99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2" name="图片 9999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color w:val="000000" w:themeColor="text1"/>
        </w:rPr>
      </w:pPr>
    </w:p>
    <w:p>
      <w:pPr>
        <w:adjustRightInd w:val="0"/>
        <w:snapToGrid w:val="0"/>
        <w:spacing w:line="360" w:lineRule="auto"/>
        <w:ind w:left="707" w:leftChars="135" w:hanging="424" w:hangingChars="202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A. </w:t>
      </w:r>
      <w:r>
        <w:rPr>
          <w:rFonts w:ascii="Times New Roman" w:cs="Times New Roman"/>
          <w:color w:val="000000" w:themeColor="text1"/>
        </w:rPr>
        <w:t>该过程的总反应：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</w:rPr>
        <w:t>O+7O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pict>
          <v:group id="组合 282" o:spid="_x0000_s2066" o:spt="203" style="height:28.8pt;width:43.85pt;" coordsize="5567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">
            <o:lock v:ext="edit"/>
            <v:shape id="文本框 236" o:spid="_x0000_s2067" o:spt="202" type="#_x0000_t202" style="position:absolute;left:0;top:0;height:3657;width:556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光</w:t>
                    </w:r>
                  </w:p>
                  <w:p>
                    <w:pPr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BMO</w:t>
                    </w:r>
                  </w:p>
                </w:txbxContent>
              </v:textbox>
            </v:shape>
            <v:shape id="直接箭头连接符 231" o:spid="_x0000_s2068" o:spt="32" type="#_x0000_t32" style="position:absolute;left:152;top:1981;height:0;width:541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">
              <v:path arrowok="t"/>
              <v:fill on="f" focussize="0,0"/>
              <v:stroke weight="0.5pt" color="#000000" joinstyle="miter" endarrow="classic" endarrowwidth="narrow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color w:val="000000" w:themeColor="text1"/>
        </w:rPr>
        <w:t>6CO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+3H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O</w:t>
      </w: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B. </w:t>
      </w:r>
      <w:r>
        <w:rPr>
          <w:rFonts w:ascii="Times New Roman" w:cs="Times New Roman"/>
          <w:color w:val="000000" w:themeColor="text1"/>
        </w:rPr>
        <w:t>该过程中</w:t>
      </w:r>
      <w:r>
        <w:rPr>
          <w:rFonts w:ascii="Times New Roman" w:hAnsi="Times New Roman" w:cs="Times New Roman"/>
          <w:color w:val="000000" w:themeColor="text1"/>
        </w:rPr>
        <w:t>BMO</w:t>
      </w:r>
      <w:r>
        <w:rPr>
          <w:rFonts w:ascii="Times New Roman" w:cs="Times New Roman"/>
          <w:color w:val="000000" w:themeColor="text1"/>
        </w:rPr>
        <w:t>表现较强氧化性</w:t>
      </w: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C. </w:t>
      </w:r>
      <w:r>
        <w:rPr>
          <w:rFonts w:ascii="Times New Roman" w:cs="Times New Roman"/>
          <w:color w:val="000000" w:themeColor="text1"/>
        </w:rPr>
        <w:t>降解产物的分子中只含有极性共价键</w:t>
      </w:r>
    </w:p>
    <w:p>
      <w:pPr>
        <w:adjustRightInd w:val="0"/>
        <w:snapToGrid w:val="0"/>
        <w:spacing w:line="360" w:lineRule="auto"/>
        <w:ind w:left="13" w:leftChars="6" w:firstLine="266" w:firstLineChars="127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D. </w:t>
      </w:r>
      <w:r>
        <w:rPr>
          <w:rFonts w:cs="Times New Roman" w:asciiTheme="minorEastAsia" w:hAnsiTheme="minorEastAsia"/>
          <w:color w:val="000000" w:themeColor="text1"/>
        </w:rPr>
        <w:t>①</w:t>
      </w:r>
      <w:r>
        <w:rPr>
          <w:rFonts w:cs="Times New Roman" w:asciiTheme="minorEastAsia" w:hAnsiTheme="minorEastAsia"/>
          <w:color w:val="000000" w:themeColor="text1"/>
          <w:spacing w:val="-6"/>
          <w:kern w:val="0"/>
        </w:rPr>
        <w:t>和</w:t>
      </w:r>
      <w:r>
        <w:rPr>
          <w:rFonts w:cs="Times New Roman" w:asciiTheme="minorEastAsia" w:hAnsiTheme="minorEastAsia"/>
          <w:color w:val="000000" w:themeColor="text1"/>
          <w:kern w:val="0"/>
        </w:rPr>
        <w:t>②</w:t>
      </w:r>
      <w:r>
        <w:rPr>
          <w:rFonts w:ascii="Times New Roman" w:cs="Times New Roman"/>
          <w:color w:val="000000" w:themeColor="text1"/>
          <w:kern w:val="0"/>
        </w:rPr>
        <w:t>中被降解的苯酚的物质的量之比为</w:t>
      </w:r>
      <w:r>
        <w:rPr>
          <w:rFonts w:ascii="Times New Roman" w:hAnsi="Times New Roman" w:cs="Times New Roman"/>
          <w:color w:val="000000" w:themeColor="text1"/>
          <w:kern w:val="0"/>
        </w:rPr>
        <w:t>3:1</w:t>
      </w:r>
    </w:p>
    <w:p>
      <w:pPr>
        <w:adjustRightInd w:val="0"/>
        <w:snapToGrid w:val="0"/>
        <w:spacing w:line="336" w:lineRule="auto"/>
        <w:ind w:left="315" w:hanging="315" w:hangingChars="150"/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color w:val="000000" w:themeColor="text1"/>
        </w:rPr>
      </w:pPr>
      <w:r>
        <w:rPr>
          <w:rStyle w:val="12"/>
          <w:rFonts w:ascii="Times New Roman" w:hAnsi="Times New Roman" w:cs="Times New Roman"/>
          <w:snapToGrid w:val="0"/>
          <w:color w:val="000000" w:themeColor="text1"/>
          <w:szCs w:val="21"/>
        </w:rPr>
        <w:t>8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</w:rPr>
        <w:t xml:space="preserve">以葡萄糖为燃料的微生物燃料电池的结构如图所示。 </w:t>
      </w:r>
    </w:p>
    <w:p>
      <w:pPr>
        <w:adjustRightInd w:val="0"/>
        <w:snapToGrid w:val="0"/>
        <w:spacing w:line="336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24765</wp:posOffset>
            </wp:positionV>
            <wp:extent cx="1790700" cy="1295400"/>
            <wp:effectExtent l="19050" t="0" r="0" b="0"/>
            <wp:wrapTight wrapText="bothSides">
              <wp:wrapPolygon>
                <wp:start x="-230" y="0"/>
                <wp:lineTo x="-230" y="21282"/>
                <wp:lineTo x="21600" y="21282"/>
                <wp:lineTo x="21600" y="0"/>
                <wp:lineTo x="-230" y="0"/>
              </wp:wrapPolygon>
            </wp:wrapTight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36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p>
      <w:pPr>
        <w:adjustRightInd w:val="0"/>
        <w:snapToGrid w:val="0"/>
        <w:spacing w:line="336" w:lineRule="auto"/>
        <w:ind w:left="315" w:hanging="315" w:hangingChars="150"/>
        <w:rPr>
          <w:rFonts w:ascii="微软雅黑" w:hAnsi="微软雅黑" w:eastAsia="微软雅黑"/>
          <w:color w:val="000000" w:themeColor="text1"/>
          <w:szCs w:val="21"/>
          <w:shd w:val="clear" w:color="auto" w:fill="FFFFFF"/>
        </w:rPr>
      </w:pP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关于该电池的叙述正确的是 （    ）</w:t>
      </w:r>
    </w:p>
    <w:p>
      <w:pPr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A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．该电池能够在高温下工作</w:t>
      </w:r>
    </w:p>
    <w:p>
      <w:pPr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B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．电池的负极反应为：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H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12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+6H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O-24e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-</w:t>
      </w: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=</w:t>
      </w: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6CO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↑+24H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+</w:t>
      </w:r>
    </w:p>
    <w:p>
      <w:pPr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C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．放电过程中，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H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+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从正极区向负极区迁移</w:t>
      </w:r>
    </w:p>
    <w:p>
      <w:pPr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D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．在电池反应中，每消耗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1mol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氧气，理论上能生成标准状况下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CO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cs="Times New Roman" w:hAnsiTheme="minorEastAsia"/>
          <w:color w:val="000000" w:themeColor="text1"/>
          <w:szCs w:val="21"/>
          <w:shd w:val="clear" w:color="auto" w:fill="FFFFFF"/>
        </w:rPr>
        <w:t>气体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22.4/6</w:t>
      </w: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L</w:t>
      </w:r>
    </w:p>
    <w:p>
      <w:pPr>
        <w:rPr>
          <w:color w:val="000000" w:themeColor="text1"/>
        </w:rPr>
      </w:pPr>
    </w:p>
    <w:p>
      <w:pPr>
        <w:pStyle w:val="14"/>
        <w:spacing w:line="360" w:lineRule="auto"/>
        <w:textAlignment w:val="center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9．有机物分子中原子间（或原子与原子团间）的相互影咱会导致物质化学性质的不同。下列各项的事实</w:t>
      </w:r>
      <w:r>
        <w:rPr>
          <w:rFonts w:ascii="Times New Roman" w:hAnsi="Times New Roman"/>
          <w:color w:val="000000" w:themeColor="text1"/>
          <w:sz w:val="21"/>
          <w:szCs w:val="21"/>
          <w:em w:val="dot"/>
        </w:rPr>
        <w:t>不能</w:t>
      </w:r>
      <w:r>
        <w:rPr>
          <w:rFonts w:ascii="Times New Roman" w:hAnsi="Times New Roman"/>
          <w:color w:val="000000" w:themeColor="text1"/>
          <w:sz w:val="21"/>
          <w:szCs w:val="21"/>
        </w:rPr>
        <w:t>说明上述观点的是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 xml:space="preserve"> （    ）</w:t>
      </w:r>
    </w:p>
    <w:p>
      <w:pPr>
        <w:pStyle w:val="14"/>
        <w:spacing w:line="360" w:lineRule="auto"/>
        <w:ind w:firstLine="420" w:firstLineChars="200"/>
        <w:textAlignment w:val="center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A．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苯与</w:t>
      </w:r>
      <w:r>
        <w:rPr>
          <w:rFonts w:ascii="Times New Roman" w:hAnsi="Times New Roman"/>
          <w:color w:val="000000" w:themeColor="text1"/>
          <w:sz w:val="21"/>
          <w:szCs w:val="21"/>
        </w:rPr>
        <w:t>液溴在催化条件下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能</w:t>
      </w:r>
      <w:r>
        <w:rPr>
          <w:rFonts w:ascii="Times New Roman" w:hAnsi="Times New Roman"/>
          <w:color w:val="000000" w:themeColor="text1"/>
          <w:sz w:val="21"/>
          <w:szCs w:val="21"/>
        </w:rPr>
        <w:t>反应，苯酚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能</w:t>
      </w:r>
      <w:r>
        <w:rPr>
          <w:rFonts w:ascii="Times New Roman" w:hAnsi="Times New Roman"/>
          <w:color w:val="000000" w:themeColor="text1"/>
          <w:sz w:val="21"/>
          <w:szCs w:val="21"/>
        </w:rPr>
        <w:t>与浓溴水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反应</w:t>
      </w:r>
    </w:p>
    <w:p>
      <w:pPr>
        <w:pStyle w:val="14"/>
        <w:spacing w:line="360" w:lineRule="auto"/>
        <w:ind w:firstLine="420" w:firstLineChars="200"/>
        <w:textAlignment w:val="center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B．</w:t>
      </w:r>
      <w:r>
        <w:rPr>
          <w:rFonts w:ascii="Times New Roman" w:hAnsi="Times New Roman"/>
          <w:color w:val="000000" w:themeColor="text1"/>
          <w:sz w:val="21"/>
          <w:szCs w:val="21"/>
        </w:rPr>
        <w:drawing>
          <wp:inline distT="0" distB="0" distL="0" distR="0">
            <wp:extent cx="847725" cy="831215"/>
            <wp:effectExtent l="0" t="0" r="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28" cy="83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 xml:space="preserve"> 分子中O-H键的易断裂程度：3＞1＞2</w:t>
      </w:r>
    </w:p>
    <w:p>
      <w:pPr>
        <w:pStyle w:val="14"/>
        <w:spacing w:line="360" w:lineRule="auto"/>
        <w:ind w:firstLine="420" w:firstLineChars="200"/>
        <w:textAlignment w:val="center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C．2-丙醇能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被</w:t>
      </w:r>
      <w:r>
        <w:rPr>
          <w:rFonts w:ascii="Times New Roman" w:hAnsi="Times New Roman"/>
          <w:color w:val="000000" w:themeColor="text1"/>
          <w:sz w:val="21"/>
          <w:szCs w:val="21"/>
        </w:rPr>
        <w:t>催化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氧化</w:t>
      </w:r>
      <w:r>
        <w:rPr>
          <w:rFonts w:ascii="Times New Roman" w:hAnsi="Times New Roman"/>
          <w:color w:val="000000" w:themeColor="text1"/>
          <w:sz w:val="21"/>
          <w:szCs w:val="21"/>
        </w:rPr>
        <w:t>，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2</w:t>
      </w:r>
      <w:r>
        <w:rPr>
          <w:rFonts w:ascii="Times New Roman" w:hAnsi="Times New Roman"/>
          <w:color w:val="000000" w:themeColor="text1"/>
          <w:sz w:val="21"/>
          <w:szCs w:val="21"/>
        </w:rPr>
        <w:t>-甲基-2-丙醇不能被催化氧化</w:t>
      </w:r>
    </w:p>
    <w:p>
      <w:pPr>
        <w:pStyle w:val="14"/>
        <w:spacing w:line="360" w:lineRule="auto"/>
        <w:ind w:firstLine="420" w:firstLineChars="200"/>
        <w:textAlignment w:val="center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D．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甲</w:t>
      </w:r>
      <w:r>
        <w:rPr>
          <w:rFonts w:ascii="Times New Roman" w:hAnsi="Times New Roman"/>
          <w:color w:val="000000" w:themeColor="text1"/>
          <w:sz w:val="21"/>
          <w:szCs w:val="21"/>
        </w:rPr>
        <w:t>苯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能使酸性高锰酸钾</w:t>
      </w:r>
      <w:r>
        <w:rPr>
          <w:rFonts w:ascii="Times New Roman" w:hAnsi="Times New Roman"/>
          <w:color w:val="000000" w:themeColor="text1"/>
          <w:sz w:val="21"/>
          <w:szCs w:val="21"/>
        </w:rPr>
        <w:t>溶液褪色，</w:t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甲烷不能使酸性高锰酸钾</w:t>
      </w:r>
      <w:r>
        <w:rPr>
          <w:rFonts w:ascii="Times New Roman" w:hAnsi="Times New Roman"/>
          <w:color w:val="000000" w:themeColor="text1"/>
          <w:sz w:val="21"/>
          <w:szCs w:val="21"/>
        </w:rPr>
        <w:t>溶液褪色</w:t>
      </w:r>
    </w:p>
    <w:p>
      <w:pPr>
        <w:rPr>
          <w:rFonts w:ascii="Times New Roman" w:hAnsi="Times New Roman"/>
          <w:color w:val="000000" w:themeColor="text1"/>
          <w:szCs w:val="21"/>
        </w:rPr>
      </w:pPr>
    </w:p>
    <w:p>
      <w:pPr>
        <w:spacing w:line="360" w:lineRule="auto"/>
        <w:rPr>
          <w:rFonts w:ascii="Times New Roman" w:cs="Times New Roman" w:hAnsiTheme="minorEastAsia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cs="Times New Roman" w:hAnsiTheme="minorEastAsia"/>
          <w:color w:val="000000" w:themeColor="text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</w:rPr>
        <w:t>已知烯烃在酸性</w:t>
      </w:r>
      <w:r>
        <w:rPr>
          <w:rFonts w:ascii="Times New Roman" w:hAnsi="Times New Roman" w:cs="Times New Roman"/>
          <w:color w:val="000000" w:themeColor="text1"/>
          <w:kern w:val="0"/>
        </w:rPr>
        <w:t>KMnO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4</w:t>
      </w:r>
      <w:r>
        <w:rPr>
          <w:rFonts w:ascii="Times New Roman" w:cs="Times New Roman" w:hAnsiTheme="minorEastAsia"/>
          <w:color w:val="000000" w:themeColor="text1"/>
          <w:kern w:val="0"/>
        </w:rPr>
        <w:t>溶液中双键断裂形式</w:t>
      </w:r>
      <w:r>
        <w:rPr>
          <w:rFonts w:hint="eastAsia" w:ascii="Times New Roman" w:cs="Times New Roman" w:hAnsiTheme="minorEastAsia"/>
          <w:color w:val="000000" w:themeColor="text1"/>
          <w:kern w:val="0"/>
        </w:rPr>
        <w:t>如下：</w:t>
      </w:r>
    </w:p>
    <w:p>
      <w:pPr>
        <w:spacing w:line="360" w:lineRule="auto"/>
        <w:ind w:firstLine="1890" w:firstLineChars="90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drawing>
          <wp:inline distT="0" distB="0" distL="0" distR="0">
            <wp:extent cx="3000375" cy="742950"/>
            <wp:effectExtent l="19050" t="0" r="9525" b="0"/>
            <wp:docPr id="11" name="图片 22" descr="http://pic1.mofangge.com/upload/papers/g05/20111215/201112151358361252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 descr="http://pic1.mofangge.com/upload/papers/g05/20111215/20111215135836125228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cs="Times New Roman" w:hAnsiTheme="minorEastAsia"/>
          <w:color w:val="000000" w:themeColor="text1"/>
          <w:kern w:val="0"/>
        </w:rPr>
        <w:t>现有二烯烃</w:t>
      </w:r>
      <w:r>
        <w:rPr>
          <w:rFonts w:ascii="Times New Roman" w:hAnsi="Times New Roman" w:cs="Times New Roman"/>
          <w:color w:val="000000" w:themeColor="text1"/>
          <w:kern w:val="0"/>
        </w:rPr>
        <w:t>C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10</w:t>
      </w:r>
      <w:r>
        <w:rPr>
          <w:rFonts w:ascii="Times New Roman" w:hAnsi="Times New Roman" w:cs="Times New Roman"/>
          <w:color w:val="000000" w:themeColor="text1"/>
          <w:kern w:val="0"/>
        </w:rPr>
        <w:t>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18</w:t>
      </w:r>
      <w:r>
        <w:rPr>
          <w:rFonts w:ascii="Times New Roman" w:cs="Times New Roman" w:hAnsiTheme="minorEastAsia"/>
          <w:color w:val="000000" w:themeColor="text1"/>
          <w:kern w:val="0"/>
        </w:rPr>
        <w:t>与</w:t>
      </w:r>
      <w:r>
        <w:rPr>
          <w:rFonts w:ascii="Times New Roman" w:hAnsi="Times New Roman" w:cs="Times New Roman"/>
          <w:color w:val="000000" w:themeColor="text1"/>
          <w:kern w:val="0"/>
        </w:rPr>
        <w:t>KMnO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4</w:t>
      </w:r>
      <w:r>
        <w:rPr>
          <w:rFonts w:ascii="Times New Roman" w:cs="Times New Roman" w:hAnsiTheme="minorEastAsia"/>
          <w:color w:val="000000" w:themeColor="text1"/>
          <w:kern w:val="0"/>
        </w:rPr>
        <w:t>溶液作用后可得到三种有机物：</w:t>
      </w:r>
      <w:r>
        <w:rPr>
          <w:rFonts w:ascii="Times New Roman" w:hAnsi="Times New Roman" w:cs="Times New Roman"/>
          <w:color w:val="000000" w:themeColor="text1"/>
          <w:kern w:val="0"/>
        </w:rPr>
        <w:t>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CO</w:t>
      </w:r>
      <w:r>
        <w:rPr>
          <w:rFonts w:ascii="Times New Roman" w:cs="Times New Roman" w:hAnsiTheme="minorEastAsia"/>
          <w:color w:val="000000" w:themeColor="text1"/>
          <w:kern w:val="0"/>
        </w:rPr>
        <w:t>、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COOH</w:t>
      </w:r>
      <w:r>
        <w:rPr>
          <w:rFonts w:ascii="Times New Roman" w:cs="Times New Roman" w:hAnsiTheme="minorEastAsia"/>
          <w:color w:val="000000" w:themeColor="text1"/>
          <w:kern w:val="0"/>
        </w:rPr>
        <w:t>、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CO(CH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)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COOH</w:t>
      </w:r>
      <w:r>
        <w:rPr>
          <w:rFonts w:ascii="Times New Roman" w:cs="Times New Roman" w:hAnsiTheme="minorEastAsia"/>
          <w:color w:val="000000" w:themeColor="text1"/>
          <w:kern w:val="0"/>
        </w:rPr>
        <w:t>，由此推断二烯烃可能的结构简式为（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    </w:t>
      </w:r>
      <w:r>
        <w:rPr>
          <w:rFonts w:ascii="Times New Roman" w:cs="Times New Roman" w:hAnsiTheme="minorEastAsia"/>
          <w:color w:val="000000" w:themeColor="text1"/>
          <w:kern w:val="0"/>
        </w:rPr>
        <w:t>）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A. 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C=CHCH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CH=CHCH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 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kern w:val="0"/>
          <w:vertAlign w:val="subscript"/>
        </w:rPr>
      </w:pPr>
      <w:r>
        <w:rPr>
          <w:rFonts w:ascii="Times New Roman" w:hAnsi="Times New Roman" w:cs="Times New Roman"/>
          <w:color w:val="000000" w:themeColor="text1"/>
          <w:kern w:val="0"/>
        </w:rPr>
        <w:t>B.(CH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C=CHCH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)=CHCH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C. 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CH=C(CH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)=CH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 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D.CH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CH=C(CH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kern w:val="0"/>
        </w:rPr>
        <w:t>)CH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0"/>
        </w:rPr>
        <w:t>CH=CHCH</w:t>
      </w:r>
      <w:r>
        <w:rPr>
          <w:rFonts w:ascii="Times New Roman" w:hAnsi="Times New Roman" w:cs="Times New Roman"/>
          <w:color w:val="000000" w:themeColor="text1"/>
          <w:kern w:val="0"/>
          <w:vertAlign w:val="subscript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9EF"/>
    <w:rsid w:val="0004421A"/>
    <w:rsid w:val="0007117E"/>
    <w:rsid w:val="000D2DFA"/>
    <w:rsid w:val="00185A3E"/>
    <w:rsid w:val="001C40C6"/>
    <w:rsid w:val="002558E2"/>
    <w:rsid w:val="002C7008"/>
    <w:rsid w:val="00331908"/>
    <w:rsid w:val="00340C3D"/>
    <w:rsid w:val="003D6347"/>
    <w:rsid w:val="003E4FC9"/>
    <w:rsid w:val="00447A73"/>
    <w:rsid w:val="00532C15"/>
    <w:rsid w:val="005359C4"/>
    <w:rsid w:val="0056467E"/>
    <w:rsid w:val="005A12EA"/>
    <w:rsid w:val="005A57F9"/>
    <w:rsid w:val="005E5C68"/>
    <w:rsid w:val="0060226C"/>
    <w:rsid w:val="00684866"/>
    <w:rsid w:val="00701B3F"/>
    <w:rsid w:val="0071273A"/>
    <w:rsid w:val="007159E4"/>
    <w:rsid w:val="00746114"/>
    <w:rsid w:val="007839EF"/>
    <w:rsid w:val="00874116"/>
    <w:rsid w:val="008E7044"/>
    <w:rsid w:val="008F6755"/>
    <w:rsid w:val="00973626"/>
    <w:rsid w:val="009A05C5"/>
    <w:rsid w:val="009F091D"/>
    <w:rsid w:val="00A13BDC"/>
    <w:rsid w:val="00A564DB"/>
    <w:rsid w:val="00AD3944"/>
    <w:rsid w:val="00B7401B"/>
    <w:rsid w:val="00C208C3"/>
    <w:rsid w:val="00CF2A36"/>
    <w:rsid w:val="00D86F29"/>
    <w:rsid w:val="00E027D9"/>
    <w:rsid w:val="00E3667B"/>
    <w:rsid w:val="00E70895"/>
    <w:rsid w:val="038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00090"/>
        <o:r id="V:Rule2" type="connector" idref="#直接箭头连接符 100090"/>
        <o:r id="V:Rule3" type="connector" idref="#直接箭头连接符 2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section1"/>
    <w:basedOn w:val="8"/>
    <w:uiPriority w:val="0"/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15">
    <w:name w:val="ext_valign_sub"/>
    <w:basedOn w:val="8"/>
    <w:qFormat/>
    <w:uiPriority w:val="0"/>
  </w:style>
  <w:style w:type="character" w:customStyle="1" w:styleId="16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tiff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  <customShpInfo spid="_x0000_s2057"/>
    <customShpInfo spid="_x0000_s2058"/>
    <customShpInfo spid="_x0000_s2056"/>
    <customShpInfo spid="_x0000_s2065"/>
    <customShpInfo spid="_x0000_s2064"/>
    <customShpInfo spid="_x0000_s2062"/>
    <customShpInfo spid="_x0000_s2063"/>
    <customShpInfo spid="_x0000_s2061"/>
    <customShpInfo spid="_x0000_s2067"/>
    <customShpInfo spid="_x0000_s2068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946</Words>
  <Characters>1344</Characters>
  <Lines>11</Lines>
  <Paragraphs>3</Paragraphs>
  <TotalTime>292</TotalTime>
  <ScaleCrop>false</ScaleCrop>
  <LinksUpToDate>false</LinksUpToDate>
  <CharactersWithSpaces>1559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2020-02-02T09:12:00Z</dcterms:created>
  <dc:creator>admin</dc:creator>
  <cp:lastModifiedBy>苏秋云</cp:lastModifiedBy>
  <dcterms:modified xsi:type="dcterms:W3CDTF">2020-02-08T04:30:31Z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