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6D16" w14:textId="2F79D31E" w:rsidR="00443FCC" w:rsidRDefault="005E44D3">
      <w:r>
        <w:rPr>
          <w:rFonts w:hint="eastAsia"/>
        </w:rPr>
        <w:t xml:space="preserve">              </w:t>
      </w:r>
      <w:r w:rsidR="00A26C41">
        <w:rPr>
          <w:rFonts w:hint="eastAsia"/>
        </w:rPr>
        <w:t>课题：</w:t>
      </w:r>
      <w:r w:rsidRPr="005E44D3">
        <w:rPr>
          <w:rFonts w:hint="eastAsia"/>
        </w:rPr>
        <w:t>城镇内部空间结构和城镇化分析</w:t>
      </w:r>
    </w:p>
    <w:p w14:paraId="3DAE2385" w14:textId="0F52B9CB" w:rsidR="00FA4295" w:rsidRDefault="00FA4295" w:rsidP="00A26C41">
      <w:r w:rsidRPr="00432DA4">
        <w:rPr>
          <w:rFonts w:hint="eastAsia"/>
        </w:rPr>
        <w:t>拓展练习</w:t>
      </w:r>
    </w:p>
    <w:p w14:paraId="6888D586" w14:textId="588F0A36" w:rsidR="002560D6" w:rsidRPr="00C34365" w:rsidRDefault="002560D6" w:rsidP="002560D6">
      <w:pPr>
        <w:rPr>
          <w:sz w:val="21"/>
          <w:szCs w:val="21"/>
        </w:rPr>
      </w:pPr>
      <w:r w:rsidRPr="00C34365">
        <w:rPr>
          <w:rFonts w:hint="eastAsia"/>
          <w:sz w:val="21"/>
          <w:szCs w:val="21"/>
        </w:rPr>
        <w:t>（</w:t>
      </w:r>
      <w:r w:rsidRPr="00C34365">
        <w:rPr>
          <w:rFonts w:hint="eastAsia"/>
          <w:sz w:val="21"/>
          <w:szCs w:val="21"/>
        </w:rPr>
        <w:t>2016</w:t>
      </w:r>
      <w:r w:rsidRPr="00C34365">
        <w:rPr>
          <w:rFonts w:hint="eastAsia"/>
          <w:sz w:val="21"/>
          <w:szCs w:val="21"/>
        </w:rPr>
        <w:t>•海南卷）职位平衡是指城市在规模合理的范围内所提供的就业岗位数量与该范围内居民中的就业人口数量大致相等，且大部分有工作的居民可以就近工作。</w:t>
      </w:r>
      <w:proofErr w:type="gramStart"/>
      <w:r w:rsidRPr="00C34365">
        <w:rPr>
          <w:rFonts w:hint="eastAsia"/>
          <w:sz w:val="21"/>
          <w:szCs w:val="21"/>
        </w:rPr>
        <w:t>通常用职住</w:t>
      </w:r>
      <w:proofErr w:type="gramEnd"/>
      <w:r w:rsidRPr="00C34365">
        <w:rPr>
          <w:rFonts w:hint="eastAsia"/>
          <w:sz w:val="21"/>
          <w:szCs w:val="21"/>
        </w:rPr>
        <w:t>比来评价一个地区的职住平衡状况，计算公式为：职住比</w:t>
      </w:r>
      <w:r w:rsidRPr="00C34365">
        <w:rPr>
          <w:rFonts w:hint="eastAsia"/>
          <w:sz w:val="21"/>
          <w:szCs w:val="21"/>
        </w:rPr>
        <w:t>=</w:t>
      </w:r>
      <w:r w:rsidRPr="00C34365">
        <w:rPr>
          <w:rFonts w:hint="eastAsia"/>
          <w:sz w:val="21"/>
          <w:szCs w:val="21"/>
        </w:rPr>
        <w:t>就业岗位数量</w:t>
      </w:r>
      <w:r w:rsidRPr="00C34365">
        <w:rPr>
          <w:rFonts w:hint="eastAsia"/>
          <w:sz w:val="21"/>
          <w:szCs w:val="21"/>
        </w:rPr>
        <w:t>/</w:t>
      </w:r>
      <w:r w:rsidRPr="00C34365">
        <w:rPr>
          <w:rFonts w:hint="eastAsia"/>
          <w:sz w:val="21"/>
          <w:szCs w:val="21"/>
        </w:rPr>
        <w:t>居民中的就业人口数量。下图是</w:t>
      </w:r>
      <w:r w:rsidRPr="00C34365">
        <w:rPr>
          <w:rFonts w:hint="eastAsia"/>
          <w:sz w:val="21"/>
          <w:szCs w:val="21"/>
        </w:rPr>
        <w:t>2015</w:t>
      </w:r>
      <w:r w:rsidRPr="00C34365">
        <w:rPr>
          <w:rFonts w:hint="eastAsia"/>
          <w:sz w:val="21"/>
          <w:szCs w:val="21"/>
        </w:rPr>
        <w:t>年北京环线</w:t>
      </w:r>
      <w:proofErr w:type="gramStart"/>
      <w:r w:rsidRPr="00C34365">
        <w:rPr>
          <w:rFonts w:hint="eastAsia"/>
          <w:sz w:val="21"/>
          <w:szCs w:val="21"/>
        </w:rPr>
        <w:t>之间职</w:t>
      </w:r>
      <w:proofErr w:type="gramEnd"/>
      <w:r w:rsidRPr="00C34365">
        <w:rPr>
          <w:rFonts w:hint="eastAsia"/>
          <w:sz w:val="21"/>
          <w:szCs w:val="21"/>
        </w:rPr>
        <w:t>住比分布图。据此完成</w:t>
      </w:r>
      <w:r>
        <w:rPr>
          <w:rFonts w:hint="eastAsia"/>
          <w:sz w:val="21"/>
          <w:szCs w:val="21"/>
        </w:rPr>
        <w:t>1</w:t>
      </w:r>
      <w:r w:rsidRPr="00C34365">
        <w:rPr>
          <w:rFonts w:hint="eastAsia"/>
          <w:sz w:val="21"/>
          <w:szCs w:val="21"/>
        </w:rPr>
        <w:t>—</w:t>
      </w:r>
      <w:r>
        <w:rPr>
          <w:rFonts w:hint="eastAsia"/>
          <w:sz w:val="21"/>
          <w:szCs w:val="21"/>
        </w:rPr>
        <w:t>3</w:t>
      </w:r>
      <w:r w:rsidRPr="00C34365">
        <w:rPr>
          <w:rFonts w:hint="eastAsia"/>
          <w:sz w:val="21"/>
          <w:szCs w:val="21"/>
        </w:rPr>
        <w:t>题。</w:t>
      </w:r>
    </w:p>
    <w:p w14:paraId="6474659F" w14:textId="77777777" w:rsidR="002560D6" w:rsidRPr="00C34365" w:rsidRDefault="002560D6" w:rsidP="002560D6">
      <w:pPr>
        <w:rPr>
          <w:sz w:val="21"/>
          <w:szCs w:val="21"/>
        </w:rPr>
      </w:pPr>
      <w:r w:rsidRPr="00C34365">
        <w:rPr>
          <w:noProof/>
          <w:sz w:val="21"/>
          <w:szCs w:val="21"/>
        </w:rPr>
        <w:drawing>
          <wp:inline distT="0" distB="0" distL="0" distR="0" wp14:anchorId="6B6E7DBD" wp14:editId="08DAA666">
            <wp:extent cx="2781300" cy="1638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638300"/>
                    </a:xfrm>
                    <a:prstGeom prst="rect">
                      <a:avLst/>
                    </a:prstGeom>
                    <a:noFill/>
                    <a:ln>
                      <a:noFill/>
                    </a:ln>
                  </pic:spPr>
                </pic:pic>
              </a:graphicData>
            </a:graphic>
          </wp:inline>
        </w:drawing>
      </w:r>
      <w:bookmarkStart w:id="0" w:name="_GoBack"/>
      <w:bookmarkEnd w:id="0"/>
    </w:p>
    <w:p w14:paraId="606B6CD6" w14:textId="258448F0" w:rsidR="002560D6" w:rsidRPr="00C34365" w:rsidRDefault="002560D6" w:rsidP="002560D6">
      <w:pPr>
        <w:rPr>
          <w:sz w:val="21"/>
          <w:szCs w:val="21"/>
        </w:rPr>
      </w:pPr>
      <w:r>
        <w:rPr>
          <w:rFonts w:hint="eastAsia"/>
          <w:sz w:val="21"/>
          <w:szCs w:val="21"/>
        </w:rPr>
        <w:t>1</w:t>
      </w:r>
      <w:r w:rsidRPr="00C34365">
        <w:rPr>
          <w:sz w:val="21"/>
          <w:szCs w:val="21"/>
        </w:rPr>
        <w:t>．</w:t>
      </w:r>
      <w:r w:rsidRPr="00C34365">
        <w:rPr>
          <w:rFonts w:hint="eastAsia"/>
          <w:sz w:val="21"/>
          <w:szCs w:val="21"/>
        </w:rPr>
        <w:t>相比较而言，北京职住最为平衡的区域在</w:t>
      </w:r>
    </w:p>
    <w:p w14:paraId="143B330C" w14:textId="77777777" w:rsidR="002560D6" w:rsidRPr="00C34365" w:rsidRDefault="002560D6" w:rsidP="002560D6">
      <w:pPr>
        <w:rPr>
          <w:sz w:val="21"/>
          <w:szCs w:val="21"/>
        </w:rPr>
      </w:pPr>
      <w:r w:rsidRPr="00C34365">
        <w:rPr>
          <w:rFonts w:hint="eastAsia"/>
          <w:sz w:val="21"/>
          <w:szCs w:val="21"/>
        </w:rPr>
        <w:t>A</w:t>
      </w:r>
      <w:r w:rsidRPr="00C34365">
        <w:rPr>
          <w:rFonts w:hint="eastAsia"/>
          <w:sz w:val="21"/>
          <w:szCs w:val="21"/>
        </w:rPr>
        <w:t>．二环与三环之间</w:t>
      </w:r>
      <w:r w:rsidRPr="00C34365">
        <w:rPr>
          <w:rFonts w:hint="eastAsia"/>
          <w:sz w:val="21"/>
          <w:szCs w:val="21"/>
        </w:rPr>
        <w:t xml:space="preserve">   B</w:t>
      </w:r>
      <w:r w:rsidRPr="00C34365">
        <w:rPr>
          <w:rFonts w:hint="eastAsia"/>
          <w:sz w:val="21"/>
          <w:szCs w:val="21"/>
        </w:rPr>
        <w:t>．三环与四环之间</w:t>
      </w:r>
    </w:p>
    <w:p w14:paraId="3E221D04" w14:textId="77777777" w:rsidR="002560D6" w:rsidRPr="00C34365" w:rsidRDefault="002560D6" w:rsidP="002560D6">
      <w:pPr>
        <w:rPr>
          <w:sz w:val="21"/>
          <w:szCs w:val="21"/>
        </w:rPr>
      </w:pPr>
      <w:r w:rsidRPr="00C34365">
        <w:rPr>
          <w:rFonts w:hint="eastAsia"/>
          <w:sz w:val="21"/>
          <w:szCs w:val="21"/>
        </w:rPr>
        <w:t>C</w:t>
      </w:r>
      <w:r w:rsidRPr="00C34365">
        <w:rPr>
          <w:rFonts w:hint="eastAsia"/>
          <w:sz w:val="21"/>
          <w:szCs w:val="21"/>
        </w:rPr>
        <w:t>．四环与五环之间</w:t>
      </w:r>
      <w:r w:rsidRPr="00C34365">
        <w:rPr>
          <w:rFonts w:hint="eastAsia"/>
          <w:sz w:val="21"/>
          <w:szCs w:val="21"/>
        </w:rPr>
        <w:t xml:space="preserve">   D</w:t>
      </w:r>
      <w:r w:rsidRPr="00C34365">
        <w:rPr>
          <w:rFonts w:hint="eastAsia"/>
          <w:sz w:val="21"/>
          <w:szCs w:val="21"/>
        </w:rPr>
        <w:t>．五环与六环之间</w:t>
      </w:r>
    </w:p>
    <w:p w14:paraId="3DBFEB22" w14:textId="0D92CFBA" w:rsidR="002560D6" w:rsidRPr="00C34365" w:rsidRDefault="002560D6" w:rsidP="002560D6">
      <w:pPr>
        <w:rPr>
          <w:sz w:val="21"/>
          <w:szCs w:val="21"/>
        </w:rPr>
      </w:pPr>
      <w:r>
        <w:rPr>
          <w:rFonts w:hint="eastAsia"/>
          <w:sz w:val="21"/>
          <w:szCs w:val="21"/>
        </w:rPr>
        <w:t>2</w:t>
      </w:r>
      <w:r w:rsidRPr="00C34365">
        <w:rPr>
          <w:rFonts w:hint="eastAsia"/>
          <w:sz w:val="21"/>
          <w:szCs w:val="21"/>
        </w:rPr>
        <w:t>．</w:t>
      </w:r>
      <w:r w:rsidRPr="00C34365">
        <w:rPr>
          <w:rFonts w:hint="eastAsia"/>
          <w:sz w:val="21"/>
          <w:szCs w:val="21"/>
        </w:rPr>
        <w:t>20</w:t>
      </w:r>
      <w:r w:rsidRPr="00C34365">
        <w:rPr>
          <w:rFonts w:hint="eastAsia"/>
          <w:sz w:val="21"/>
          <w:szCs w:val="21"/>
        </w:rPr>
        <w:t>世纪</w:t>
      </w:r>
      <w:r w:rsidRPr="00C34365">
        <w:rPr>
          <w:rFonts w:hint="eastAsia"/>
          <w:sz w:val="21"/>
          <w:szCs w:val="21"/>
        </w:rPr>
        <w:t>80</w:t>
      </w:r>
      <w:r w:rsidRPr="00C34365">
        <w:rPr>
          <w:rFonts w:hint="eastAsia"/>
          <w:sz w:val="21"/>
          <w:szCs w:val="21"/>
        </w:rPr>
        <w:t>年代以来，北京</w:t>
      </w:r>
      <w:proofErr w:type="gramStart"/>
      <w:r w:rsidRPr="00C34365">
        <w:rPr>
          <w:rFonts w:hint="eastAsia"/>
          <w:sz w:val="21"/>
          <w:szCs w:val="21"/>
        </w:rPr>
        <w:t>环线间职住</w:t>
      </w:r>
      <w:proofErr w:type="gramEnd"/>
      <w:r w:rsidRPr="00C34365">
        <w:rPr>
          <w:rFonts w:hint="eastAsia"/>
          <w:sz w:val="21"/>
          <w:szCs w:val="21"/>
        </w:rPr>
        <w:t>比差异逐渐加大，导致就业人群的</w:t>
      </w:r>
    </w:p>
    <w:p w14:paraId="06AC588A" w14:textId="77777777" w:rsidR="002560D6" w:rsidRPr="00C34365" w:rsidRDefault="002560D6" w:rsidP="002560D6">
      <w:pPr>
        <w:rPr>
          <w:sz w:val="21"/>
          <w:szCs w:val="21"/>
        </w:rPr>
      </w:pPr>
      <w:r w:rsidRPr="00C34365">
        <w:rPr>
          <w:rFonts w:hint="eastAsia"/>
          <w:sz w:val="21"/>
          <w:szCs w:val="21"/>
        </w:rPr>
        <w:t>A</w:t>
      </w:r>
      <w:r w:rsidRPr="00C34365">
        <w:rPr>
          <w:rFonts w:hint="eastAsia"/>
          <w:sz w:val="21"/>
          <w:szCs w:val="21"/>
        </w:rPr>
        <w:t>．平均居住成本上升</w:t>
      </w:r>
      <w:r w:rsidRPr="00C34365">
        <w:rPr>
          <w:rFonts w:hint="eastAsia"/>
          <w:sz w:val="21"/>
          <w:szCs w:val="21"/>
        </w:rPr>
        <w:t xml:space="preserve">     B</w:t>
      </w:r>
      <w:r w:rsidRPr="00C34365">
        <w:rPr>
          <w:rFonts w:hint="eastAsia"/>
          <w:sz w:val="21"/>
          <w:szCs w:val="21"/>
        </w:rPr>
        <w:t>．平均出勤距离增加</w:t>
      </w:r>
    </w:p>
    <w:p w14:paraId="1CCD49CD" w14:textId="77777777" w:rsidR="002560D6" w:rsidRPr="00C34365" w:rsidRDefault="002560D6" w:rsidP="002560D6">
      <w:pPr>
        <w:rPr>
          <w:sz w:val="21"/>
          <w:szCs w:val="21"/>
        </w:rPr>
      </w:pPr>
      <w:r w:rsidRPr="00C34365">
        <w:rPr>
          <w:rFonts w:hint="eastAsia"/>
          <w:sz w:val="21"/>
          <w:szCs w:val="21"/>
        </w:rPr>
        <w:t>C</w:t>
      </w:r>
      <w:r w:rsidRPr="00C34365">
        <w:rPr>
          <w:rFonts w:hint="eastAsia"/>
          <w:sz w:val="21"/>
          <w:szCs w:val="21"/>
        </w:rPr>
        <w:t>．平均经济收入增加</w:t>
      </w:r>
      <w:r w:rsidRPr="00C34365">
        <w:rPr>
          <w:rFonts w:hint="eastAsia"/>
          <w:sz w:val="21"/>
          <w:szCs w:val="21"/>
        </w:rPr>
        <w:t xml:space="preserve">     D</w:t>
      </w:r>
      <w:r w:rsidRPr="00C34365">
        <w:rPr>
          <w:rFonts w:hint="eastAsia"/>
          <w:sz w:val="21"/>
          <w:szCs w:val="21"/>
        </w:rPr>
        <w:t>．平均通信费用增加</w:t>
      </w:r>
    </w:p>
    <w:p w14:paraId="0A9502A3" w14:textId="7A28B25D" w:rsidR="002560D6" w:rsidRPr="00C34365" w:rsidRDefault="002560D6" w:rsidP="002560D6">
      <w:pPr>
        <w:rPr>
          <w:sz w:val="21"/>
          <w:szCs w:val="21"/>
        </w:rPr>
      </w:pPr>
      <w:r>
        <w:rPr>
          <w:rFonts w:hint="eastAsia"/>
          <w:sz w:val="21"/>
          <w:szCs w:val="21"/>
        </w:rPr>
        <w:t>3</w:t>
      </w:r>
      <w:r w:rsidRPr="00C34365">
        <w:rPr>
          <w:rFonts w:hint="eastAsia"/>
          <w:sz w:val="21"/>
          <w:szCs w:val="21"/>
        </w:rPr>
        <w:t>．针对</w:t>
      </w:r>
      <w:proofErr w:type="gramStart"/>
      <w:r w:rsidRPr="00C34365">
        <w:rPr>
          <w:rFonts w:hint="eastAsia"/>
          <w:sz w:val="21"/>
          <w:szCs w:val="21"/>
        </w:rPr>
        <w:t>环线间职住</w:t>
      </w:r>
      <w:proofErr w:type="gramEnd"/>
      <w:r w:rsidRPr="00C34365">
        <w:rPr>
          <w:rFonts w:hint="eastAsia"/>
          <w:sz w:val="21"/>
          <w:szCs w:val="21"/>
        </w:rPr>
        <w:t>比差异加大带来的问题，北京宜采取的应对措施是</w:t>
      </w:r>
    </w:p>
    <w:p w14:paraId="1192CD6E" w14:textId="77777777" w:rsidR="002560D6" w:rsidRPr="00C34365" w:rsidRDefault="002560D6" w:rsidP="002560D6">
      <w:pPr>
        <w:rPr>
          <w:sz w:val="21"/>
          <w:szCs w:val="21"/>
        </w:rPr>
      </w:pPr>
      <w:r w:rsidRPr="00C34365">
        <w:rPr>
          <w:rFonts w:hint="eastAsia"/>
          <w:sz w:val="21"/>
          <w:szCs w:val="21"/>
        </w:rPr>
        <w:t>①大力发展快速交通</w:t>
      </w:r>
      <w:r w:rsidRPr="00C34365">
        <w:rPr>
          <w:rFonts w:hint="eastAsia"/>
          <w:sz w:val="21"/>
          <w:szCs w:val="21"/>
        </w:rPr>
        <w:t>  </w:t>
      </w:r>
      <w:r w:rsidRPr="00C34365">
        <w:rPr>
          <w:rFonts w:hint="eastAsia"/>
          <w:sz w:val="21"/>
          <w:szCs w:val="21"/>
        </w:rPr>
        <w:t>②郊区兴建大型住宅区</w:t>
      </w:r>
      <w:r w:rsidRPr="00C34365">
        <w:rPr>
          <w:rFonts w:hint="eastAsia"/>
          <w:sz w:val="21"/>
          <w:szCs w:val="21"/>
        </w:rPr>
        <w:t>  </w:t>
      </w:r>
      <w:r w:rsidRPr="00C34365">
        <w:rPr>
          <w:rFonts w:hint="eastAsia"/>
          <w:sz w:val="21"/>
          <w:szCs w:val="21"/>
        </w:rPr>
        <w:t>③部分产业迁至郊区</w:t>
      </w:r>
      <w:r w:rsidRPr="00C34365">
        <w:rPr>
          <w:rFonts w:hint="eastAsia"/>
          <w:sz w:val="21"/>
          <w:szCs w:val="21"/>
        </w:rPr>
        <w:t>  </w:t>
      </w:r>
      <w:r w:rsidRPr="00C34365">
        <w:rPr>
          <w:rFonts w:hint="eastAsia"/>
          <w:sz w:val="21"/>
          <w:szCs w:val="21"/>
        </w:rPr>
        <w:t>④提高郊区产业集聚度</w:t>
      </w:r>
    </w:p>
    <w:p w14:paraId="47DFC0DD" w14:textId="77777777" w:rsidR="002560D6" w:rsidRPr="00C34365" w:rsidRDefault="002560D6" w:rsidP="002560D6">
      <w:pPr>
        <w:rPr>
          <w:sz w:val="21"/>
          <w:szCs w:val="21"/>
        </w:rPr>
      </w:pPr>
      <w:r w:rsidRPr="00C34365">
        <w:rPr>
          <w:rFonts w:hint="eastAsia"/>
          <w:sz w:val="21"/>
          <w:szCs w:val="21"/>
        </w:rPr>
        <w:t>A</w:t>
      </w:r>
      <w:r w:rsidRPr="00C34365">
        <w:rPr>
          <w:rFonts w:hint="eastAsia"/>
          <w:sz w:val="21"/>
          <w:szCs w:val="21"/>
        </w:rPr>
        <w:t>．①③</w:t>
      </w:r>
      <w:r w:rsidRPr="00C34365">
        <w:rPr>
          <w:rFonts w:hint="eastAsia"/>
          <w:sz w:val="21"/>
          <w:szCs w:val="21"/>
        </w:rPr>
        <w:t xml:space="preserve"> B</w:t>
      </w:r>
      <w:r w:rsidRPr="00C34365">
        <w:rPr>
          <w:rFonts w:hint="eastAsia"/>
          <w:sz w:val="21"/>
          <w:szCs w:val="21"/>
        </w:rPr>
        <w:t>．②③</w:t>
      </w:r>
      <w:r w:rsidRPr="00C34365">
        <w:rPr>
          <w:rFonts w:hint="eastAsia"/>
          <w:sz w:val="21"/>
          <w:szCs w:val="21"/>
        </w:rPr>
        <w:t xml:space="preserve"> C</w:t>
      </w:r>
      <w:r w:rsidRPr="00C34365">
        <w:rPr>
          <w:rFonts w:hint="eastAsia"/>
          <w:sz w:val="21"/>
          <w:szCs w:val="21"/>
        </w:rPr>
        <w:t>．①④</w:t>
      </w:r>
      <w:r w:rsidRPr="00C34365">
        <w:rPr>
          <w:rFonts w:hint="eastAsia"/>
          <w:sz w:val="21"/>
          <w:szCs w:val="21"/>
        </w:rPr>
        <w:t xml:space="preserve"> D</w:t>
      </w:r>
      <w:r w:rsidRPr="00C34365">
        <w:rPr>
          <w:rFonts w:hint="eastAsia"/>
          <w:sz w:val="21"/>
          <w:szCs w:val="21"/>
        </w:rPr>
        <w:t>．②④</w:t>
      </w:r>
    </w:p>
    <w:p w14:paraId="6DF6B832" w14:textId="77777777" w:rsidR="002560D6" w:rsidRPr="00D3249F" w:rsidRDefault="002560D6" w:rsidP="002560D6">
      <w:pPr>
        <w:rPr>
          <w:color w:val="FF0000"/>
          <w:sz w:val="21"/>
          <w:szCs w:val="21"/>
        </w:rPr>
      </w:pPr>
    </w:p>
    <w:p w14:paraId="2D05552B" w14:textId="0CA3E708" w:rsidR="002560D6" w:rsidRPr="00D3249F" w:rsidRDefault="002560D6" w:rsidP="002560D6">
      <w:pPr>
        <w:rPr>
          <w:color w:val="FF0000"/>
          <w:sz w:val="21"/>
          <w:szCs w:val="21"/>
        </w:rPr>
      </w:pPr>
      <w:r w:rsidRPr="00D3249F">
        <w:rPr>
          <w:rFonts w:hint="eastAsia"/>
          <w:color w:val="FF0000"/>
          <w:sz w:val="21"/>
          <w:szCs w:val="21"/>
        </w:rPr>
        <w:t>【答案】</w:t>
      </w:r>
      <w:r>
        <w:rPr>
          <w:rFonts w:hint="eastAsia"/>
          <w:color w:val="FF0000"/>
          <w:sz w:val="21"/>
          <w:szCs w:val="21"/>
        </w:rPr>
        <w:t>1</w:t>
      </w:r>
      <w:r w:rsidRPr="00D3249F">
        <w:rPr>
          <w:rFonts w:hint="eastAsia"/>
          <w:color w:val="FF0000"/>
          <w:sz w:val="21"/>
          <w:szCs w:val="21"/>
        </w:rPr>
        <w:t>．</w:t>
      </w:r>
      <w:r w:rsidRPr="00D3249F">
        <w:rPr>
          <w:rFonts w:hint="eastAsia"/>
          <w:color w:val="FF0000"/>
          <w:sz w:val="21"/>
          <w:szCs w:val="21"/>
        </w:rPr>
        <w:t>C  </w:t>
      </w:r>
      <w:r>
        <w:rPr>
          <w:rFonts w:hint="eastAsia"/>
          <w:color w:val="FF0000"/>
          <w:sz w:val="21"/>
          <w:szCs w:val="21"/>
        </w:rPr>
        <w:t>2</w:t>
      </w:r>
      <w:r w:rsidRPr="00D3249F">
        <w:rPr>
          <w:rFonts w:hint="eastAsia"/>
          <w:color w:val="FF0000"/>
          <w:sz w:val="21"/>
          <w:szCs w:val="21"/>
        </w:rPr>
        <w:t>．</w:t>
      </w:r>
      <w:r w:rsidRPr="00D3249F">
        <w:rPr>
          <w:rFonts w:hint="eastAsia"/>
          <w:color w:val="FF0000"/>
          <w:sz w:val="21"/>
          <w:szCs w:val="21"/>
        </w:rPr>
        <w:t>B  </w:t>
      </w:r>
      <w:r>
        <w:rPr>
          <w:rFonts w:hint="eastAsia"/>
          <w:color w:val="FF0000"/>
          <w:sz w:val="21"/>
          <w:szCs w:val="21"/>
        </w:rPr>
        <w:t>3</w:t>
      </w:r>
      <w:r w:rsidRPr="00D3249F">
        <w:rPr>
          <w:rFonts w:hint="eastAsia"/>
          <w:color w:val="FF0000"/>
          <w:sz w:val="21"/>
          <w:szCs w:val="21"/>
        </w:rPr>
        <w:t>．</w:t>
      </w:r>
      <w:r w:rsidRPr="00D3249F">
        <w:rPr>
          <w:rFonts w:hint="eastAsia"/>
          <w:color w:val="FF0000"/>
          <w:sz w:val="21"/>
          <w:szCs w:val="21"/>
        </w:rPr>
        <w:t>A</w:t>
      </w:r>
    </w:p>
    <w:p w14:paraId="40A127F7" w14:textId="48AF5571" w:rsidR="002560D6" w:rsidRPr="00D3249F" w:rsidRDefault="002560D6" w:rsidP="002560D6">
      <w:pPr>
        <w:rPr>
          <w:color w:val="FF0000"/>
          <w:sz w:val="21"/>
          <w:szCs w:val="21"/>
        </w:rPr>
      </w:pPr>
      <w:r w:rsidRPr="00D3249F">
        <w:rPr>
          <w:rFonts w:hint="eastAsia"/>
          <w:color w:val="FF0000"/>
          <w:sz w:val="21"/>
          <w:szCs w:val="21"/>
        </w:rPr>
        <w:t>【解析】</w:t>
      </w:r>
      <w:r>
        <w:rPr>
          <w:rFonts w:hint="eastAsia"/>
          <w:color w:val="FF0000"/>
          <w:sz w:val="21"/>
          <w:szCs w:val="21"/>
        </w:rPr>
        <w:t>1</w:t>
      </w:r>
      <w:r w:rsidRPr="00D3249F">
        <w:rPr>
          <w:rFonts w:hint="eastAsia"/>
          <w:color w:val="FF0000"/>
          <w:sz w:val="21"/>
          <w:szCs w:val="21"/>
        </w:rPr>
        <w:t>．根据职住比的计算公式，职住比最为平衡，也就是职住比在</w:t>
      </w:r>
      <w:r w:rsidRPr="00D3249F">
        <w:rPr>
          <w:rFonts w:hint="eastAsia"/>
          <w:color w:val="FF0000"/>
          <w:sz w:val="21"/>
          <w:szCs w:val="21"/>
        </w:rPr>
        <w:t>1.00</w:t>
      </w:r>
      <w:r w:rsidRPr="00D3249F">
        <w:rPr>
          <w:rFonts w:hint="eastAsia"/>
          <w:color w:val="FF0000"/>
          <w:sz w:val="21"/>
          <w:szCs w:val="21"/>
        </w:rPr>
        <w:t>附近。细读图例，北京职住比最为平衡的区域在图中</w:t>
      </w:r>
      <w:r w:rsidRPr="00D3249F">
        <w:rPr>
          <w:rFonts w:hint="eastAsia"/>
          <w:color w:val="FF0000"/>
          <w:sz w:val="21"/>
          <w:szCs w:val="21"/>
        </w:rPr>
        <w:t>0.95</w:t>
      </w:r>
      <w:r w:rsidRPr="00D3249F">
        <w:rPr>
          <w:rFonts w:hint="eastAsia"/>
          <w:color w:val="FF0000"/>
          <w:sz w:val="21"/>
          <w:szCs w:val="21"/>
        </w:rPr>
        <w:t>—</w:t>
      </w:r>
      <w:r w:rsidRPr="00D3249F">
        <w:rPr>
          <w:rFonts w:hint="eastAsia"/>
          <w:color w:val="FF0000"/>
          <w:sz w:val="21"/>
          <w:szCs w:val="21"/>
        </w:rPr>
        <w:t>1.00</w:t>
      </w:r>
      <w:r w:rsidRPr="00D3249F">
        <w:rPr>
          <w:rFonts w:hint="eastAsia"/>
          <w:color w:val="FF0000"/>
          <w:sz w:val="21"/>
          <w:szCs w:val="21"/>
        </w:rPr>
        <w:t>，即四环与五环之间。故选</w:t>
      </w:r>
      <w:r w:rsidRPr="00D3249F">
        <w:rPr>
          <w:rFonts w:hint="eastAsia"/>
          <w:color w:val="FF0000"/>
          <w:sz w:val="21"/>
          <w:szCs w:val="21"/>
        </w:rPr>
        <w:t>C</w:t>
      </w:r>
      <w:r w:rsidRPr="00D3249F">
        <w:rPr>
          <w:rFonts w:hint="eastAsia"/>
          <w:color w:val="FF0000"/>
          <w:sz w:val="21"/>
          <w:szCs w:val="21"/>
        </w:rPr>
        <w:t>。</w:t>
      </w:r>
    </w:p>
    <w:p w14:paraId="0187044D" w14:textId="51320972" w:rsidR="002560D6" w:rsidRPr="00D3249F" w:rsidRDefault="002560D6" w:rsidP="002560D6">
      <w:pPr>
        <w:rPr>
          <w:color w:val="FF0000"/>
          <w:sz w:val="21"/>
          <w:szCs w:val="21"/>
        </w:rPr>
      </w:pPr>
      <w:r>
        <w:rPr>
          <w:rFonts w:hint="eastAsia"/>
          <w:color w:val="FF0000"/>
          <w:sz w:val="21"/>
          <w:szCs w:val="21"/>
        </w:rPr>
        <w:t>2</w:t>
      </w:r>
      <w:r w:rsidRPr="00D3249F">
        <w:rPr>
          <w:rFonts w:hint="eastAsia"/>
          <w:color w:val="FF0000"/>
          <w:sz w:val="21"/>
          <w:szCs w:val="21"/>
        </w:rPr>
        <w:t>．</w:t>
      </w:r>
      <w:r w:rsidRPr="00D3249F">
        <w:rPr>
          <w:rFonts w:hint="eastAsia"/>
          <w:color w:val="FF0000"/>
          <w:sz w:val="21"/>
          <w:szCs w:val="21"/>
        </w:rPr>
        <w:t>20</w:t>
      </w:r>
      <w:r w:rsidRPr="00D3249F">
        <w:rPr>
          <w:rFonts w:hint="eastAsia"/>
          <w:color w:val="FF0000"/>
          <w:sz w:val="21"/>
          <w:szCs w:val="21"/>
        </w:rPr>
        <w:t>世纪</w:t>
      </w:r>
      <w:r w:rsidRPr="00D3249F">
        <w:rPr>
          <w:rFonts w:hint="eastAsia"/>
          <w:color w:val="FF0000"/>
          <w:sz w:val="21"/>
          <w:szCs w:val="21"/>
        </w:rPr>
        <w:t>80</w:t>
      </w:r>
      <w:r w:rsidRPr="00D3249F">
        <w:rPr>
          <w:rFonts w:hint="eastAsia"/>
          <w:color w:val="FF0000"/>
          <w:sz w:val="21"/>
          <w:szCs w:val="21"/>
        </w:rPr>
        <w:t>年代以来，北京经济飞速发展，人口和产业向市中心集聚，由于市中心地价高、交通通达度好，形成典型商业区。随之城区出现各种城市问题，环线间的职住比差异不断加大，人口开始向市中心外迁移，但产业多数在市中心，因此就业人群的平均出勤距离逐渐增加。故选</w:t>
      </w:r>
      <w:r w:rsidRPr="00D3249F">
        <w:rPr>
          <w:rFonts w:hint="eastAsia"/>
          <w:color w:val="FF0000"/>
          <w:sz w:val="21"/>
          <w:szCs w:val="21"/>
        </w:rPr>
        <w:t>B</w:t>
      </w:r>
      <w:r w:rsidRPr="00D3249F">
        <w:rPr>
          <w:rFonts w:hint="eastAsia"/>
          <w:color w:val="FF0000"/>
          <w:sz w:val="21"/>
          <w:szCs w:val="21"/>
        </w:rPr>
        <w:t>。</w:t>
      </w:r>
    </w:p>
    <w:p w14:paraId="33BCC215" w14:textId="4E69F2C4" w:rsidR="002560D6" w:rsidRPr="00D3249F" w:rsidRDefault="002560D6" w:rsidP="002560D6">
      <w:pPr>
        <w:rPr>
          <w:color w:val="FF0000"/>
          <w:sz w:val="21"/>
          <w:szCs w:val="21"/>
        </w:rPr>
      </w:pPr>
      <w:r>
        <w:rPr>
          <w:rFonts w:hint="eastAsia"/>
          <w:color w:val="FF0000"/>
          <w:sz w:val="21"/>
          <w:szCs w:val="21"/>
        </w:rPr>
        <w:t>3</w:t>
      </w:r>
      <w:r w:rsidRPr="00D3249F">
        <w:rPr>
          <w:rFonts w:hint="eastAsia"/>
          <w:color w:val="FF0000"/>
          <w:sz w:val="21"/>
          <w:szCs w:val="21"/>
        </w:rPr>
        <w:t>．分析得出，北京环线职住比差异加大，说明产业集中在城区，人口居住在外围，就业人群平均出勤距离增加，带来交通拥挤等问题。因此采取的应对措施是大力发展快速交通、把产业迁移到郊区，减少就业人群出勤距离，缓解交通拥挤等。故选</w:t>
      </w:r>
      <w:r w:rsidRPr="00D3249F">
        <w:rPr>
          <w:rFonts w:hint="eastAsia"/>
          <w:color w:val="FF0000"/>
          <w:sz w:val="21"/>
          <w:szCs w:val="21"/>
        </w:rPr>
        <w:t>A</w:t>
      </w:r>
      <w:r w:rsidRPr="00D3249F">
        <w:rPr>
          <w:rFonts w:hint="eastAsia"/>
          <w:color w:val="FF0000"/>
          <w:sz w:val="21"/>
          <w:szCs w:val="21"/>
        </w:rPr>
        <w:t>。</w:t>
      </w:r>
    </w:p>
    <w:p w14:paraId="33C935D3" w14:textId="77777777" w:rsidR="002560D6" w:rsidRDefault="002560D6" w:rsidP="00A26C41"/>
    <w:p w14:paraId="34852952" w14:textId="77777777" w:rsidR="00CF14F8" w:rsidRPr="00CF14F8" w:rsidRDefault="00CF14F8" w:rsidP="00CF14F8">
      <w:pPr>
        <w:rPr>
          <w:sz w:val="21"/>
          <w:szCs w:val="21"/>
        </w:rPr>
      </w:pPr>
      <w:r w:rsidRPr="00CF14F8">
        <w:rPr>
          <w:sz w:val="21"/>
          <w:szCs w:val="21"/>
        </w:rPr>
        <w:t>城市功能用地的演替表现为用地的扩展和不同功能用地间的相互转换。我国北方某综合性大城市中心城区的建成区面积从</w:t>
      </w:r>
      <w:r w:rsidRPr="00CF14F8">
        <w:rPr>
          <w:sz w:val="21"/>
          <w:szCs w:val="21"/>
        </w:rPr>
        <w:t>2003</w:t>
      </w:r>
      <w:r w:rsidRPr="00CF14F8">
        <w:rPr>
          <w:sz w:val="21"/>
          <w:szCs w:val="21"/>
        </w:rPr>
        <w:t>年的</w:t>
      </w:r>
      <w:r w:rsidRPr="00CF14F8">
        <w:rPr>
          <w:sz w:val="21"/>
          <w:szCs w:val="21"/>
        </w:rPr>
        <w:t>237</w:t>
      </w:r>
      <w:r w:rsidRPr="00CF14F8">
        <w:rPr>
          <w:sz w:val="21"/>
          <w:szCs w:val="21"/>
        </w:rPr>
        <w:t>平方</w:t>
      </w:r>
      <w:proofErr w:type="gramStart"/>
      <w:r w:rsidRPr="00CF14F8">
        <w:rPr>
          <w:sz w:val="21"/>
          <w:szCs w:val="21"/>
        </w:rPr>
        <w:t>千米增加</w:t>
      </w:r>
      <w:proofErr w:type="gramEnd"/>
      <w:r w:rsidRPr="00CF14F8">
        <w:rPr>
          <w:sz w:val="21"/>
          <w:szCs w:val="21"/>
        </w:rPr>
        <w:t>至</w:t>
      </w:r>
      <w:r w:rsidRPr="00CF14F8">
        <w:rPr>
          <w:sz w:val="21"/>
          <w:szCs w:val="21"/>
        </w:rPr>
        <w:t>2012</w:t>
      </w:r>
      <w:r w:rsidRPr="00CF14F8">
        <w:rPr>
          <w:sz w:val="21"/>
          <w:szCs w:val="21"/>
        </w:rPr>
        <w:t>年的</w:t>
      </w:r>
      <w:r w:rsidRPr="00CF14F8">
        <w:rPr>
          <w:sz w:val="21"/>
          <w:szCs w:val="21"/>
        </w:rPr>
        <w:t>330</w:t>
      </w:r>
      <w:r w:rsidRPr="00CF14F8">
        <w:rPr>
          <w:sz w:val="21"/>
          <w:szCs w:val="21"/>
        </w:rPr>
        <w:t>平方千米。下图为</w:t>
      </w:r>
      <w:r w:rsidRPr="00CF14F8">
        <w:rPr>
          <w:sz w:val="21"/>
          <w:szCs w:val="21"/>
        </w:rPr>
        <w:t>2003—2012</w:t>
      </w:r>
      <w:r w:rsidRPr="00CF14F8">
        <w:rPr>
          <w:sz w:val="21"/>
          <w:szCs w:val="21"/>
        </w:rPr>
        <w:t>年该城市某一种主要功能用地的演替示意图，读</w:t>
      </w:r>
      <w:proofErr w:type="gramStart"/>
      <w:r w:rsidRPr="00CF14F8">
        <w:rPr>
          <w:sz w:val="21"/>
          <w:szCs w:val="21"/>
        </w:rPr>
        <w:t>图完成</w:t>
      </w:r>
      <w:proofErr w:type="gramEnd"/>
      <w:r w:rsidRPr="00CF14F8">
        <w:rPr>
          <w:rFonts w:hint="eastAsia"/>
          <w:sz w:val="21"/>
          <w:szCs w:val="21"/>
        </w:rPr>
        <w:t>4</w:t>
      </w:r>
      <w:r w:rsidRPr="00CF14F8">
        <w:rPr>
          <w:sz w:val="21"/>
          <w:szCs w:val="21"/>
        </w:rPr>
        <w:t>—</w:t>
      </w:r>
      <w:r w:rsidRPr="00CF14F8">
        <w:rPr>
          <w:rFonts w:hint="eastAsia"/>
          <w:sz w:val="21"/>
          <w:szCs w:val="21"/>
        </w:rPr>
        <w:t>5</w:t>
      </w:r>
      <w:r w:rsidRPr="00CF14F8">
        <w:rPr>
          <w:sz w:val="21"/>
          <w:szCs w:val="21"/>
        </w:rPr>
        <w:t>题。</w:t>
      </w:r>
    </w:p>
    <w:p w14:paraId="373F81AC" w14:textId="3CE94828" w:rsidR="00CF14F8" w:rsidRPr="00CF14F8" w:rsidRDefault="00CF14F8" w:rsidP="00CF14F8">
      <w:pPr>
        <w:rPr>
          <w:sz w:val="21"/>
          <w:szCs w:val="21"/>
        </w:rPr>
      </w:pPr>
      <w:r>
        <w:rPr>
          <w:rFonts w:hint="eastAsia"/>
          <w:noProof/>
        </w:rPr>
        <w:drawing>
          <wp:inline distT="0" distB="0" distL="0" distR="0" wp14:anchorId="5C81EBC3" wp14:editId="7F3E91BF">
            <wp:extent cx="1971675" cy="10572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057275"/>
                    </a:xfrm>
                    <a:prstGeom prst="rect">
                      <a:avLst/>
                    </a:prstGeom>
                    <a:noFill/>
                    <a:ln>
                      <a:noFill/>
                    </a:ln>
                  </pic:spPr>
                </pic:pic>
              </a:graphicData>
            </a:graphic>
          </wp:inline>
        </w:drawing>
      </w:r>
    </w:p>
    <w:p w14:paraId="738EFAB0" w14:textId="1A5E62E0" w:rsidR="00CF14F8" w:rsidRPr="00CF14F8" w:rsidRDefault="00CF14F8" w:rsidP="00CF14F8">
      <w:pPr>
        <w:rPr>
          <w:sz w:val="21"/>
          <w:szCs w:val="21"/>
        </w:rPr>
      </w:pPr>
      <w:r w:rsidRPr="00CF14F8">
        <w:rPr>
          <w:rFonts w:hint="eastAsia"/>
          <w:sz w:val="21"/>
          <w:szCs w:val="21"/>
        </w:rPr>
        <w:lastRenderedPageBreak/>
        <w:t>4</w:t>
      </w:r>
      <w:r w:rsidRPr="00CF14F8">
        <w:rPr>
          <w:sz w:val="21"/>
          <w:szCs w:val="21"/>
        </w:rPr>
        <w:t>．</w:t>
      </w:r>
      <w:r w:rsidRPr="00CF14F8">
        <w:rPr>
          <w:rFonts w:hint="eastAsia"/>
          <w:sz w:val="21"/>
          <w:szCs w:val="21"/>
        </w:rPr>
        <w:t>图中所示的城市功能用地，说法正确的是</w:t>
      </w:r>
    </w:p>
    <w:p w14:paraId="4F343237" w14:textId="77777777" w:rsidR="00CF14F8" w:rsidRPr="00CF14F8" w:rsidRDefault="00CF14F8" w:rsidP="00CF14F8">
      <w:pPr>
        <w:rPr>
          <w:sz w:val="21"/>
          <w:szCs w:val="21"/>
        </w:rPr>
      </w:pPr>
      <w:r w:rsidRPr="00CF14F8">
        <w:rPr>
          <w:rFonts w:hint="eastAsia"/>
          <w:sz w:val="21"/>
          <w:szCs w:val="21"/>
        </w:rPr>
        <w:t>A</w:t>
      </w:r>
      <w:r w:rsidRPr="00CF14F8">
        <w:rPr>
          <w:rFonts w:hint="eastAsia"/>
          <w:sz w:val="21"/>
          <w:szCs w:val="21"/>
        </w:rPr>
        <w:t>．位于城市几何中心和主要街道交会处</w:t>
      </w:r>
      <w:r w:rsidRPr="00CF14F8">
        <w:rPr>
          <w:rFonts w:hint="eastAsia"/>
          <w:sz w:val="21"/>
          <w:szCs w:val="21"/>
        </w:rPr>
        <w:t xml:space="preserve"> B</w:t>
      </w:r>
      <w:r w:rsidRPr="00CF14F8">
        <w:rPr>
          <w:rFonts w:hint="eastAsia"/>
          <w:sz w:val="21"/>
          <w:szCs w:val="21"/>
        </w:rPr>
        <w:t>．是城市中最主要的用地形式</w:t>
      </w:r>
    </w:p>
    <w:p w14:paraId="2077409F" w14:textId="77777777" w:rsidR="00CF14F8" w:rsidRPr="00CF14F8" w:rsidRDefault="00CF14F8" w:rsidP="00CF14F8">
      <w:pPr>
        <w:rPr>
          <w:sz w:val="21"/>
          <w:szCs w:val="21"/>
        </w:rPr>
      </w:pPr>
      <w:r w:rsidRPr="00CF14F8">
        <w:rPr>
          <w:rFonts w:hint="eastAsia"/>
          <w:sz w:val="21"/>
          <w:szCs w:val="21"/>
        </w:rPr>
        <w:t>C</w:t>
      </w:r>
      <w:r w:rsidRPr="00CF14F8">
        <w:rPr>
          <w:rFonts w:hint="eastAsia"/>
          <w:sz w:val="21"/>
          <w:szCs w:val="21"/>
        </w:rPr>
        <w:t>．该功能区集中区域人口昼夜变化大</w:t>
      </w:r>
      <w:r w:rsidRPr="00CF14F8">
        <w:rPr>
          <w:rFonts w:hint="eastAsia"/>
          <w:sz w:val="21"/>
          <w:szCs w:val="21"/>
        </w:rPr>
        <w:t xml:space="preserve"> D</w:t>
      </w:r>
      <w:r w:rsidRPr="00CF14F8">
        <w:rPr>
          <w:rFonts w:hint="eastAsia"/>
          <w:sz w:val="21"/>
          <w:szCs w:val="21"/>
        </w:rPr>
        <w:t>．地租水平是城市三类主要功能用地中最低的</w:t>
      </w:r>
    </w:p>
    <w:p w14:paraId="19F6E908" w14:textId="77777777" w:rsidR="00CF14F8" w:rsidRPr="00CF14F8" w:rsidRDefault="00CF14F8" w:rsidP="00CF14F8">
      <w:pPr>
        <w:rPr>
          <w:sz w:val="21"/>
          <w:szCs w:val="21"/>
        </w:rPr>
      </w:pPr>
      <w:r w:rsidRPr="00CF14F8">
        <w:rPr>
          <w:rFonts w:hint="eastAsia"/>
          <w:sz w:val="21"/>
          <w:szCs w:val="21"/>
        </w:rPr>
        <w:t>5</w:t>
      </w:r>
      <w:r w:rsidRPr="00CF14F8">
        <w:rPr>
          <w:rFonts w:hint="eastAsia"/>
          <w:sz w:val="21"/>
          <w:szCs w:val="21"/>
        </w:rPr>
        <w:t>．</w:t>
      </w:r>
      <w:r w:rsidRPr="00CF14F8">
        <w:rPr>
          <w:rFonts w:hint="eastAsia"/>
          <w:sz w:val="21"/>
          <w:szCs w:val="21"/>
        </w:rPr>
        <w:t>2003</w:t>
      </w:r>
      <w:r w:rsidRPr="00CF14F8">
        <w:rPr>
          <w:rFonts w:hint="eastAsia"/>
          <w:sz w:val="21"/>
          <w:szCs w:val="21"/>
        </w:rPr>
        <w:t>—</w:t>
      </w:r>
      <w:r w:rsidRPr="00CF14F8">
        <w:rPr>
          <w:rFonts w:hint="eastAsia"/>
          <w:sz w:val="21"/>
          <w:szCs w:val="21"/>
        </w:rPr>
        <w:t>2012</w:t>
      </w:r>
      <w:r w:rsidRPr="00CF14F8">
        <w:rPr>
          <w:rFonts w:hint="eastAsia"/>
          <w:sz w:val="21"/>
          <w:szCs w:val="21"/>
        </w:rPr>
        <w:t>年功能用地的变化表明，该城市</w:t>
      </w:r>
    </w:p>
    <w:p w14:paraId="3056A682" w14:textId="77777777" w:rsidR="00CF14F8" w:rsidRPr="00CF14F8" w:rsidRDefault="00CF14F8" w:rsidP="00CF14F8">
      <w:pPr>
        <w:rPr>
          <w:sz w:val="21"/>
          <w:szCs w:val="21"/>
        </w:rPr>
      </w:pPr>
      <w:r w:rsidRPr="00CF14F8">
        <w:rPr>
          <w:rFonts w:hint="eastAsia"/>
          <w:sz w:val="21"/>
          <w:szCs w:val="21"/>
        </w:rPr>
        <w:t>A</w:t>
      </w:r>
      <w:r w:rsidRPr="00CF14F8">
        <w:rPr>
          <w:rFonts w:hint="eastAsia"/>
          <w:sz w:val="21"/>
          <w:szCs w:val="21"/>
        </w:rPr>
        <w:t>．发展仍在向城市中心集聚</w:t>
      </w:r>
      <w:r w:rsidRPr="00CF14F8">
        <w:rPr>
          <w:rFonts w:hint="eastAsia"/>
          <w:sz w:val="21"/>
          <w:szCs w:val="21"/>
        </w:rPr>
        <w:t xml:space="preserve"> B</w:t>
      </w:r>
      <w:r w:rsidRPr="00CF14F8">
        <w:rPr>
          <w:rFonts w:hint="eastAsia"/>
          <w:sz w:val="21"/>
          <w:szCs w:val="21"/>
        </w:rPr>
        <w:t>．城市地域结构变化不大</w:t>
      </w:r>
    </w:p>
    <w:p w14:paraId="073E9176" w14:textId="77777777" w:rsidR="00CF14F8" w:rsidRDefault="00CF14F8" w:rsidP="00CF14F8">
      <w:pPr>
        <w:rPr>
          <w:sz w:val="21"/>
          <w:szCs w:val="21"/>
        </w:rPr>
      </w:pPr>
      <w:r w:rsidRPr="00CF14F8">
        <w:rPr>
          <w:rFonts w:hint="eastAsia"/>
          <w:sz w:val="21"/>
          <w:szCs w:val="21"/>
        </w:rPr>
        <w:t>C</w:t>
      </w:r>
      <w:r w:rsidRPr="00CF14F8">
        <w:rPr>
          <w:rFonts w:hint="eastAsia"/>
          <w:sz w:val="21"/>
          <w:szCs w:val="21"/>
        </w:rPr>
        <w:t>．功能用地以均衡发展为主</w:t>
      </w:r>
      <w:r w:rsidRPr="00CF14F8">
        <w:rPr>
          <w:rFonts w:hint="eastAsia"/>
          <w:sz w:val="21"/>
          <w:szCs w:val="21"/>
        </w:rPr>
        <w:t xml:space="preserve"> D</w:t>
      </w:r>
      <w:r w:rsidRPr="00CF14F8">
        <w:rPr>
          <w:rFonts w:hint="eastAsia"/>
          <w:sz w:val="21"/>
          <w:szCs w:val="21"/>
        </w:rPr>
        <w:t>．发展以向外扩展为主</w:t>
      </w:r>
    </w:p>
    <w:p w14:paraId="5CBB4FB0" w14:textId="3D408A04" w:rsidR="00CF14F8" w:rsidRPr="00CF14F8" w:rsidRDefault="00CF14F8" w:rsidP="00CF14F8">
      <w:pPr>
        <w:rPr>
          <w:color w:val="FF0000"/>
          <w:sz w:val="21"/>
          <w:szCs w:val="21"/>
        </w:rPr>
      </w:pPr>
      <w:r w:rsidRPr="00CF14F8">
        <w:rPr>
          <w:rFonts w:hint="eastAsia"/>
          <w:color w:val="FF0000"/>
          <w:sz w:val="21"/>
          <w:szCs w:val="21"/>
        </w:rPr>
        <w:t>【答案】</w:t>
      </w:r>
      <w:r w:rsidRPr="00CF14F8">
        <w:rPr>
          <w:rFonts w:hint="eastAsia"/>
          <w:color w:val="FF0000"/>
          <w:sz w:val="21"/>
          <w:szCs w:val="21"/>
        </w:rPr>
        <w:t>4</w:t>
      </w:r>
      <w:r w:rsidRPr="00CF14F8">
        <w:rPr>
          <w:rFonts w:hint="eastAsia"/>
          <w:color w:val="FF0000"/>
          <w:sz w:val="21"/>
          <w:szCs w:val="21"/>
        </w:rPr>
        <w:t>．</w:t>
      </w:r>
      <w:r w:rsidRPr="00CF14F8">
        <w:rPr>
          <w:rFonts w:hint="eastAsia"/>
          <w:color w:val="FF0000"/>
          <w:sz w:val="21"/>
          <w:szCs w:val="21"/>
        </w:rPr>
        <w:t>D  5</w:t>
      </w:r>
      <w:r w:rsidRPr="00CF14F8">
        <w:rPr>
          <w:rFonts w:hint="eastAsia"/>
          <w:color w:val="FF0000"/>
          <w:sz w:val="21"/>
          <w:szCs w:val="21"/>
        </w:rPr>
        <w:t>．</w:t>
      </w:r>
      <w:r w:rsidRPr="00CF14F8">
        <w:rPr>
          <w:rFonts w:hint="eastAsia"/>
          <w:color w:val="FF0000"/>
          <w:sz w:val="21"/>
          <w:szCs w:val="21"/>
        </w:rPr>
        <w:t>D</w:t>
      </w:r>
    </w:p>
    <w:p w14:paraId="557AD1FF" w14:textId="6FFB8721" w:rsidR="00CF14F8" w:rsidRPr="00CF14F8" w:rsidRDefault="00CF14F8" w:rsidP="00CF14F8">
      <w:pPr>
        <w:rPr>
          <w:color w:val="FF0000"/>
          <w:sz w:val="21"/>
          <w:szCs w:val="21"/>
        </w:rPr>
      </w:pPr>
      <w:r w:rsidRPr="00CF14F8">
        <w:rPr>
          <w:rFonts w:hint="eastAsia"/>
          <w:color w:val="FF0000"/>
          <w:sz w:val="21"/>
          <w:szCs w:val="21"/>
        </w:rPr>
        <w:t>【解析】</w:t>
      </w:r>
      <w:r w:rsidRPr="00CF14F8">
        <w:rPr>
          <w:rFonts w:hint="eastAsia"/>
          <w:color w:val="FF0000"/>
          <w:sz w:val="21"/>
          <w:szCs w:val="21"/>
        </w:rPr>
        <w:t>4</w:t>
      </w:r>
      <w:r w:rsidRPr="00CF14F8">
        <w:rPr>
          <w:rFonts w:hint="eastAsia"/>
          <w:color w:val="FF0000"/>
          <w:sz w:val="21"/>
          <w:szCs w:val="21"/>
        </w:rPr>
        <w:t>．图中所示的城市功能用地，不断向外部扩展，城市内部用地类型被替换，应是工业用地，地租水平是城市三类主要功能用地中最低的，</w:t>
      </w:r>
      <w:r w:rsidRPr="00CF14F8">
        <w:rPr>
          <w:rFonts w:hint="eastAsia"/>
          <w:color w:val="FF0000"/>
          <w:sz w:val="21"/>
          <w:szCs w:val="21"/>
        </w:rPr>
        <w:t>D</w:t>
      </w:r>
      <w:r w:rsidRPr="00CF14F8">
        <w:rPr>
          <w:rFonts w:hint="eastAsia"/>
          <w:color w:val="FF0000"/>
          <w:sz w:val="21"/>
          <w:szCs w:val="21"/>
        </w:rPr>
        <w:t>对。位于城市几何中心和主要街道交会处的是商业用地，不向外扩展，</w:t>
      </w:r>
      <w:r w:rsidRPr="00CF14F8">
        <w:rPr>
          <w:rFonts w:hint="eastAsia"/>
          <w:color w:val="FF0000"/>
          <w:sz w:val="21"/>
          <w:szCs w:val="21"/>
        </w:rPr>
        <w:t>A</w:t>
      </w:r>
      <w:r w:rsidRPr="00CF14F8">
        <w:rPr>
          <w:rFonts w:hint="eastAsia"/>
          <w:color w:val="FF0000"/>
          <w:sz w:val="21"/>
          <w:szCs w:val="21"/>
        </w:rPr>
        <w:t>错；城市中最主要的用地形式是住宅用地，不可能全部被更替，</w:t>
      </w:r>
      <w:r w:rsidRPr="00CF14F8">
        <w:rPr>
          <w:rFonts w:hint="eastAsia"/>
          <w:color w:val="FF0000"/>
          <w:sz w:val="21"/>
          <w:szCs w:val="21"/>
        </w:rPr>
        <w:t>B</w:t>
      </w:r>
      <w:r w:rsidRPr="00CF14F8">
        <w:rPr>
          <w:rFonts w:hint="eastAsia"/>
          <w:color w:val="FF0000"/>
          <w:sz w:val="21"/>
          <w:szCs w:val="21"/>
        </w:rPr>
        <w:t>错；工业一般昼夜生产，该功能区集中区域人口昼夜变化小，</w:t>
      </w:r>
      <w:r w:rsidRPr="00CF14F8">
        <w:rPr>
          <w:rFonts w:hint="eastAsia"/>
          <w:color w:val="FF0000"/>
          <w:sz w:val="21"/>
          <w:szCs w:val="21"/>
        </w:rPr>
        <w:t>C</w:t>
      </w:r>
      <w:r w:rsidRPr="00CF14F8">
        <w:rPr>
          <w:rFonts w:hint="eastAsia"/>
          <w:color w:val="FF0000"/>
          <w:sz w:val="21"/>
          <w:szCs w:val="21"/>
        </w:rPr>
        <w:t>错。故选</w:t>
      </w:r>
      <w:r w:rsidRPr="00CF14F8">
        <w:rPr>
          <w:rFonts w:hint="eastAsia"/>
          <w:color w:val="FF0000"/>
          <w:sz w:val="21"/>
          <w:szCs w:val="21"/>
        </w:rPr>
        <w:t>D</w:t>
      </w:r>
      <w:r w:rsidRPr="00CF14F8">
        <w:rPr>
          <w:rFonts w:hint="eastAsia"/>
          <w:color w:val="FF0000"/>
          <w:sz w:val="21"/>
          <w:szCs w:val="21"/>
        </w:rPr>
        <w:t>。</w:t>
      </w:r>
    </w:p>
    <w:p w14:paraId="3804C661" w14:textId="63D70C4F" w:rsidR="00CF14F8" w:rsidRPr="00CF14F8" w:rsidRDefault="00CF14F8" w:rsidP="00CF14F8">
      <w:pPr>
        <w:rPr>
          <w:color w:val="FF0000"/>
          <w:sz w:val="21"/>
          <w:szCs w:val="21"/>
        </w:rPr>
      </w:pPr>
      <w:r w:rsidRPr="00CF14F8">
        <w:rPr>
          <w:rFonts w:hint="eastAsia"/>
          <w:color w:val="FF0000"/>
          <w:sz w:val="21"/>
          <w:szCs w:val="21"/>
        </w:rPr>
        <w:t>5</w:t>
      </w:r>
      <w:r w:rsidRPr="00CF14F8">
        <w:rPr>
          <w:rFonts w:hint="eastAsia"/>
          <w:color w:val="FF0000"/>
          <w:sz w:val="21"/>
          <w:szCs w:val="21"/>
        </w:rPr>
        <w:t>．</w:t>
      </w:r>
      <w:r w:rsidRPr="00CF14F8">
        <w:rPr>
          <w:rFonts w:hint="eastAsia"/>
          <w:color w:val="FF0000"/>
          <w:sz w:val="21"/>
          <w:szCs w:val="21"/>
        </w:rPr>
        <w:t>2003</w:t>
      </w:r>
      <w:r w:rsidRPr="00CF14F8">
        <w:rPr>
          <w:rFonts w:hint="eastAsia"/>
          <w:color w:val="FF0000"/>
          <w:sz w:val="21"/>
          <w:szCs w:val="21"/>
        </w:rPr>
        <w:t>—</w:t>
      </w:r>
      <w:r w:rsidRPr="00CF14F8">
        <w:rPr>
          <w:rFonts w:hint="eastAsia"/>
          <w:color w:val="FF0000"/>
          <w:sz w:val="21"/>
          <w:szCs w:val="21"/>
        </w:rPr>
        <w:t>2012</w:t>
      </w:r>
      <w:r w:rsidRPr="00CF14F8">
        <w:rPr>
          <w:rFonts w:hint="eastAsia"/>
          <w:color w:val="FF0000"/>
          <w:sz w:val="21"/>
          <w:szCs w:val="21"/>
        </w:rPr>
        <w:t>年功能用地的变化表明，该城市发展以向外扩展为主，城市规模扩大，</w:t>
      </w:r>
      <w:r w:rsidRPr="00CF14F8">
        <w:rPr>
          <w:rFonts w:hint="eastAsia"/>
          <w:color w:val="FF0000"/>
          <w:sz w:val="21"/>
          <w:szCs w:val="21"/>
        </w:rPr>
        <w:t>D</w:t>
      </w:r>
      <w:r w:rsidRPr="00CF14F8">
        <w:rPr>
          <w:rFonts w:hint="eastAsia"/>
          <w:color w:val="FF0000"/>
          <w:sz w:val="21"/>
          <w:szCs w:val="21"/>
        </w:rPr>
        <w:t>对、</w:t>
      </w:r>
      <w:r w:rsidRPr="00CF14F8">
        <w:rPr>
          <w:rFonts w:hint="eastAsia"/>
          <w:color w:val="FF0000"/>
          <w:sz w:val="21"/>
          <w:szCs w:val="21"/>
        </w:rPr>
        <w:t>A</w:t>
      </w:r>
      <w:r w:rsidRPr="00CF14F8">
        <w:rPr>
          <w:rFonts w:hint="eastAsia"/>
          <w:color w:val="FF0000"/>
          <w:sz w:val="21"/>
          <w:szCs w:val="21"/>
        </w:rPr>
        <w:t>错；城市地域结构变化较大，内部工业用地全部被替换，</w:t>
      </w:r>
      <w:r w:rsidRPr="00CF14F8">
        <w:rPr>
          <w:rFonts w:hint="eastAsia"/>
          <w:color w:val="FF0000"/>
          <w:sz w:val="21"/>
          <w:szCs w:val="21"/>
        </w:rPr>
        <w:t>B</w:t>
      </w:r>
      <w:r w:rsidRPr="00CF14F8">
        <w:rPr>
          <w:rFonts w:hint="eastAsia"/>
          <w:color w:val="FF0000"/>
          <w:sz w:val="21"/>
          <w:szCs w:val="21"/>
        </w:rPr>
        <w:t>错；功能用地划分逐渐明确，不是均衡发展，</w:t>
      </w:r>
      <w:r w:rsidRPr="00CF14F8">
        <w:rPr>
          <w:rFonts w:hint="eastAsia"/>
          <w:color w:val="FF0000"/>
          <w:sz w:val="21"/>
          <w:szCs w:val="21"/>
        </w:rPr>
        <w:t>C</w:t>
      </w:r>
      <w:r w:rsidRPr="00CF14F8">
        <w:rPr>
          <w:rFonts w:hint="eastAsia"/>
          <w:color w:val="FF0000"/>
          <w:sz w:val="21"/>
          <w:szCs w:val="21"/>
        </w:rPr>
        <w:t>错。故选</w:t>
      </w:r>
      <w:r w:rsidRPr="00CF14F8">
        <w:rPr>
          <w:rFonts w:hint="eastAsia"/>
          <w:color w:val="FF0000"/>
          <w:sz w:val="21"/>
          <w:szCs w:val="21"/>
        </w:rPr>
        <w:t>D</w:t>
      </w:r>
      <w:r w:rsidRPr="00CF14F8">
        <w:rPr>
          <w:rFonts w:hint="eastAsia"/>
          <w:color w:val="FF0000"/>
          <w:sz w:val="21"/>
          <w:szCs w:val="21"/>
        </w:rPr>
        <w:t>。</w:t>
      </w:r>
    </w:p>
    <w:sectPr w:rsidR="00CF14F8" w:rsidRPr="00CF14F8" w:rsidSect="00017D1B">
      <w:headerReference w:type="even" r:id="rId10"/>
      <w:head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69B3" w14:textId="77777777" w:rsidR="00672D1B" w:rsidRDefault="00672D1B" w:rsidP="006E2233">
      <w:r>
        <w:separator/>
      </w:r>
    </w:p>
  </w:endnote>
  <w:endnote w:type="continuationSeparator" w:id="0">
    <w:p w14:paraId="0A9E024A" w14:textId="77777777" w:rsidR="00672D1B" w:rsidRDefault="00672D1B" w:rsidP="006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EB1B" w14:textId="77777777" w:rsidR="00672D1B" w:rsidRDefault="00672D1B" w:rsidP="006E2233">
      <w:r>
        <w:separator/>
      </w:r>
    </w:p>
  </w:footnote>
  <w:footnote w:type="continuationSeparator" w:id="0">
    <w:p w14:paraId="3CAEF603" w14:textId="77777777" w:rsidR="00672D1B" w:rsidRDefault="00672D1B" w:rsidP="006E2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ED88" w14:textId="77777777" w:rsidR="00CA0BC3" w:rsidRDefault="00672D1B">
    <w:pPr>
      <w:pStyle w:val="a4"/>
    </w:pPr>
    <w:sdt>
      <w:sdtPr>
        <w:id w:val="171999623"/>
        <w:placeholder>
          <w:docPart w:val="70837052CAA02B459B5BEAEF069017C4"/>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center" w:leader="none"/>
    </w:r>
    <w:sdt>
      <w:sdtPr>
        <w:id w:val="171999624"/>
        <w:placeholder>
          <w:docPart w:val="20D589344E6C6745991DE6464705C16B"/>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right" w:leader="none"/>
    </w:r>
    <w:sdt>
      <w:sdtPr>
        <w:id w:val="171999625"/>
        <w:placeholder>
          <w:docPart w:val="EF2E892C51F28C4A95463448FB9054C1"/>
        </w:placeholder>
        <w:temporary/>
        <w:showingPlcHdr/>
      </w:sdtPr>
      <w:sdtEndPr/>
      <w:sdtContent>
        <w:r w:rsidR="00CA0BC3">
          <w:rPr>
            <w:lang w:val="zh-CN"/>
          </w:rPr>
          <w:t>[</w:t>
        </w:r>
        <w:r w:rsidR="00CA0BC3">
          <w:rPr>
            <w:lang w:val="zh-CN"/>
          </w:rPr>
          <w:t>键入文字</w:t>
        </w:r>
        <w:r w:rsidR="00CA0BC3">
          <w:rPr>
            <w:lang w:val="zh-CN"/>
          </w:rPr>
          <w:t>]</w:t>
        </w:r>
      </w:sdtContent>
    </w:sdt>
  </w:p>
  <w:p w14:paraId="764F41CF" w14:textId="77777777" w:rsidR="00CA0BC3" w:rsidRDefault="00CA0B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743C" w14:textId="77777777" w:rsidR="00CA0BC3" w:rsidRDefault="00CA0BC3">
    <w:pPr>
      <w:pStyle w:val="a4"/>
    </w:pPr>
    <w:r>
      <w:rPr>
        <w:rFonts w:ascii="Cambria" w:hAnsi="Cambria" w:hint="eastAsia"/>
      </w:rPr>
      <w:t>2020</w:t>
    </w:r>
    <w:r w:rsidR="00586B4B">
      <w:rPr>
        <w:rFonts w:ascii="Cambria" w:hAnsi="Cambria" w:hint="eastAsia"/>
      </w:rPr>
      <w:t>朝阳区高三地理线上</w:t>
    </w:r>
    <w:r>
      <w:rPr>
        <w:rFonts w:ascii="Cambria" w:hAnsi="Cambria" w:hint="eastAsia"/>
      </w:rPr>
      <w:t>课堂课后练习参考答案与解析</w:t>
    </w:r>
    <w:r>
      <w:ptab w:relativeTo="margin" w:alignment="right" w:leader="none"/>
    </w:r>
  </w:p>
  <w:p w14:paraId="582306F3" w14:textId="77777777" w:rsidR="00CA0BC3" w:rsidRDefault="00CA0B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DA6"/>
    <w:multiLevelType w:val="hybridMultilevel"/>
    <w:tmpl w:val="4D1A44EA"/>
    <w:lvl w:ilvl="0" w:tplc="A314B83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17D1B"/>
    <w:rsid w:val="0002314C"/>
    <w:rsid w:val="000B0E4E"/>
    <w:rsid w:val="00131D16"/>
    <w:rsid w:val="00145B5F"/>
    <w:rsid w:val="002560D6"/>
    <w:rsid w:val="00432DA4"/>
    <w:rsid w:val="00443FCC"/>
    <w:rsid w:val="00586B4B"/>
    <w:rsid w:val="005E44D3"/>
    <w:rsid w:val="00672D1B"/>
    <w:rsid w:val="006C1E64"/>
    <w:rsid w:val="006E2233"/>
    <w:rsid w:val="007241DD"/>
    <w:rsid w:val="00826DC3"/>
    <w:rsid w:val="00A26C41"/>
    <w:rsid w:val="00BD7108"/>
    <w:rsid w:val="00C34365"/>
    <w:rsid w:val="00CA0BC3"/>
    <w:rsid w:val="00CF14F8"/>
    <w:rsid w:val="00D3249F"/>
    <w:rsid w:val="00DC3A5A"/>
    <w:rsid w:val="00E373C6"/>
    <w:rsid w:val="00FA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15C7E"/>
  <w14:defaultImageDpi w14:val="300"/>
  <w15:docId w15:val="{DC0285D8-1846-4962-9C39-A45B7F2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41"/>
    <w:pPr>
      <w:ind w:firstLineChars="200" w:firstLine="420"/>
    </w:pPr>
  </w:style>
  <w:style w:type="paragraph" w:styleId="a4">
    <w:name w:val="header"/>
    <w:basedOn w:val="a"/>
    <w:link w:val="Char"/>
    <w:uiPriority w:val="99"/>
    <w:unhideWhenUsed/>
    <w:rsid w:val="006E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2233"/>
    <w:rPr>
      <w:sz w:val="18"/>
      <w:szCs w:val="18"/>
    </w:rPr>
  </w:style>
  <w:style w:type="paragraph" w:styleId="a5">
    <w:name w:val="footer"/>
    <w:basedOn w:val="a"/>
    <w:link w:val="Char0"/>
    <w:uiPriority w:val="99"/>
    <w:unhideWhenUsed/>
    <w:rsid w:val="006E2233"/>
    <w:pPr>
      <w:tabs>
        <w:tab w:val="center" w:pos="4153"/>
        <w:tab w:val="right" w:pos="8306"/>
      </w:tabs>
      <w:snapToGrid w:val="0"/>
      <w:jc w:val="left"/>
    </w:pPr>
    <w:rPr>
      <w:sz w:val="18"/>
      <w:szCs w:val="18"/>
    </w:rPr>
  </w:style>
  <w:style w:type="character" w:customStyle="1" w:styleId="Char0">
    <w:name w:val="页脚 Char"/>
    <w:basedOn w:val="a0"/>
    <w:link w:val="a5"/>
    <w:uiPriority w:val="99"/>
    <w:rsid w:val="006E2233"/>
    <w:rPr>
      <w:sz w:val="18"/>
      <w:szCs w:val="18"/>
    </w:rPr>
  </w:style>
  <w:style w:type="paragraph" w:styleId="a6">
    <w:name w:val="Normal (Web)"/>
    <w:basedOn w:val="a"/>
    <w:uiPriority w:val="99"/>
    <w:semiHidden/>
    <w:unhideWhenUsed/>
    <w:rsid w:val="00BD71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1727">
      <w:bodyDiv w:val="1"/>
      <w:marLeft w:val="0"/>
      <w:marRight w:val="0"/>
      <w:marTop w:val="0"/>
      <w:marBottom w:val="0"/>
      <w:divBdr>
        <w:top w:val="none" w:sz="0" w:space="0" w:color="auto"/>
        <w:left w:val="none" w:sz="0" w:space="0" w:color="auto"/>
        <w:bottom w:val="none" w:sz="0" w:space="0" w:color="auto"/>
        <w:right w:val="none" w:sz="0" w:space="0" w:color="auto"/>
      </w:divBdr>
    </w:div>
    <w:div w:id="229577926">
      <w:bodyDiv w:val="1"/>
      <w:marLeft w:val="0"/>
      <w:marRight w:val="0"/>
      <w:marTop w:val="0"/>
      <w:marBottom w:val="0"/>
      <w:divBdr>
        <w:top w:val="none" w:sz="0" w:space="0" w:color="auto"/>
        <w:left w:val="none" w:sz="0" w:space="0" w:color="auto"/>
        <w:bottom w:val="none" w:sz="0" w:space="0" w:color="auto"/>
        <w:right w:val="none" w:sz="0" w:space="0" w:color="auto"/>
      </w:divBdr>
    </w:div>
    <w:div w:id="362708134">
      <w:bodyDiv w:val="1"/>
      <w:marLeft w:val="0"/>
      <w:marRight w:val="0"/>
      <w:marTop w:val="0"/>
      <w:marBottom w:val="0"/>
      <w:divBdr>
        <w:top w:val="none" w:sz="0" w:space="0" w:color="auto"/>
        <w:left w:val="none" w:sz="0" w:space="0" w:color="auto"/>
        <w:bottom w:val="none" w:sz="0" w:space="0" w:color="auto"/>
        <w:right w:val="none" w:sz="0" w:space="0" w:color="auto"/>
      </w:divBdr>
    </w:div>
    <w:div w:id="1205368090">
      <w:bodyDiv w:val="1"/>
      <w:marLeft w:val="0"/>
      <w:marRight w:val="0"/>
      <w:marTop w:val="0"/>
      <w:marBottom w:val="0"/>
      <w:divBdr>
        <w:top w:val="none" w:sz="0" w:space="0" w:color="auto"/>
        <w:left w:val="none" w:sz="0" w:space="0" w:color="auto"/>
        <w:bottom w:val="none" w:sz="0" w:space="0" w:color="auto"/>
        <w:right w:val="none" w:sz="0" w:space="0" w:color="auto"/>
      </w:divBdr>
    </w:div>
    <w:div w:id="1207643705">
      <w:bodyDiv w:val="1"/>
      <w:marLeft w:val="0"/>
      <w:marRight w:val="0"/>
      <w:marTop w:val="0"/>
      <w:marBottom w:val="0"/>
      <w:divBdr>
        <w:top w:val="none" w:sz="0" w:space="0" w:color="auto"/>
        <w:left w:val="none" w:sz="0" w:space="0" w:color="auto"/>
        <w:bottom w:val="none" w:sz="0" w:space="0" w:color="auto"/>
        <w:right w:val="none" w:sz="0" w:space="0" w:color="auto"/>
      </w:divBdr>
    </w:div>
    <w:div w:id="1273779391">
      <w:bodyDiv w:val="1"/>
      <w:marLeft w:val="0"/>
      <w:marRight w:val="0"/>
      <w:marTop w:val="0"/>
      <w:marBottom w:val="0"/>
      <w:divBdr>
        <w:top w:val="none" w:sz="0" w:space="0" w:color="auto"/>
        <w:left w:val="none" w:sz="0" w:space="0" w:color="auto"/>
        <w:bottom w:val="none" w:sz="0" w:space="0" w:color="auto"/>
        <w:right w:val="none" w:sz="0" w:space="0" w:color="auto"/>
      </w:divBdr>
    </w:div>
    <w:div w:id="1523857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837052CAA02B459B5BEAEF069017C4"/>
        <w:category>
          <w:name w:val="常规"/>
          <w:gallery w:val="placeholder"/>
        </w:category>
        <w:types>
          <w:type w:val="bbPlcHdr"/>
        </w:types>
        <w:behaviors>
          <w:behavior w:val="content"/>
        </w:behaviors>
        <w:guid w:val="{699CC51D-CE95-E54C-B107-97ED95ABE110}"/>
      </w:docPartPr>
      <w:docPartBody>
        <w:p w:rsidR="00535265" w:rsidRDefault="00535265" w:rsidP="00535265">
          <w:pPr>
            <w:pStyle w:val="70837052CAA02B459B5BEAEF069017C4"/>
          </w:pPr>
          <w:r>
            <w:rPr>
              <w:lang w:val="zh-CN"/>
            </w:rPr>
            <w:t>[</w:t>
          </w:r>
          <w:r>
            <w:rPr>
              <w:lang w:val="zh-CN"/>
            </w:rPr>
            <w:t>键入文字</w:t>
          </w:r>
          <w:r>
            <w:rPr>
              <w:lang w:val="zh-CN"/>
            </w:rPr>
            <w:t>]</w:t>
          </w:r>
        </w:p>
      </w:docPartBody>
    </w:docPart>
    <w:docPart>
      <w:docPartPr>
        <w:name w:val="20D589344E6C6745991DE6464705C16B"/>
        <w:category>
          <w:name w:val="常规"/>
          <w:gallery w:val="placeholder"/>
        </w:category>
        <w:types>
          <w:type w:val="bbPlcHdr"/>
        </w:types>
        <w:behaviors>
          <w:behavior w:val="content"/>
        </w:behaviors>
        <w:guid w:val="{C10CF6CE-9B6C-4845-91D6-303728CE74B2}"/>
      </w:docPartPr>
      <w:docPartBody>
        <w:p w:rsidR="00535265" w:rsidRDefault="00535265" w:rsidP="00535265">
          <w:pPr>
            <w:pStyle w:val="20D589344E6C6745991DE6464705C16B"/>
          </w:pPr>
          <w:r>
            <w:rPr>
              <w:lang w:val="zh-CN"/>
            </w:rPr>
            <w:t>[</w:t>
          </w:r>
          <w:r>
            <w:rPr>
              <w:lang w:val="zh-CN"/>
            </w:rPr>
            <w:t>键入文字</w:t>
          </w:r>
          <w:r>
            <w:rPr>
              <w:lang w:val="zh-CN"/>
            </w:rPr>
            <w:t>]</w:t>
          </w:r>
        </w:p>
      </w:docPartBody>
    </w:docPart>
    <w:docPart>
      <w:docPartPr>
        <w:name w:val="EF2E892C51F28C4A95463448FB9054C1"/>
        <w:category>
          <w:name w:val="常规"/>
          <w:gallery w:val="placeholder"/>
        </w:category>
        <w:types>
          <w:type w:val="bbPlcHdr"/>
        </w:types>
        <w:behaviors>
          <w:behavior w:val="content"/>
        </w:behaviors>
        <w:guid w:val="{64931EA0-C344-7243-B88A-F7F40FDC3E63}"/>
      </w:docPartPr>
      <w:docPartBody>
        <w:p w:rsidR="00535265" w:rsidRDefault="00535265" w:rsidP="00535265">
          <w:pPr>
            <w:pStyle w:val="EF2E892C51F28C4A95463448FB9054C1"/>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526D17"/>
    <w:rsid w:val="00535265"/>
    <w:rsid w:val="00C9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rsid w:val="00535265"/>
    <w:pPr>
      <w:widowControl w:val="0"/>
      <w:jc w:val="both"/>
    </w:pPr>
  </w:style>
  <w:style w:type="paragraph" w:customStyle="1" w:styleId="20D589344E6C6745991DE6464705C16B">
    <w:name w:val="20D589344E6C6745991DE6464705C16B"/>
    <w:rsid w:val="00535265"/>
    <w:pPr>
      <w:widowControl w:val="0"/>
      <w:jc w:val="both"/>
    </w:pPr>
  </w:style>
  <w:style w:type="paragraph" w:customStyle="1" w:styleId="EF2E892C51F28C4A95463448FB9054C1">
    <w:name w:val="EF2E892C51F28C4A95463448FB9054C1"/>
    <w:rsid w:val="00535265"/>
    <w:pPr>
      <w:widowControl w:val="0"/>
      <w:jc w:val="both"/>
    </w:pPr>
  </w:style>
  <w:style w:type="paragraph" w:customStyle="1" w:styleId="FD6B9871245EE8438948A5C1E8E1A86B">
    <w:name w:val="FD6B9871245EE8438948A5C1E8E1A86B"/>
    <w:rsid w:val="00535265"/>
    <w:pPr>
      <w:widowControl w:val="0"/>
      <w:jc w:val="both"/>
    </w:pPr>
  </w:style>
  <w:style w:type="paragraph" w:customStyle="1" w:styleId="C38725299A7CD644850AC957E51CF2D3">
    <w:name w:val="C38725299A7CD644850AC957E51CF2D3"/>
    <w:rsid w:val="00535265"/>
    <w:pPr>
      <w:widowControl w:val="0"/>
      <w:jc w:val="both"/>
    </w:pPr>
  </w:style>
  <w:style w:type="paragraph" w:customStyle="1" w:styleId="EE6C1D640524F04D8A850FEAD87F1353">
    <w:name w:val="EE6C1D640524F04D8A850FEAD87F1353"/>
    <w:rsid w:val="005352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B4B6339-8919-4B44-BCA5-A2926F85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203</Words>
  <Characters>1161</Characters>
  <Application>Microsoft Office Word</Application>
  <DocSecurity>0</DocSecurity>
  <Lines>9</Lines>
  <Paragraphs>2</Paragraphs>
  <ScaleCrop>false</ScaleCrop>
  <Company>x</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陈春蕊</cp:lastModifiedBy>
  <cp:revision>10</cp:revision>
  <dcterms:created xsi:type="dcterms:W3CDTF">2020-02-02T02:17:00Z</dcterms:created>
  <dcterms:modified xsi:type="dcterms:W3CDTF">2020-02-07T16:19:00Z</dcterms:modified>
</cp:coreProperties>
</file>