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0E15C2" w14:textId="77777777" w:rsidR="0002314C" w:rsidRPr="00D32D64" w:rsidRDefault="00A26C41">
      <w:pPr>
        <w:rPr>
          <w:rFonts w:asciiTheme="minorEastAsia" w:hAnsiTheme="minorEastAsia"/>
        </w:rPr>
      </w:pPr>
      <w:r w:rsidRPr="00D32D64">
        <w:rPr>
          <w:rFonts w:asciiTheme="minorEastAsia" w:hAnsiTheme="minorEastAsia" w:hint="eastAsia"/>
        </w:rPr>
        <w:t>课题：</w:t>
      </w:r>
      <w:r w:rsidR="008F40D9" w:rsidRPr="00D32D64">
        <w:rPr>
          <w:rFonts w:asciiTheme="minorEastAsia" w:hAnsiTheme="minorEastAsia" w:hint="eastAsia"/>
        </w:rPr>
        <w:t>人口分布与迁移的特点及成因分析</w:t>
      </w:r>
    </w:p>
    <w:p w14:paraId="28657DCF" w14:textId="77777777" w:rsidR="00443FCC" w:rsidRPr="00D32D64" w:rsidRDefault="00443FCC">
      <w:pPr>
        <w:rPr>
          <w:rFonts w:asciiTheme="minorEastAsia" w:hAnsiTheme="minorEastAsia"/>
        </w:rPr>
      </w:pPr>
    </w:p>
    <w:p w14:paraId="589828DE" w14:textId="77777777" w:rsidR="008F40D9" w:rsidRPr="00D32D64" w:rsidRDefault="008F40D9" w:rsidP="008F40D9">
      <w:pPr>
        <w:rPr>
          <w:rFonts w:asciiTheme="minorEastAsia" w:hAnsiTheme="minorEastAsia"/>
        </w:rPr>
      </w:pPr>
      <w:r w:rsidRPr="00D32D64">
        <w:rPr>
          <w:rFonts w:asciiTheme="minorEastAsia" w:hAnsiTheme="minorEastAsia" w:hint="eastAsia"/>
        </w:rPr>
        <w:t>课题：人口分布与迁移的特点及成因分析</w:t>
      </w:r>
    </w:p>
    <w:p w14:paraId="6064AF1A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noProof/>
          <w:szCs w:val="21"/>
        </w:rPr>
        <w:drawing>
          <wp:inline distT="0" distB="0" distL="0" distR="0" wp14:anchorId="67CBD9FB" wp14:editId="1276558B">
            <wp:extent cx="5667375" cy="476250"/>
            <wp:effectExtent l="1905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19E6C36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答案：1.A　2.B</w:t>
      </w:r>
    </w:p>
    <w:p w14:paraId="05AA1F73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</w:p>
    <w:p w14:paraId="6A852B5B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noProof/>
          <w:szCs w:val="21"/>
        </w:rPr>
        <w:drawing>
          <wp:inline distT="0" distB="0" distL="0" distR="0" wp14:anchorId="60BC636D" wp14:editId="363F33B3">
            <wp:extent cx="5172075" cy="1901732"/>
            <wp:effectExtent l="1905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1901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D64">
        <w:rPr>
          <w:rFonts w:asciiTheme="minorEastAsia" w:hAnsiTheme="minorEastAsia" w:hint="eastAsia"/>
          <w:szCs w:val="21"/>
        </w:rPr>
        <w:t>针对抚养比较高，应建立健全城乡养老保险制度，减轻抚养负担。我国人口总量大，不适宜全面放开生育政策，目前我国只是全面放开二孩，而限制劳动年龄人口向国外迁移不现实。</w:t>
      </w:r>
    </w:p>
    <w:p w14:paraId="11DD4530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答案：3.B　4.B　5.D</w:t>
      </w:r>
    </w:p>
    <w:p w14:paraId="70B3F0F7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noProof/>
          <w:szCs w:val="21"/>
        </w:rPr>
        <w:drawing>
          <wp:inline distT="0" distB="0" distL="0" distR="0" wp14:anchorId="31AF3178" wp14:editId="2909A176">
            <wp:extent cx="5381625" cy="1482017"/>
            <wp:effectExtent l="1905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14820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2302C37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答案：6.D　7.C</w:t>
      </w:r>
    </w:p>
    <w:p w14:paraId="4D1D16D1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</w:p>
    <w:p w14:paraId="70012BC9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noProof/>
          <w:szCs w:val="21"/>
        </w:rPr>
        <w:drawing>
          <wp:inline distT="0" distB="0" distL="0" distR="0" wp14:anchorId="7183EFAD" wp14:editId="6D8EA872">
            <wp:extent cx="5219700" cy="923485"/>
            <wp:effectExtent l="1905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923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F9B261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答案：8.A　9.C　10.C</w:t>
      </w:r>
    </w:p>
    <w:p w14:paraId="413D36E3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解析：人口合理容量与资源、科技水平、对外开放程度正相关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与消费水平负相</w:t>
      </w:r>
      <w:r w:rsidRPr="00D32D64">
        <w:rPr>
          <w:rFonts w:asciiTheme="minorEastAsia" w:hAnsiTheme="minorEastAsia"/>
          <w:szCs w:val="21"/>
        </w:rPr>
        <w:lastRenderedPageBreak/>
        <w:t>关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故人口容量增加可能得益于科技和对外开放的提升。注意近30年来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我国自然环境和资源条件总体呈下降趋势。故A项正确。</w:t>
      </w:r>
    </w:p>
    <w:p w14:paraId="646F81D9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答案：A</w:t>
      </w:r>
      <w:r w:rsidRPr="00D32D64">
        <w:rPr>
          <w:rFonts w:asciiTheme="minorEastAsia" w:hAnsiTheme="minorEastAsia" w:hint="eastAsia"/>
          <w:szCs w:val="21"/>
        </w:rPr>
        <w:t xml:space="preserve">             </w:t>
      </w:r>
    </w:p>
    <w:p w14:paraId="24D54471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 w:hint="eastAsia"/>
          <w:szCs w:val="21"/>
        </w:rPr>
        <w:t>12</w:t>
      </w:r>
    </w:p>
    <w:p w14:paraId="24AF5807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noProof/>
          <w:szCs w:val="21"/>
        </w:rPr>
        <w:drawing>
          <wp:inline distT="0" distB="0" distL="0" distR="0" wp14:anchorId="14E10D23" wp14:editId="18C1A49A">
            <wp:extent cx="5200650" cy="648081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6480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D0C820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答案：(1)积极推动这些大城市的社会经济发展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增加社会活力；对城市环境造成巨大压力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可能影响城市交通以及社会秩序。</w:t>
      </w:r>
    </w:p>
    <w:p w14:paraId="659A6DAE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(2)流入人口数量大于流出人口数量；劳动年龄人口占流动人口的绝大部分。原因：珠江三角洲轻工业发达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劳动力导向型工业比例较大；受以往人口流动惯性的影响等。</w:t>
      </w:r>
    </w:p>
    <w:p w14:paraId="706EA85D" w14:textId="77777777" w:rsidR="008F40D9" w:rsidRPr="00D32D64" w:rsidRDefault="008F40D9" w:rsidP="008F40D9">
      <w:pPr>
        <w:spacing w:line="360" w:lineRule="auto"/>
        <w:contextualSpacing/>
        <w:rPr>
          <w:rFonts w:asciiTheme="minorEastAsia" w:hAnsiTheme="minorEastAsia"/>
          <w:szCs w:val="21"/>
        </w:rPr>
      </w:pPr>
      <w:r w:rsidRPr="00D32D64">
        <w:rPr>
          <w:rFonts w:asciiTheme="minorEastAsia" w:hAnsiTheme="minorEastAsia"/>
          <w:szCs w:val="21"/>
        </w:rPr>
        <w:t>(3)以扼制“高污染、高耗水、高耗能”为目标</w:t>
      </w:r>
      <w:r w:rsidRPr="00D32D64">
        <w:rPr>
          <w:rFonts w:asciiTheme="minorEastAsia" w:hAnsiTheme="minorEastAsia" w:hint="eastAsia"/>
          <w:szCs w:val="21"/>
        </w:rPr>
        <w:t>，</w:t>
      </w:r>
      <w:r w:rsidRPr="00D32D64">
        <w:rPr>
          <w:rFonts w:asciiTheme="minorEastAsia" w:hAnsiTheme="minorEastAsia"/>
          <w:szCs w:val="21"/>
        </w:rPr>
        <w:t>加快清退</w:t>
      </w:r>
      <w:r w:rsidRPr="00D32D64">
        <w:rPr>
          <w:rFonts w:asciiTheme="minorEastAsia" w:hAnsiTheme="minorEastAsia" w:hint="eastAsia"/>
          <w:szCs w:val="21"/>
        </w:rPr>
        <w:t>劳动生产率不高的一般性产业；以控制人口数量为目标，疏解区域性物流基地和专业批发市场等流动人口聚集的产业；以功能调整优化为目标，解决优质公共服务资源配置不均衡的问题，启动部分行政机关及事业单位向外转移试点工作。</w:t>
      </w:r>
    </w:p>
    <w:p w14:paraId="0C3852C4" w14:textId="77777777" w:rsidR="00FA4295" w:rsidRPr="00D32D64" w:rsidRDefault="00FA4295" w:rsidP="008F40D9">
      <w:pPr>
        <w:rPr>
          <w:rFonts w:asciiTheme="minorEastAsia" w:hAnsiTheme="minorEastAsia"/>
        </w:rPr>
      </w:pPr>
      <w:bookmarkStart w:id="0" w:name="_GoBack"/>
      <w:bookmarkEnd w:id="0"/>
    </w:p>
    <w:sectPr w:rsidR="00FA4295" w:rsidRPr="00D32D64" w:rsidSect="00017D1B">
      <w:headerReference w:type="even" r:id="rId14"/>
      <w:headerReference w:type="default" r:id="rId15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C3E644" w14:textId="77777777" w:rsidR="00646669" w:rsidRDefault="00646669" w:rsidP="006E2233">
      <w:r>
        <w:separator/>
      </w:r>
    </w:p>
  </w:endnote>
  <w:endnote w:type="continuationSeparator" w:id="0">
    <w:p w14:paraId="05E723A9" w14:textId="77777777" w:rsidR="00646669" w:rsidRDefault="00646669" w:rsidP="006E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DB49B6" w14:textId="77777777" w:rsidR="00646669" w:rsidRDefault="00646669" w:rsidP="006E2233">
      <w:r>
        <w:separator/>
      </w:r>
    </w:p>
  </w:footnote>
  <w:footnote w:type="continuationSeparator" w:id="0">
    <w:p w14:paraId="6B866D99" w14:textId="77777777" w:rsidR="00646669" w:rsidRDefault="00646669" w:rsidP="006E223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05E7C2" w14:textId="77777777" w:rsidR="00CA0BC3" w:rsidRDefault="00A902B6">
    <w:pPr>
      <w:pStyle w:val="a4"/>
    </w:pPr>
    <w:sdt>
      <w:sdtPr>
        <w:id w:val="171999623"/>
        <w:placeholder>
          <w:docPart w:val="70837052CAA02B459B5BEAEF069017C4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  <w:r w:rsidR="00CA0BC3"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  <w:r w:rsidR="00CA0BC3"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</w:p>
  <w:p w14:paraId="5A98A5B6" w14:textId="77777777" w:rsidR="00CA0BC3" w:rsidRDefault="00CA0BC3">
    <w:pPr>
      <w:pStyle w:val="a4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25A051" w14:textId="77777777" w:rsidR="00CA0BC3" w:rsidRDefault="00CA0BC3">
    <w:pPr>
      <w:pStyle w:val="a4"/>
    </w:pPr>
    <w:r>
      <w:rPr>
        <w:rFonts w:ascii="Cambria" w:hAnsi="Cambria" w:hint="eastAsia"/>
      </w:rPr>
      <w:t>2020</w:t>
    </w:r>
    <w:r w:rsidR="00586B4B">
      <w:rPr>
        <w:rFonts w:ascii="Cambria" w:hAnsi="Cambria" w:hint="eastAsia"/>
      </w:rPr>
      <w:t>朝阳区高三地理线上</w:t>
    </w:r>
    <w:r>
      <w:rPr>
        <w:rFonts w:ascii="Cambria" w:hAnsi="Cambria" w:hint="eastAsia"/>
      </w:rPr>
      <w:t>课堂课后练习参考答案与解析</w:t>
    </w:r>
    <w:r>
      <w:ptab w:relativeTo="margin" w:alignment="right" w:leader="none"/>
    </w:r>
  </w:p>
  <w:p w14:paraId="41841E2A" w14:textId="77777777" w:rsidR="00CA0BC3" w:rsidRDefault="00CA0BC3">
    <w:pPr>
      <w:pStyle w:val="a4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A1DA6"/>
    <w:multiLevelType w:val="hybridMultilevel"/>
    <w:tmpl w:val="4D1A44EA"/>
    <w:lvl w:ilvl="0" w:tplc="A314B83C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26C41"/>
    <w:rsid w:val="00017D1B"/>
    <w:rsid w:val="0002314C"/>
    <w:rsid w:val="000B0E4E"/>
    <w:rsid w:val="00131D16"/>
    <w:rsid w:val="00236C33"/>
    <w:rsid w:val="00443FCC"/>
    <w:rsid w:val="00586B4B"/>
    <w:rsid w:val="00646669"/>
    <w:rsid w:val="006E2233"/>
    <w:rsid w:val="008F40D9"/>
    <w:rsid w:val="00A26C41"/>
    <w:rsid w:val="00A902B6"/>
    <w:rsid w:val="00CA0BC3"/>
    <w:rsid w:val="00D32D64"/>
    <w:rsid w:val="00FA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F00A7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C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uiPriority w:val="99"/>
    <w:rsid w:val="006E223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uiPriority w:val="99"/>
    <w:rsid w:val="006E2233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8F40D9"/>
    <w:rPr>
      <w:sz w:val="18"/>
      <w:szCs w:val="18"/>
    </w:rPr>
  </w:style>
  <w:style w:type="character" w:customStyle="1" w:styleId="a9">
    <w:name w:val="批注框文本字符"/>
    <w:basedOn w:val="a0"/>
    <w:link w:val="a8"/>
    <w:uiPriority w:val="99"/>
    <w:semiHidden/>
    <w:rsid w:val="008F40D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uiPriority w:val="99"/>
    <w:rsid w:val="006E223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uiPriority w:val="99"/>
    <w:rsid w:val="006E22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header" Target="header1.xml"/><Relationship Id="rId15" Type="http://schemas.openxmlformats.org/officeDocument/2006/relationships/header" Target="header2.xml"/><Relationship Id="rId16" Type="http://schemas.openxmlformats.org/officeDocument/2006/relationships/fontTable" Target="fontTable.xml"/><Relationship Id="rId17" Type="http://schemas.openxmlformats.org/officeDocument/2006/relationships/glossaryDocument" Target="glossary/document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0837052CAA02B459B5BEAEF069017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9CC51D-CE95-E54C-B107-97ED95ABE110}"/>
      </w:docPartPr>
      <w:docPartBody>
        <w:p w:rsidR="00535265" w:rsidRDefault="00535265" w:rsidP="00535265">
          <w:pPr>
            <w:pStyle w:val="70837052CAA02B459B5BEAEF069017C4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20D589344E6C6745991DE6464705C1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CF6CE-9B6C-4845-91D6-303728CE74B2}"/>
      </w:docPartPr>
      <w:docPartBody>
        <w:p w:rsidR="00535265" w:rsidRDefault="00535265" w:rsidP="00535265">
          <w:pPr>
            <w:pStyle w:val="20D589344E6C6745991DE6464705C16B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EF2E892C51F28C4A95463448FB9054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4931EA0-C344-7243-B88A-F7F40FDC3E63}"/>
      </w:docPartPr>
      <w:docPartBody>
        <w:p w:rsidR="00535265" w:rsidRDefault="00535265" w:rsidP="00535265">
          <w:pPr>
            <w:pStyle w:val="EF2E892C51F28C4A95463448FB9054C1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5265"/>
    <w:rsid w:val="00535265"/>
    <w:rsid w:val="00AA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8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0837052CAA02B459B5BEAEF069017C4">
    <w:name w:val="70837052CAA02B459B5BEAEF069017C4"/>
    <w:rsid w:val="00535265"/>
    <w:pPr>
      <w:widowControl w:val="0"/>
      <w:jc w:val="both"/>
    </w:pPr>
  </w:style>
  <w:style w:type="paragraph" w:customStyle="1" w:styleId="20D589344E6C6745991DE6464705C16B">
    <w:name w:val="20D589344E6C6745991DE6464705C16B"/>
    <w:rsid w:val="00535265"/>
    <w:pPr>
      <w:widowControl w:val="0"/>
      <w:jc w:val="both"/>
    </w:pPr>
  </w:style>
  <w:style w:type="paragraph" w:customStyle="1" w:styleId="EF2E892C51F28C4A95463448FB9054C1">
    <w:name w:val="EF2E892C51F28C4A95463448FB9054C1"/>
    <w:rsid w:val="00535265"/>
    <w:pPr>
      <w:widowControl w:val="0"/>
      <w:jc w:val="both"/>
    </w:pPr>
  </w:style>
  <w:style w:type="paragraph" w:customStyle="1" w:styleId="FD6B9871245EE8438948A5C1E8E1A86B">
    <w:name w:val="FD6B9871245EE8438948A5C1E8E1A86B"/>
    <w:rsid w:val="00535265"/>
    <w:pPr>
      <w:widowControl w:val="0"/>
      <w:jc w:val="both"/>
    </w:pPr>
  </w:style>
  <w:style w:type="paragraph" w:customStyle="1" w:styleId="C38725299A7CD644850AC957E51CF2D3">
    <w:name w:val="C38725299A7CD644850AC957E51CF2D3"/>
    <w:rsid w:val="00535265"/>
    <w:pPr>
      <w:widowControl w:val="0"/>
      <w:jc w:val="both"/>
    </w:pPr>
  </w:style>
  <w:style w:type="paragraph" w:customStyle="1" w:styleId="EE6C1D640524F04D8A850FEAD87F1353">
    <w:name w:val="EE6C1D640524F04D8A850FEAD87F1353"/>
    <w:rsid w:val="00535265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3D255511-0A13-794C-841A-B71BBA0A0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84</Words>
  <Characters>483</Characters>
  <Application>Microsoft Macintosh Word</Application>
  <DocSecurity>0</DocSecurity>
  <Lines>4</Lines>
  <Paragraphs>1</Paragraphs>
  <ScaleCrop>false</ScaleCrop>
  <Company>x</Company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cp:keywords/>
  <dc:description/>
  <cp:lastModifiedBy>x x</cp:lastModifiedBy>
  <cp:revision>7</cp:revision>
  <dcterms:created xsi:type="dcterms:W3CDTF">2020-02-02T02:17:00Z</dcterms:created>
  <dcterms:modified xsi:type="dcterms:W3CDTF">2020-02-10T02:39:00Z</dcterms:modified>
</cp:coreProperties>
</file>