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4CDA" w14:textId="37FE7CE4" w:rsidR="00354DAA" w:rsidRDefault="002006E1" w:rsidP="00354DAA">
      <w:pPr>
        <w:jc w:val="center"/>
        <w:rPr>
          <w:rFonts w:ascii="黑体" w:eastAsia="黑体" w:hAnsi="黑体" w:cs="仿宋" w:hint="eastAsia"/>
          <w:b/>
          <w:sz w:val="28"/>
          <w:szCs w:val="24"/>
        </w:rPr>
      </w:pPr>
      <w:r w:rsidRPr="00C610E5">
        <w:rPr>
          <w:rFonts w:ascii="黑体" w:eastAsia="黑体" w:hAnsi="黑体" w:cs="仿宋" w:hint="eastAsia"/>
          <w:b/>
          <w:sz w:val="28"/>
          <w:szCs w:val="24"/>
        </w:rPr>
        <w:t>高三年级语文第7课时《多文本阅读——简答题》拓展提升任务</w:t>
      </w:r>
    </w:p>
    <w:p w14:paraId="44A4452F" w14:textId="77777777" w:rsidR="003B4920" w:rsidRPr="00C610E5" w:rsidRDefault="003B4920" w:rsidP="00354DAA">
      <w:pPr>
        <w:jc w:val="center"/>
        <w:rPr>
          <w:rFonts w:ascii="黑体" w:eastAsia="黑体" w:hAnsi="黑体" w:cs="仿宋"/>
          <w:b/>
          <w:sz w:val="28"/>
          <w:szCs w:val="24"/>
        </w:rPr>
      </w:pPr>
    </w:p>
    <w:p w14:paraId="73AB06F8" w14:textId="2F3D4AD7" w:rsidR="00354DAA" w:rsidRPr="00156BD7" w:rsidRDefault="00AF4A89" w:rsidP="00AF4A89">
      <w:pPr>
        <w:rPr>
          <w:rFonts w:ascii="宋体" w:hAnsi="宋体"/>
          <w:b/>
          <w:sz w:val="24"/>
          <w:szCs w:val="24"/>
        </w:rPr>
      </w:pPr>
      <w:r w:rsidRPr="00156BD7">
        <w:rPr>
          <w:rFonts w:ascii="宋体" w:hAnsi="宋体" w:hint="eastAsia"/>
          <w:b/>
          <w:sz w:val="24"/>
          <w:szCs w:val="24"/>
        </w:rPr>
        <w:t>1、</w:t>
      </w:r>
      <w:r w:rsidR="00354DAA" w:rsidRPr="00156BD7">
        <w:rPr>
          <w:rFonts w:ascii="宋体" w:hAnsi="宋体" w:hint="eastAsia"/>
          <w:b/>
          <w:sz w:val="24"/>
          <w:szCs w:val="24"/>
        </w:rPr>
        <w:t>知识点归纳：</w:t>
      </w:r>
      <w:r w:rsidR="002A565D" w:rsidRPr="00156BD7">
        <w:rPr>
          <w:rFonts w:ascii="宋体" w:hAnsi="宋体" w:hint="eastAsia"/>
          <w:b/>
          <w:sz w:val="24"/>
          <w:szCs w:val="24"/>
        </w:rPr>
        <w:t>注重考查学生筛选运用文本信息解决具体问题的能力。</w:t>
      </w:r>
    </w:p>
    <w:p w14:paraId="7918BD42" w14:textId="77777777" w:rsidR="00354DAA" w:rsidRPr="00156BD7" w:rsidRDefault="00354DAA" w:rsidP="00354DAA">
      <w:pPr>
        <w:rPr>
          <w:rFonts w:ascii="宋体" w:hAnsi="宋体"/>
          <w:b/>
          <w:sz w:val="24"/>
          <w:szCs w:val="24"/>
        </w:rPr>
      </w:pPr>
    </w:p>
    <w:p w14:paraId="1269DB8F" w14:textId="2D6CF044" w:rsidR="00067247" w:rsidRPr="00156BD7" w:rsidRDefault="00354DAA" w:rsidP="00067247">
      <w:pPr>
        <w:rPr>
          <w:rFonts w:ascii="宋体" w:hAnsi="宋体"/>
          <w:b/>
          <w:sz w:val="24"/>
          <w:szCs w:val="24"/>
        </w:rPr>
      </w:pPr>
      <w:r w:rsidRPr="00156BD7">
        <w:rPr>
          <w:rFonts w:ascii="宋体" w:hAnsi="宋体" w:hint="eastAsia"/>
          <w:b/>
          <w:sz w:val="24"/>
          <w:szCs w:val="24"/>
        </w:rPr>
        <w:t>2、答案</w:t>
      </w:r>
      <w:r w:rsidR="00067247" w:rsidRPr="00156BD7">
        <w:rPr>
          <w:rFonts w:ascii="宋体" w:hAnsi="宋体" w:hint="eastAsia"/>
          <w:b/>
          <w:sz w:val="24"/>
          <w:szCs w:val="24"/>
        </w:rPr>
        <w:t xml:space="preserve">（6分) </w:t>
      </w:r>
    </w:p>
    <w:p w14:paraId="1A683625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0000"/>
          <w:kern w:val="24"/>
        </w:rPr>
        <w:t>①该纪录片中，</w:t>
      </w:r>
      <w:r w:rsidRPr="00156BD7">
        <w:rPr>
          <w:rFonts w:cs="+mn-cs" w:hint="eastAsia"/>
          <w:b/>
          <w:bCs/>
          <w:color w:val="FF0000"/>
          <w:kern w:val="24"/>
        </w:rPr>
        <w:t>中国莫高窟“诚邀”柬埔寨吴哥窟</w:t>
      </w:r>
      <w:r w:rsidRPr="00156BD7">
        <w:rPr>
          <w:rFonts w:cs="+mn-cs" w:hint="eastAsia"/>
          <w:b/>
          <w:bCs/>
          <w:color w:val="000000"/>
          <w:kern w:val="24"/>
        </w:rPr>
        <w:t>，</w:t>
      </w:r>
      <w:r w:rsidRPr="00156BD7">
        <w:rPr>
          <w:rFonts w:cs="+mn-cs" w:hint="eastAsia"/>
          <w:b/>
          <w:bCs/>
          <w:color w:val="FF0000"/>
          <w:kern w:val="24"/>
        </w:rPr>
        <w:t>做超越时空的文明对话，</w:t>
      </w:r>
      <w:r w:rsidRPr="00156BD7">
        <w:rPr>
          <w:rFonts w:cs="+mn-cs" w:hint="eastAsia"/>
          <w:b/>
          <w:bCs/>
          <w:color w:val="000000"/>
          <w:kern w:val="24"/>
        </w:rPr>
        <w:t>体现了</w:t>
      </w:r>
      <w:r w:rsidRPr="00156BD7">
        <w:rPr>
          <w:rFonts w:cs="+mn-cs" w:hint="eastAsia"/>
          <w:b/>
          <w:bCs/>
          <w:color w:val="0070C0"/>
          <w:kern w:val="24"/>
        </w:rPr>
        <w:t>国际传播语境下纪录片在题材上注重选择不同国家受</w:t>
      </w:r>
      <w:proofErr w:type="gramStart"/>
      <w:r w:rsidRPr="00156BD7">
        <w:rPr>
          <w:rFonts w:cs="+mn-cs" w:hint="eastAsia"/>
          <w:b/>
          <w:bCs/>
          <w:color w:val="0070C0"/>
          <w:kern w:val="24"/>
        </w:rPr>
        <w:t>众共同</w:t>
      </w:r>
      <w:proofErr w:type="gramEnd"/>
      <w:r w:rsidRPr="00156BD7">
        <w:rPr>
          <w:rFonts w:cs="+mn-cs" w:hint="eastAsia"/>
          <w:b/>
          <w:bCs/>
          <w:color w:val="0070C0"/>
          <w:kern w:val="24"/>
        </w:rPr>
        <w:t>关注的话题</w:t>
      </w:r>
      <w:r w:rsidRPr="00156BD7">
        <w:rPr>
          <w:rFonts w:cs="+mn-cs" w:hint="eastAsia"/>
          <w:b/>
          <w:bCs/>
          <w:color w:val="000000"/>
          <w:kern w:val="24"/>
        </w:rPr>
        <w:t>这一</w:t>
      </w:r>
      <w:r w:rsidRPr="00156BD7">
        <w:rPr>
          <w:rFonts w:cs="+mn-cs" w:hint="eastAsia"/>
          <w:b/>
          <w:bCs/>
          <w:color w:val="00B050"/>
          <w:kern w:val="24"/>
        </w:rPr>
        <w:t>创新策略</w:t>
      </w:r>
      <w:r w:rsidRPr="00156BD7">
        <w:rPr>
          <w:rFonts w:cs="+mn-cs" w:hint="eastAsia"/>
          <w:b/>
          <w:bCs/>
          <w:color w:val="000000"/>
          <w:kern w:val="24"/>
        </w:rPr>
        <w:t>。</w:t>
      </w:r>
    </w:p>
    <w:p w14:paraId="2AF1ECA7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0000"/>
          <w:kern w:val="24"/>
        </w:rPr>
        <w:t>②该纪录片全方位展示</w:t>
      </w:r>
      <w:r w:rsidRPr="00156BD7">
        <w:rPr>
          <w:rFonts w:cs="+mn-cs" w:hint="eastAsia"/>
          <w:b/>
          <w:bCs/>
          <w:color w:val="FF0000"/>
          <w:kern w:val="24"/>
        </w:rPr>
        <w:t>两大世界文化遗产的历史变迁和艺术成就</w:t>
      </w:r>
      <w:r w:rsidRPr="00156BD7">
        <w:rPr>
          <w:rFonts w:cs="+mn-cs" w:hint="eastAsia"/>
          <w:b/>
          <w:bCs/>
          <w:color w:val="000000"/>
          <w:kern w:val="24"/>
        </w:rPr>
        <w:t>，中国纪录片</w:t>
      </w:r>
      <w:r w:rsidRPr="00156BD7">
        <w:rPr>
          <w:rFonts w:cs="+mn-cs" w:hint="eastAsia"/>
          <w:b/>
          <w:bCs/>
          <w:color w:val="00B050"/>
          <w:kern w:val="24"/>
        </w:rPr>
        <w:t>不只局限于</w:t>
      </w:r>
      <w:r w:rsidRPr="00156BD7">
        <w:rPr>
          <w:rFonts w:cs="+mn-cs" w:hint="eastAsia"/>
          <w:b/>
          <w:bCs/>
          <w:color w:val="000000"/>
          <w:kern w:val="24"/>
        </w:rPr>
        <w:t>讲述本国的历史文化，</w:t>
      </w:r>
      <w:r w:rsidRPr="00156BD7">
        <w:rPr>
          <w:rFonts w:cs="+mn-cs" w:hint="eastAsia"/>
          <w:b/>
          <w:bCs/>
          <w:color w:val="00B050"/>
          <w:kern w:val="24"/>
        </w:rPr>
        <w:t>还主动承担</w:t>
      </w:r>
      <w:r w:rsidRPr="00156BD7">
        <w:rPr>
          <w:rFonts w:cs="+mn-cs" w:hint="eastAsia"/>
          <w:b/>
          <w:bCs/>
          <w:color w:val="000000"/>
          <w:kern w:val="24"/>
        </w:rPr>
        <w:t>讲述其他国家的历史文化，</w:t>
      </w:r>
      <w:r w:rsidRPr="00156BD7">
        <w:rPr>
          <w:rFonts w:cs="+mn-cs" w:hint="eastAsia"/>
          <w:b/>
          <w:bCs/>
          <w:color w:val="00B050"/>
          <w:kern w:val="24"/>
        </w:rPr>
        <w:t>积极</w:t>
      </w:r>
      <w:r w:rsidRPr="00156BD7">
        <w:rPr>
          <w:rFonts w:cs="+mn-cs" w:hint="eastAsia"/>
          <w:b/>
          <w:bCs/>
          <w:color w:val="0070C0"/>
          <w:kern w:val="24"/>
        </w:rPr>
        <w:t>搭建了“中国倡议下的世界对话”的平台。</w:t>
      </w:r>
    </w:p>
    <w:p w14:paraId="1E1099E3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0000"/>
          <w:kern w:val="24"/>
        </w:rPr>
        <w:t>③该纪录片</w:t>
      </w:r>
      <w:r w:rsidRPr="00156BD7">
        <w:rPr>
          <w:rFonts w:cs="+mn-cs" w:hint="eastAsia"/>
          <w:b/>
          <w:bCs/>
          <w:color w:val="FF0000"/>
          <w:kern w:val="24"/>
        </w:rPr>
        <w:t>阐发“一带一路”沿线文明兴衰的历史反思</w:t>
      </w:r>
      <w:r w:rsidRPr="00156BD7">
        <w:rPr>
          <w:rFonts w:cs="+mn-cs" w:hint="eastAsia"/>
          <w:b/>
          <w:bCs/>
          <w:color w:val="000000"/>
          <w:kern w:val="24"/>
        </w:rPr>
        <w:t>，体现了中国纪录片</w:t>
      </w:r>
      <w:r w:rsidRPr="00156BD7">
        <w:rPr>
          <w:rFonts w:cs="+mn-cs" w:hint="eastAsia"/>
          <w:b/>
          <w:bCs/>
          <w:color w:val="0070C0"/>
          <w:kern w:val="24"/>
        </w:rPr>
        <w:t>书写中华文明，同时记录世界文明的</w:t>
      </w:r>
      <w:r w:rsidRPr="00156BD7">
        <w:rPr>
          <w:rFonts w:cs="+mn-cs" w:hint="eastAsia"/>
          <w:b/>
          <w:bCs/>
          <w:color w:val="00B050"/>
          <w:kern w:val="24"/>
        </w:rPr>
        <w:t>重要职能</w:t>
      </w:r>
      <w:r w:rsidRPr="00156BD7">
        <w:rPr>
          <w:rFonts w:cs="+mn-cs" w:hint="eastAsia"/>
          <w:b/>
          <w:bCs/>
          <w:color w:val="000000"/>
          <w:kern w:val="24"/>
        </w:rPr>
        <w:t>。</w:t>
      </w:r>
    </w:p>
    <w:p w14:paraId="7DEC5D6C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0000"/>
          <w:kern w:val="24"/>
        </w:rPr>
        <w:t>④</w:t>
      </w:r>
      <w:r w:rsidRPr="00156BD7">
        <w:rPr>
          <w:rFonts w:cs="+mn-cs"/>
          <w:b/>
          <w:bCs/>
          <w:color w:val="0070C0"/>
          <w:kern w:val="24"/>
        </w:rPr>
        <w:t>3D</w:t>
      </w:r>
      <w:r w:rsidRPr="00156BD7">
        <w:rPr>
          <w:rFonts w:cs="+mn-cs" w:hint="eastAsia"/>
          <w:b/>
          <w:bCs/>
          <w:color w:val="0070C0"/>
          <w:kern w:val="24"/>
        </w:rPr>
        <w:t>动画手段</w:t>
      </w:r>
      <w:r w:rsidRPr="00156BD7">
        <w:rPr>
          <w:rFonts w:cs="+mn-cs" w:hint="eastAsia"/>
          <w:b/>
          <w:bCs/>
          <w:color w:val="000000"/>
          <w:kern w:val="24"/>
        </w:rPr>
        <w:t>展现</w:t>
      </w:r>
      <w:r w:rsidRPr="00156BD7">
        <w:rPr>
          <w:rFonts w:cs="+mn-cs" w:hint="eastAsia"/>
          <w:b/>
          <w:bCs/>
          <w:color w:val="FF0000"/>
          <w:kern w:val="24"/>
        </w:rPr>
        <w:t>莫高窟壁画人物，现代人的演绎展现吴哥窟的历史往事</w:t>
      </w:r>
      <w:r w:rsidRPr="00156BD7">
        <w:rPr>
          <w:rFonts w:cs="+mn-cs" w:hint="eastAsia"/>
          <w:b/>
          <w:bCs/>
          <w:color w:val="000000"/>
          <w:kern w:val="24"/>
        </w:rPr>
        <w:t>，</w:t>
      </w:r>
      <w:r w:rsidRPr="00156BD7">
        <w:rPr>
          <w:rFonts w:cs="+mn-cs" w:hint="eastAsia"/>
          <w:b/>
          <w:bCs/>
          <w:color w:val="00B050"/>
          <w:kern w:val="24"/>
        </w:rPr>
        <w:t>创新</w:t>
      </w:r>
      <w:r w:rsidRPr="00156BD7">
        <w:rPr>
          <w:rFonts w:cs="+mn-cs" w:hint="eastAsia"/>
          <w:b/>
          <w:bCs/>
          <w:color w:val="000000"/>
          <w:kern w:val="24"/>
        </w:rPr>
        <w:t>表达方式使该纪录片</w:t>
      </w:r>
      <w:r w:rsidRPr="00156BD7">
        <w:rPr>
          <w:rFonts w:cs="+mn-cs" w:hint="eastAsia"/>
          <w:b/>
          <w:bCs/>
          <w:color w:val="00B050"/>
          <w:kern w:val="24"/>
        </w:rPr>
        <w:t>更好地展现了两国深厚的历史文化内涵。</w:t>
      </w:r>
    </w:p>
    <w:p w14:paraId="6FC8EEC5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0000"/>
          <w:kern w:val="24"/>
        </w:rPr>
        <w:t>【评分标准】每点</w:t>
      </w:r>
      <w:r w:rsidRPr="00156BD7">
        <w:rPr>
          <w:rFonts w:cs="+mn-cs"/>
          <w:b/>
          <w:bCs/>
          <w:color w:val="000000"/>
          <w:kern w:val="24"/>
        </w:rPr>
        <w:t>2</w:t>
      </w:r>
      <w:r w:rsidRPr="00156BD7">
        <w:rPr>
          <w:rFonts w:cs="+mn-cs" w:hint="eastAsia"/>
          <w:b/>
          <w:bCs/>
          <w:color w:val="000000"/>
          <w:kern w:val="24"/>
        </w:rPr>
        <w:t>分，其中原因</w:t>
      </w:r>
      <w:r w:rsidRPr="00156BD7">
        <w:rPr>
          <w:rFonts w:cs="+mn-cs"/>
          <w:b/>
          <w:bCs/>
          <w:color w:val="000000"/>
          <w:kern w:val="24"/>
        </w:rPr>
        <w:t>1</w:t>
      </w:r>
      <w:r w:rsidRPr="00156BD7">
        <w:rPr>
          <w:rFonts w:cs="+mn-cs" w:hint="eastAsia"/>
          <w:b/>
          <w:bCs/>
          <w:color w:val="000000"/>
          <w:kern w:val="24"/>
        </w:rPr>
        <w:t>分，分析</w:t>
      </w:r>
      <w:r w:rsidRPr="00156BD7">
        <w:rPr>
          <w:rFonts w:cs="+mn-cs"/>
          <w:b/>
          <w:bCs/>
          <w:color w:val="000000"/>
          <w:kern w:val="24"/>
        </w:rPr>
        <w:t>1</w:t>
      </w:r>
      <w:r w:rsidRPr="00156BD7">
        <w:rPr>
          <w:rFonts w:cs="+mn-cs" w:hint="eastAsia"/>
          <w:b/>
          <w:bCs/>
          <w:color w:val="000000"/>
          <w:kern w:val="24"/>
        </w:rPr>
        <w:t>分。答出</w:t>
      </w:r>
      <w:r w:rsidRPr="00156BD7">
        <w:rPr>
          <w:rFonts w:cs="+mn-cs"/>
          <w:b/>
          <w:bCs/>
          <w:color w:val="000000"/>
          <w:kern w:val="24"/>
        </w:rPr>
        <w:t>3</w:t>
      </w:r>
      <w:r w:rsidRPr="00156BD7">
        <w:rPr>
          <w:rFonts w:cs="+mn-cs" w:hint="eastAsia"/>
          <w:b/>
          <w:bCs/>
          <w:color w:val="000000"/>
          <w:kern w:val="24"/>
        </w:rPr>
        <w:t>点即可得满分</w:t>
      </w:r>
      <w:r w:rsidRPr="00156BD7">
        <w:rPr>
          <w:rFonts w:cs="+mn-cs"/>
          <w:b/>
          <w:bCs/>
          <w:color w:val="000000"/>
          <w:kern w:val="24"/>
        </w:rPr>
        <w:t>6</w:t>
      </w:r>
      <w:r w:rsidRPr="00156BD7">
        <w:rPr>
          <w:rFonts w:cs="+mn-cs" w:hint="eastAsia"/>
          <w:b/>
          <w:bCs/>
          <w:color w:val="000000"/>
          <w:kern w:val="24"/>
        </w:rPr>
        <w:t>分。意思对即可。</w:t>
      </w:r>
    </w:p>
    <w:p w14:paraId="4F15B1D9" w14:textId="77777777" w:rsidR="00354DAA" w:rsidRPr="00156BD7" w:rsidRDefault="00354DAA" w:rsidP="00354DAA">
      <w:pPr>
        <w:rPr>
          <w:rFonts w:ascii="宋体" w:hAnsi="宋体"/>
          <w:b/>
          <w:sz w:val="24"/>
          <w:szCs w:val="24"/>
        </w:rPr>
      </w:pPr>
    </w:p>
    <w:p w14:paraId="43A79D78" w14:textId="77777777" w:rsidR="00156BD7" w:rsidRDefault="00354DAA" w:rsidP="0097452A">
      <w:pPr>
        <w:rPr>
          <w:rFonts w:ascii="宋体" w:hAnsi="宋体"/>
          <w:b/>
          <w:color w:val="000000" w:themeColor="text1"/>
          <w:sz w:val="24"/>
          <w:szCs w:val="24"/>
        </w:rPr>
      </w:pPr>
      <w:r w:rsidRPr="00156BD7">
        <w:rPr>
          <w:rFonts w:ascii="宋体" w:hAnsi="宋体" w:hint="eastAsia"/>
          <w:b/>
          <w:sz w:val="24"/>
          <w:szCs w:val="24"/>
        </w:rPr>
        <w:t>3、解析：</w:t>
      </w:r>
      <w:r w:rsidR="0097452A" w:rsidRPr="00156BD7">
        <w:rPr>
          <w:rFonts w:ascii="宋体" w:hAnsi="宋体" w:hint="eastAsia"/>
          <w:b/>
          <w:color w:val="000000" w:themeColor="text1"/>
          <w:sz w:val="24"/>
          <w:szCs w:val="24"/>
        </w:rPr>
        <w:t xml:space="preserve"> </w:t>
      </w:r>
    </w:p>
    <w:p w14:paraId="4FCEF8BA" w14:textId="161F0FAB" w:rsidR="0097452A" w:rsidRPr="00156BD7" w:rsidRDefault="00156BD7" w:rsidP="0097452A">
      <w:pPr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z w:val="24"/>
          <w:szCs w:val="24"/>
        </w:rPr>
        <w:t>①</w:t>
      </w:r>
      <w:r w:rsidR="0097452A" w:rsidRPr="00156BD7">
        <w:rPr>
          <w:rFonts w:ascii="宋体" w:hAnsi="宋体" w:cs="+mn-cs" w:hint="eastAsia"/>
          <w:b/>
          <w:bCs/>
          <w:color w:val="000000"/>
          <w:kern w:val="24"/>
          <w:sz w:val="24"/>
          <w:szCs w:val="24"/>
        </w:rPr>
        <w:t>可依据材料角度</w:t>
      </w:r>
      <w:bookmarkStart w:id="0" w:name="_GoBack"/>
      <w:bookmarkEnd w:id="0"/>
    </w:p>
    <w:p w14:paraId="5228D7DA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FF0000"/>
          <w:kern w:val="24"/>
        </w:rPr>
        <w:t>材料</w:t>
      </w:r>
      <w:proofErr w:type="gramStart"/>
      <w:r w:rsidRPr="00156BD7">
        <w:rPr>
          <w:rFonts w:cs="+mn-cs" w:hint="eastAsia"/>
          <w:b/>
          <w:bCs/>
          <w:color w:val="FF0000"/>
          <w:kern w:val="24"/>
        </w:rPr>
        <w:t>一</w:t>
      </w:r>
      <w:proofErr w:type="gramEnd"/>
      <w:r w:rsidRPr="00156BD7">
        <w:rPr>
          <w:rFonts w:cs="+mn-cs" w:hint="eastAsia"/>
          <w:b/>
          <w:bCs/>
          <w:color w:val="FF0000"/>
          <w:kern w:val="24"/>
        </w:rPr>
        <w:t>：</w:t>
      </w:r>
    </w:p>
    <w:p w14:paraId="03EDAFB3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B0F0"/>
          <w:kern w:val="24"/>
        </w:rPr>
        <w:t>角度</w:t>
      </w:r>
      <w:proofErr w:type="gramStart"/>
      <w:r w:rsidRPr="00156BD7">
        <w:rPr>
          <w:rFonts w:cs="+mn-cs" w:hint="eastAsia"/>
          <w:b/>
          <w:bCs/>
          <w:color w:val="00B0F0"/>
          <w:kern w:val="24"/>
        </w:rPr>
        <w:t>一</w:t>
      </w:r>
      <w:proofErr w:type="gramEnd"/>
      <w:r w:rsidRPr="00156BD7">
        <w:rPr>
          <w:rFonts w:cs="+mn-cs" w:hint="eastAsia"/>
          <w:b/>
          <w:bCs/>
          <w:color w:val="00B0F0"/>
          <w:kern w:val="24"/>
        </w:rPr>
        <w:t>：采用中外合作拍摄的模式，有利于文化交流与传播。</w:t>
      </w:r>
    </w:p>
    <w:p w14:paraId="507A0FE9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B050"/>
          <w:kern w:val="24"/>
        </w:rPr>
        <w:t>角度二：纪录片中使用数字动画技术，再现历史景观，观众饱览视觉奇观。</w:t>
      </w:r>
    </w:p>
    <w:p w14:paraId="75C14C16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7030A0"/>
          <w:kern w:val="24"/>
        </w:rPr>
        <w:t>角度三：响应“一带一路”倡议，展现了中国之美和中国人眼中的世界之美</w:t>
      </w:r>
      <w:r w:rsidRPr="00156BD7">
        <w:rPr>
          <w:rFonts w:cs="+mn-cs" w:hint="eastAsia"/>
          <w:b/>
          <w:bCs/>
          <w:color w:val="000000"/>
          <w:kern w:val="24"/>
        </w:rPr>
        <w:t>。</w:t>
      </w:r>
    </w:p>
    <w:p w14:paraId="1390DE28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FF0000"/>
          <w:kern w:val="24"/>
        </w:rPr>
        <w:t>材料二</w:t>
      </w:r>
    </w:p>
    <w:p w14:paraId="37A7693E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B050"/>
          <w:kern w:val="24"/>
        </w:rPr>
        <w:t>角度四：创新表达方式，采用三维电脑动画技术，重现历史，形成视觉冲击。</w:t>
      </w:r>
    </w:p>
    <w:p w14:paraId="2C7D38A8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FF0000"/>
          <w:kern w:val="24"/>
        </w:rPr>
        <w:t>材料三</w:t>
      </w:r>
    </w:p>
    <w:p w14:paraId="0A1D7534" w14:textId="65A64A83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0000"/>
          <w:kern w:val="24"/>
        </w:rPr>
        <w:t>角度五：国际传播语境下的纪录片在题材上选择不同地区、民族、国家的受</w:t>
      </w:r>
      <w:proofErr w:type="gramStart"/>
      <w:r w:rsidRPr="00156BD7">
        <w:rPr>
          <w:rFonts w:cs="+mn-cs" w:hint="eastAsia"/>
          <w:b/>
          <w:bCs/>
          <w:color w:val="000000"/>
          <w:kern w:val="24"/>
        </w:rPr>
        <w:t>众共同</w:t>
      </w:r>
      <w:proofErr w:type="gramEnd"/>
      <w:r w:rsidRPr="00156BD7">
        <w:rPr>
          <w:rFonts w:cs="+mn-cs" w:hint="eastAsia"/>
          <w:b/>
          <w:bCs/>
          <w:color w:val="000000"/>
          <w:kern w:val="24"/>
        </w:rPr>
        <w:t>关注的故事、人物和现象。在多元差异中体现出同一性的全球主题。</w:t>
      </w:r>
    </w:p>
    <w:p w14:paraId="27260357" w14:textId="7777777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00B0F0"/>
          <w:kern w:val="24"/>
        </w:rPr>
        <w:t>角度六：国际传播语境下采用“合作式”的制播融合方式。</w:t>
      </w:r>
    </w:p>
    <w:p w14:paraId="51E85FE2" w14:textId="6724F62B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 w:hint="eastAsia"/>
          <w:b/>
          <w:bCs/>
          <w:color w:val="7030A0"/>
          <w:kern w:val="24"/>
        </w:rPr>
        <w:t>角度七：搭建了“中国倡议下的世界对话”平台，体现中国与世界的互动，展现了责任和能力。</w:t>
      </w:r>
    </w:p>
    <w:p w14:paraId="5AB34355" w14:textId="006F2B40" w:rsidR="0097452A" w:rsidRDefault="0097452A" w:rsidP="0097452A">
      <w:pPr>
        <w:pStyle w:val="a7"/>
        <w:spacing w:before="0" w:beforeAutospacing="0" w:after="0" w:afterAutospacing="0"/>
        <w:rPr>
          <w:rFonts w:cs="+mn-cs"/>
          <w:b/>
          <w:bCs/>
          <w:color w:val="000000"/>
          <w:kern w:val="24"/>
        </w:rPr>
      </w:pPr>
    </w:p>
    <w:p w14:paraId="5ADBF735" w14:textId="3AD781FF" w:rsidR="00156BD7" w:rsidRPr="00156BD7" w:rsidRDefault="00156BD7" w:rsidP="0097452A">
      <w:pPr>
        <w:pStyle w:val="a7"/>
        <w:spacing w:before="0" w:beforeAutospacing="0" w:after="0" w:afterAutospacing="0"/>
        <w:rPr>
          <w:rFonts w:cs="+mn-cs"/>
          <w:b/>
          <w:bCs/>
          <w:color w:val="000000"/>
          <w:kern w:val="24"/>
        </w:rPr>
      </w:pPr>
      <w:r>
        <w:rPr>
          <w:rFonts w:cs="+mn-cs" w:hint="eastAsia"/>
          <w:b/>
          <w:bCs/>
          <w:color w:val="000000"/>
          <w:kern w:val="24"/>
        </w:rPr>
        <w:t>②新闻报道对应材料</w:t>
      </w:r>
      <w:r w:rsidR="00A25CF8">
        <w:rPr>
          <w:rFonts w:cs="+mn-cs" w:hint="eastAsia"/>
          <w:b/>
          <w:bCs/>
          <w:color w:val="000000"/>
          <w:kern w:val="24"/>
        </w:rPr>
        <w:t>角度</w:t>
      </w:r>
    </w:p>
    <w:p w14:paraId="74FB51D1" w14:textId="77777777" w:rsidR="00A25CF8" w:rsidRDefault="00156BD7" w:rsidP="002826FB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/>
          <w:b/>
          <w:bCs/>
          <w:color w:val="000000"/>
          <w:kern w:val="24"/>
          <w:position w:val="1"/>
          <w:sz w:val="24"/>
          <w:szCs w:val="24"/>
        </w:rPr>
      </w:pP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2019年11月9日，中央电视台纪录频道、敦煌研究院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联合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柬埔寨相关部门，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共同出品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了国内首部亚洲文明对话纪录片《莫高窟与吴哥窟的对话》。该纪录片播出后，受到各方面的赞誉。</w:t>
      </w:r>
    </w:p>
    <w:p w14:paraId="62A35580" w14:textId="687EB071" w:rsidR="002826FB" w:rsidRDefault="00A25CF8" w:rsidP="002826FB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 w:rsidRPr="00A25CF8">
        <w:rPr>
          <w:rFonts w:ascii="宋体" w:hAnsi="宋体" w:hint="eastAsia"/>
          <w:b/>
          <w:bCs/>
          <w:color w:val="0070C0"/>
          <w:kern w:val="24"/>
          <w:position w:val="1"/>
          <w:sz w:val="24"/>
          <w:szCs w:val="24"/>
        </w:rPr>
        <w:t>【一、中外合作拍摄模式//三、合作式的制播融合】</w:t>
      </w:r>
    </w:p>
    <w:p w14:paraId="5F43C015" w14:textId="77777777" w:rsidR="00A25CF8" w:rsidRDefault="00156BD7" w:rsidP="002826FB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/>
          <w:b/>
          <w:bCs/>
          <w:color w:val="000000"/>
          <w:kern w:val="24"/>
          <w:position w:val="1"/>
          <w:sz w:val="24"/>
          <w:szCs w:val="24"/>
        </w:rPr>
      </w:pP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“两窟”千年相望，却不相闻；命运相通，却</w:t>
      </w:r>
      <w:proofErr w:type="gramStart"/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不</w:t>
      </w:r>
      <w:proofErr w:type="gramEnd"/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相知。该纪录片中，莫高窟“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诚邀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”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同为东方文明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的吴哥窟共赴一场横跨万里的千年之约，做一次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超越时空的文明对话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。</w:t>
      </w:r>
    </w:p>
    <w:p w14:paraId="0378D6C9" w14:textId="10D2C044" w:rsidR="00A25CF8" w:rsidRPr="00A25CF8" w:rsidRDefault="00A25CF8" w:rsidP="002826FB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/>
          <w:b/>
          <w:bCs/>
          <w:color w:val="0070C0"/>
          <w:kern w:val="24"/>
          <w:position w:val="1"/>
          <w:sz w:val="24"/>
          <w:szCs w:val="24"/>
        </w:rPr>
      </w:pPr>
      <w:r w:rsidRPr="00A25CF8">
        <w:rPr>
          <w:rFonts w:ascii="宋体" w:hAnsi="宋体" w:hint="eastAsia"/>
          <w:b/>
          <w:bCs/>
          <w:color w:val="0070C0"/>
          <w:kern w:val="24"/>
          <w:position w:val="1"/>
          <w:sz w:val="24"/>
          <w:szCs w:val="24"/>
        </w:rPr>
        <w:t>【三、积极发掘同一主题下的不同故事】</w:t>
      </w:r>
    </w:p>
    <w:p w14:paraId="0026A72E" w14:textId="0C9E7051" w:rsidR="00A25CF8" w:rsidRPr="00A25CF8" w:rsidRDefault="00A25CF8" w:rsidP="00A25CF8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/>
          <w:b/>
          <w:bCs/>
          <w:color w:val="0070C0"/>
          <w:kern w:val="24"/>
          <w:position w:val="1"/>
          <w:sz w:val="24"/>
          <w:szCs w:val="24"/>
        </w:rPr>
      </w:pPr>
      <w:r w:rsidRPr="00A25CF8">
        <w:rPr>
          <w:rFonts w:ascii="宋体" w:hAnsi="宋体" w:hint="eastAsia"/>
          <w:b/>
          <w:bCs/>
          <w:color w:val="0070C0"/>
          <w:kern w:val="24"/>
          <w:position w:val="1"/>
          <w:sz w:val="24"/>
          <w:szCs w:val="24"/>
        </w:rPr>
        <w:t>【三、积极搭建“中国倡议下的世界对话”平台】</w:t>
      </w:r>
    </w:p>
    <w:p w14:paraId="3547942A" w14:textId="77777777" w:rsidR="00A25CF8" w:rsidRDefault="00156BD7" w:rsidP="002826FB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/>
          <w:b/>
          <w:bCs/>
          <w:color w:val="000000"/>
          <w:kern w:val="24"/>
          <w:position w:val="1"/>
          <w:sz w:val="24"/>
          <w:szCs w:val="24"/>
        </w:rPr>
      </w:pP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纪录片全方位展示两大世界文化遗产的历史变迁和惊人艺术成就，在“两窟”相遇的文化符号中，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在“两窟”相似的历史境遇中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，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阐发“一带一路”沿线文明兴衰的历史反思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。</w:t>
      </w:r>
    </w:p>
    <w:p w14:paraId="619E39E4" w14:textId="10FA2BCC" w:rsidR="00A25CF8" w:rsidRPr="00A25CF8" w:rsidRDefault="00A25CF8" w:rsidP="002826FB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/>
          <w:b/>
          <w:bCs/>
          <w:color w:val="0070C0"/>
          <w:kern w:val="24"/>
          <w:position w:val="1"/>
          <w:sz w:val="24"/>
          <w:szCs w:val="24"/>
        </w:rPr>
      </w:pPr>
      <w:r w:rsidRPr="00A25CF8">
        <w:rPr>
          <w:rFonts w:ascii="宋体" w:hAnsi="宋体" w:hint="eastAsia"/>
          <w:b/>
          <w:bCs/>
          <w:color w:val="0070C0"/>
          <w:kern w:val="24"/>
          <w:position w:val="1"/>
          <w:sz w:val="24"/>
          <w:szCs w:val="24"/>
        </w:rPr>
        <w:t>【一、响应国家“一带一路”倡议，展示中国人眼中的世界之美】</w:t>
      </w:r>
    </w:p>
    <w:p w14:paraId="2F598BA3" w14:textId="160BE6B4" w:rsidR="00156BD7" w:rsidRDefault="00156BD7" w:rsidP="002826FB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/>
          <w:b/>
          <w:bCs/>
          <w:color w:val="000000"/>
          <w:kern w:val="24"/>
          <w:position w:val="1"/>
          <w:sz w:val="24"/>
          <w:szCs w:val="24"/>
        </w:rPr>
      </w:pP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lastRenderedPageBreak/>
        <w:t>莫高窟洞壁上精美的壁画人物，在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3D动画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里翩翩起舞，舞步里有古老文明的千年余响。吴哥窟的一幕幕历史往事，由</w:t>
      </w:r>
      <w:r w:rsidRPr="00156BD7">
        <w:rPr>
          <w:rFonts w:ascii="宋体" w:hAnsi="宋体" w:hint="eastAsia"/>
          <w:b/>
          <w:bCs/>
          <w:color w:val="FF0000"/>
          <w:kern w:val="24"/>
          <w:position w:val="1"/>
          <w:sz w:val="24"/>
          <w:szCs w:val="24"/>
        </w:rPr>
        <w:t>现代人扮演展现</w:t>
      </w:r>
      <w:r w:rsidRPr="00156BD7">
        <w:rPr>
          <w:rFonts w:ascii="宋体" w:hAnsi="宋体" w:hint="eastAsia"/>
          <w:b/>
          <w:bCs/>
          <w:color w:val="000000"/>
          <w:kern w:val="24"/>
          <w:position w:val="1"/>
          <w:sz w:val="24"/>
          <w:szCs w:val="24"/>
        </w:rPr>
        <w:t>，再现了先祖追求和平的努力。</w:t>
      </w:r>
    </w:p>
    <w:p w14:paraId="74954A99" w14:textId="31F29421" w:rsidR="00A25CF8" w:rsidRPr="00156BD7" w:rsidRDefault="00A25CF8" w:rsidP="00A25CF8">
      <w:pPr>
        <w:widowControl/>
        <w:kinsoku w:val="0"/>
        <w:overflowPunct w:val="0"/>
        <w:ind w:firstLineChars="200" w:firstLine="482"/>
        <w:jc w:val="left"/>
        <w:textAlignment w:val="baseline"/>
        <w:rPr>
          <w:rFonts w:ascii="宋体" w:hAnsi="宋体" w:cs="宋体"/>
          <w:color w:val="0070C0"/>
          <w:kern w:val="0"/>
          <w:sz w:val="24"/>
          <w:szCs w:val="24"/>
        </w:rPr>
      </w:pPr>
      <w:r w:rsidRPr="00A25CF8">
        <w:rPr>
          <w:rFonts w:ascii="宋体" w:hAnsi="宋体" w:hint="eastAsia"/>
          <w:b/>
          <w:bCs/>
          <w:color w:val="0070C0"/>
          <w:kern w:val="24"/>
          <w:position w:val="1"/>
          <w:sz w:val="24"/>
          <w:szCs w:val="24"/>
        </w:rPr>
        <w:t>【一、使用数字动画技术//二、创新表达方式】</w:t>
      </w:r>
    </w:p>
    <w:p w14:paraId="7FBCFD36" w14:textId="77777777" w:rsidR="00A25CF8" w:rsidRPr="00156BD7" w:rsidRDefault="00A25CF8" w:rsidP="0097452A">
      <w:pPr>
        <w:pStyle w:val="a7"/>
        <w:spacing w:before="0" w:beforeAutospacing="0" w:after="0" w:afterAutospacing="0"/>
        <w:rPr>
          <w:b/>
        </w:rPr>
      </w:pPr>
    </w:p>
    <w:p w14:paraId="0485B7FE" w14:textId="20BB1B46" w:rsidR="0097452A" w:rsidRPr="00156BD7" w:rsidRDefault="00A25CF8" w:rsidP="0097452A">
      <w:pPr>
        <w:pStyle w:val="a7"/>
        <w:spacing w:before="0" w:beforeAutospacing="0" w:after="0" w:afterAutospacing="0"/>
        <w:rPr>
          <w:b/>
        </w:rPr>
      </w:pPr>
      <w:r>
        <w:rPr>
          <w:rFonts w:cs="+mn-cs" w:hint="eastAsia"/>
          <w:b/>
          <w:bCs/>
          <w:color w:val="000000"/>
          <w:kern w:val="24"/>
        </w:rPr>
        <w:t>③</w:t>
      </w:r>
      <w:r w:rsidR="0097452A" w:rsidRPr="00156BD7">
        <w:rPr>
          <w:rFonts w:cs="+mn-cs" w:hint="eastAsia"/>
          <w:b/>
          <w:bCs/>
          <w:color w:val="000000"/>
          <w:kern w:val="24"/>
        </w:rPr>
        <w:t>【评分细则】</w:t>
      </w:r>
    </w:p>
    <w:p w14:paraId="18F04B0A" w14:textId="43A3602D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/>
          <w:b/>
          <w:bCs/>
          <w:color w:val="000000"/>
          <w:kern w:val="24"/>
        </w:rPr>
        <w:t xml:space="preserve">1. </w:t>
      </w:r>
      <w:r w:rsidRPr="00156BD7">
        <w:rPr>
          <w:rFonts w:cs="+mn-cs" w:hint="eastAsia"/>
          <w:b/>
          <w:bCs/>
          <w:color w:val="000000"/>
          <w:kern w:val="24"/>
        </w:rPr>
        <w:t>依据以上三个材料中的任意一个角度，结合新闻报道相关内容得</w:t>
      </w:r>
      <w:r w:rsidRPr="00156BD7">
        <w:rPr>
          <w:rFonts w:cs="+mn-cs"/>
          <w:b/>
          <w:bCs/>
          <w:color w:val="000000"/>
          <w:kern w:val="24"/>
        </w:rPr>
        <w:t>1</w:t>
      </w:r>
      <w:r w:rsidRPr="00156BD7">
        <w:rPr>
          <w:rFonts w:cs="+mn-cs" w:hint="eastAsia"/>
          <w:b/>
          <w:bCs/>
          <w:color w:val="000000"/>
          <w:kern w:val="24"/>
        </w:rPr>
        <w:t>分，分析出受好评的原因，得</w:t>
      </w:r>
      <w:r w:rsidRPr="00156BD7">
        <w:rPr>
          <w:rFonts w:cs="+mn-cs"/>
          <w:b/>
          <w:bCs/>
          <w:color w:val="000000"/>
          <w:kern w:val="24"/>
        </w:rPr>
        <w:t>1</w:t>
      </w:r>
      <w:r w:rsidRPr="00156BD7">
        <w:rPr>
          <w:rFonts w:cs="+mn-cs" w:hint="eastAsia"/>
          <w:b/>
          <w:bCs/>
          <w:color w:val="000000"/>
          <w:kern w:val="24"/>
        </w:rPr>
        <w:t>分；每个角度</w:t>
      </w:r>
      <w:r w:rsidRPr="00156BD7">
        <w:rPr>
          <w:rFonts w:cs="+mn-cs"/>
          <w:b/>
          <w:bCs/>
          <w:color w:val="000000"/>
          <w:kern w:val="24"/>
        </w:rPr>
        <w:t>2</w:t>
      </w:r>
      <w:r w:rsidRPr="00156BD7">
        <w:rPr>
          <w:rFonts w:cs="+mn-cs" w:hint="eastAsia"/>
          <w:b/>
          <w:bCs/>
          <w:color w:val="000000"/>
          <w:kern w:val="24"/>
        </w:rPr>
        <w:t>分，答出三个角度即可得满分，但是不能只拘泥于材料三的角度；</w:t>
      </w:r>
    </w:p>
    <w:p w14:paraId="557B8836" w14:textId="6DAD7A48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/>
          <w:b/>
          <w:bCs/>
          <w:color w:val="000000"/>
          <w:kern w:val="24"/>
        </w:rPr>
        <w:t>2.</w:t>
      </w:r>
      <w:r w:rsidRPr="00156BD7">
        <w:rPr>
          <w:rFonts w:cs="+mn-cs" w:hint="eastAsia"/>
          <w:b/>
          <w:bCs/>
          <w:color w:val="000000"/>
          <w:kern w:val="24"/>
        </w:rPr>
        <w:t>如果只答出三则材料的相关内容，没有结合新闻报道内容分析，一个角度得</w:t>
      </w:r>
      <w:r w:rsidRPr="00156BD7">
        <w:rPr>
          <w:rFonts w:cs="+mn-cs"/>
          <w:b/>
          <w:bCs/>
          <w:color w:val="000000"/>
          <w:kern w:val="24"/>
        </w:rPr>
        <w:t>1</w:t>
      </w:r>
      <w:r w:rsidRPr="00156BD7">
        <w:rPr>
          <w:rFonts w:cs="+mn-cs" w:hint="eastAsia"/>
          <w:b/>
          <w:bCs/>
          <w:color w:val="000000"/>
          <w:kern w:val="24"/>
        </w:rPr>
        <w:t>分，最多得</w:t>
      </w:r>
      <w:r w:rsidRPr="00156BD7">
        <w:rPr>
          <w:rFonts w:cs="+mn-cs"/>
          <w:b/>
          <w:bCs/>
          <w:color w:val="000000"/>
          <w:kern w:val="24"/>
        </w:rPr>
        <w:t>3</w:t>
      </w:r>
      <w:r w:rsidRPr="00156BD7">
        <w:rPr>
          <w:rFonts w:cs="+mn-cs" w:hint="eastAsia"/>
          <w:b/>
          <w:bCs/>
          <w:color w:val="000000"/>
          <w:kern w:val="24"/>
        </w:rPr>
        <w:t>分；</w:t>
      </w:r>
    </w:p>
    <w:p w14:paraId="0C4F9A99" w14:textId="3046EFA7" w:rsidR="0097452A" w:rsidRPr="00156BD7" w:rsidRDefault="0097452A" w:rsidP="0097452A">
      <w:pPr>
        <w:pStyle w:val="a7"/>
        <w:spacing w:before="0" w:beforeAutospacing="0" w:after="0" w:afterAutospacing="0"/>
        <w:rPr>
          <w:b/>
        </w:rPr>
      </w:pPr>
      <w:r w:rsidRPr="00156BD7">
        <w:rPr>
          <w:rFonts w:cs="+mn-cs"/>
          <w:b/>
          <w:bCs/>
          <w:color w:val="000000"/>
          <w:kern w:val="24"/>
        </w:rPr>
        <w:t>3.</w:t>
      </w:r>
      <w:r w:rsidRPr="00156BD7">
        <w:rPr>
          <w:rFonts w:cs="+mn-cs" w:hint="eastAsia"/>
          <w:b/>
          <w:bCs/>
          <w:color w:val="000000"/>
          <w:kern w:val="24"/>
        </w:rPr>
        <w:t>如果没有三则材料所涉及的角度，只有对新闻报道相关内容的进行分析，不得分，因为多文本注重考查的是信息的筛选与整合能力。</w:t>
      </w:r>
    </w:p>
    <w:sectPr w:rsidR="0097452A" w:rsidRPr="00156BD7" w:rsidSect="00242CB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46EDC" w14:textId="77777777" w:rsidR="00B10B1B" w:rsidRDefault="00B10B1B" w:rsidP="00354DAA">
      <w:r>
        <w:separator/>
      </w:r>
    </w:p>
  </w:endnote>
  <w:endnote w:type="continuationSeparator" w:id="0">
    <w:p w14:paraId="3129BB13" w14:textId="77777777" w:rsidR="00B10B1B" w:rsidRDefault="00B10B1B" w:rsidP="003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0523"/>
      <w:docPartObj>
        <w:docPartGallery w:val="Page Numbers (Bottom of Page)"/>
        <w:docPartUnique/>
      </w:docPartObj>
    </w:sdtPr>
    <w:sdtEndPr/>
    <w:sdtContent>
      <w:p w14:paraId="7C326CD0" w14:textId="77777777" w:rsidR="00C0012E" w:rsidRDefault="00FA2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20" w:rsidRPr="003B4920">
          <w:rPr>
            <w:noProof/>
            <w:lang w:val="zh-CN"/>
          </w:rPr>
          <w:t>2</w:t>
        </w:r>
        <w:r>
          <w:fldChar w:fldCharType="end"/>
        </w:r>
      </w:p>
    </w:sdtContent>
  </w:sdt>
  <w:p w14:paraId="358562D2" w14:textId="77777777" w:rsidR="00C0012E" w:rsidRDefault="00B10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60C5E" w14:textId="77777777" w:rsidR="00B10B1B" w:rsidRDefault="00B10B1B" w:rsidP="00354DAA">
      <w:r>
        <w:separator/>
      </w:r>
    </w:p>
  </w:footnote>
  <w:footnote w:type="continuationSeparator" w:id="0">
    <w:p w14:paraId="1D3C03D7" w14:textId="77777777" w:rsidR="00B10B1B" w:rsidRDefault="00B10B1B" w:rsidP="0035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E7A"/>
    <w:multiLevelType w:val="hybridMultilevel"/>
    <w:tmpl w:val="5F268F50"/>
    <w:lvl w:ilvl="0" w:tplc="129AE3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8A075B"/>
    <w:multiLevelType w:val="hybridMultilevel"/>
    <w:tmpl w:val="74844858"/>
    <w:lvl w:ilvl="0" w:tplc="A776D5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67247"/>
    <w:rsid w:val="00156BD7"/>
    <w:rsid w:val="002006E1"/>
    <w:rsid w:val="002826FB"/>
    <w:rsid w:val="002A565D"/>
    <w:rsid w:val="002F4721"/>
    <w:rsid w:val="00354DAA"/>
    <w:rsid w:val="003625BE"/>
    <w:rsid w:val="00396041"/>
    <w:rsid w:val="003B4920"/>
    <w:rsid w:val="004C777C"/>
    <w:rsid w:val="00816D8A"/>
    <w:rsid w:val="008539D8"/>
    <w:rsid w:val="0097452A"/>
    <w:rsid w:val="00A02EA4"/>
    <w:rsid w:val="00A25CF8"/>
    <w:rsid w:val="00AF4A89"/>
    <w:rsid w:val="00B10B1B"/>
    <w:rsid w:val="00B67A4D"/>
    <w:rsid w:val="00C610E5"/>
    <w:rsid w:val="00FA2D74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26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5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2A56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F4A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5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2A56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F4A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PC</cp:lastModifiedBy>
  <cp:revision>19</cp:revision>
  <dcterms:created xsi:type="dcterms:W3CDTF">2020-01-30T09:54:00Z</dcterms:created>
  <dcterms:modified xsi:type="dcterms:W3CDTF">2020-02-05T06:38:00Z</dcterms:modified>
</cp:coreProperties>
</file>