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BB" w:rsidRPr="00242CBB" w:rsidRDefault="004D1001" w:rsidP="00242CBB">
      <w:pPr>
        <w:jc w:val="center"/>
        <w:rPr>
          <w:rFonts w:ascii="黑体" w:eastAsia="黑体" w:hAnsi="黑体" w:cs="仿宋"/>
          <w:b/>
          <w:sz w:val="28"/>
          <w:szCs w:val="28"/>
        </w:rPr>
      </w:pPr>
      <w:r w:rsidRPr="004D1001">
        <w:rPr>
          <w:rFonts w:ascii="黑体" w:eastAsia="黑体" w:hAnsi="黑体" w:cs="仿宋" w:hint="eastAsia"/>
          <w:b/>
          <w:sz w:val="28"/>
          <w:szCs w:val="28"/>
        </w:rPr>
        <w:t>高三年级语文第7课时《多文本阅读——简答题》课后作业</w:t>
      </w:r>
    </w:p>
    <w:p w:rsidR="00A4589C" w:rsidRPr="00A4589C" w:rsidRDefault="00A4589C" w:rsidP="00A4589C">
      <w:pPr>
        <w:spacing w:line="420" w:lineRule="exact"/>
        <w:rPr>
          <w:rFonts w:ascii="黑体" w:eastAsia="黑体" w:hAnsi="宋体" w:cs="Times New Roman"/>
          <w:szCs w:val="21"/>
        </w:rPr>
      </w:pPr>
      <w:r w:rsidRPr="00A4589C">
        <w:rPr>
          <w:rFonts w:ascii="黑体" w:eastAsia="黑体" w:hAnsi="宋体" w:cs="Times New Roman" w:hint="eastAsia"/>
          <w:szCs w:val="21"/>
        </w:rPr>
        <w:t>阅读下面材料，完成</w:t>
      </w:r>
      <w:r>
        <w:rPr>
          <w:rFonts w:ascii="黑体" w:eastAsia="黑体" w:hAnsi="宋体" w:cs="Times New Roman" w:hint="eastAsia"/>
          <w:szCs w:val="21"/>
        </w:rPr>
        <w:t>简答</w:t>
      </w:r>
      <w:r w:rsidRPr="00A4589C">
        <w:rPr>
          <w:rFonts w:ascii="黑体" w:eastAsia="黑体" w:hAnsi="宋体" w:cs="Times New Roman" w:hint="eastAsia"/>
          <w:szCs w:val="21"/>
        </w:rPr>
        <w:t>题。</w:t>
      </w:r>
    </w:p>
    <w:p w:rsidR="00A4589C" w:rsidRPr="00A4589C" w:rsidRDefault="00A4589C" w:rsidP="00A4589C">
      <w:pPr>
        <w:spacing w:line="420" w:lineRule="exact"/>
        <w:jc w:val="center"/>
        <w:rPr>
          <w:rFonts w:ascii="黑体" w:eastAsia="黑体" w:hAnsi="黑体" w:cs="Times New Roman"/>
          <w:szCs w:val="21"/>
        </w:rPr>
      </w:pPr>
      <w:r w:rsidRPr="00A4589C">
        <w:rPr>
          <w:rFonts w:ascii="黑体" w:eastAsia="黑体" w:hAnsi="黑体" w:cs="Times New Roman" w:hint="eastAsia"/>
          <w:szCs w:val="21"/>
        </w:rPr>
        <w:t>材料一</w:t>
      </w:r>
    </w:p>
    <w:p w:rsidR="00A4589C" w:rsidRPr="00A4589C" w:rsidRDefault="00A4589C" w:rsidP="00A4589C">
      <w:pPr>
        <w:widowControl/>
        <w:spacing w:line="420" w:lineRule="exact"/>
        <w:ind w:firstLineChars="200" w:firstLine="420"/>
        <w:rPr>
          <w:rFonts w:ascii="楷体" w:eastAsia="楷体" w:hAnsi="楷体" w:cs="Times New Roman"/>
        </w:rPr>
      </w:pPr>
      <w:r w:rsidRPr="00A4589C">
        <w:rPr>
          <w:rFonts w:ascii="楷体" w:eastAsia="楷体" w:hAnsi="楷体" w:cs="Times New Roman" w:hint="eastAsia"/>
        </w:rPr>
        <w:t>对都市圈副中心级城市发展的研究始于对“城市病”的关注。以北京为例，北京“城市病”的主要成因，不是全行政区的人满为患，而是中心城区的人挤为患。导致人挤为患的主要原因在于北京“同心圆”式的城市发展模式，使商业、文化、教育、医疗等功能过度集聚在中心城区内。要缓解北京“城市病”，关键在于大力疏解中心城区的功能、避免过度集聚。近十年来，为改变</w:t>
      </w:r>
      <w:proofErr w:type="gramStart"/>
      <w:r w:rsidRPr="00A4589C">
        <w:rPr>
          <w:rFonts w:ascii="楷体" w:eastAsia="楷体" w:hAnsi="楷体" w:cs="Times New Roman" w:hint="eastAsia"/>
        </w:rPr>
        <w:t>单中心</w:t>
      </w:r>
      <w:proofErr w:type="gramEnd"/>
      <w:r w:rsidRPr="00A4589C">
        <w:rPr>
          <w:rFonts w:ascii="楷体" w:eastAsia="楷体" w:hAnsi="楷体" w:cs="Times New Roman" w:hint="eastAsia"/>
        </w:rPr>
        <w:t>的城市发展方式，北京市不断研究新的空间功能布局方案，从已建成的重点新城即可</w:t>
      </w:r>
      <w:r w:rsidRPr="00A4589C">
        <w:rPr>
          <w:rFonts w:ascii="楷体" w:eastAsia="楷体" w:hAnsi="楷体" w:cs="Times New Roman" w:hint="eastAsia"/>
          <w:em w:val="dot"/>
        </w:rPr>
        <w:t>窥见一斑</w:t>
      </w:r>
      <w:r w:rsidRPr="00A4589C">
        <w:rPr>
          <w:rFonts w:ascii="楷体" w:eastAsia="楷体" w:hAnsi="楷体" w:cs="Times New Roman" w:hint="eastAsia"/>
        </w:rPr>
        <w:t>。然而事实是，通州、顺义、大兴等重点新城由于规划规模偏小、配套服务滞后、功能不完整，职</w:t>
      </w:r>
      <w:proofErr w:type="gramStart"/>
      <w:r w:rsidRPr="00A4589C">
        <w:rPr>
          <w:rFonts w:ascii="楷体" w:eastAsia="楷体" w:hAnsi="楷体" w:cs="Times New Roman" w:hint="eastAsia"/>
        </w:rPr>
        <w:t>住严重</w:t>
      </w:r>
      <w:proofErr w:type="gramEnd"/>
      <w:r w:rsidRPr="00A4589C">
        <w:rPr>
          <w:rFonts w:ascii="楷体" w:eastAsia="楷体" w:hAnsi="楷体" w:cs="Times New Roman" w:hint="eastAsia"/>
        </w:rPr>
        <w:t>分离的弊端难以缓解，不仅不能起到疏解中心城区功能的作用，反而在城市“</w:t>
      </w:r>
      <w:r w:rsidRPr="00A4589C">
        <w:rPr>
          <w:rFonts w:ascii="楷体" w:eastAsia="楷体" w:hAnsi="楷体" w:cs="Times New Roman" w:hint="eastAsia"/>
          <w:em w:val="dot"/>
        </w:rPr>
        <w:t>摊大饼</w:t>
      </w:r>
      <w:r w:rsidRPr="00A4589C">
        <w:rPr>
          <w:rFonts w:ascii="楷体" w:eastAsia="楷体" w:hAnsi="楷体" w:cs="Times New Roman" w:hint="eastAsia"/>
        </w:rPr>
        <w:t>”的背景下成为“大饼”的一部分，未达到预期的规划效果，这使得重点新城的传统发展思路亟待创新。</w:t>
      </w:r>
    </w:p>
    <w:p w:rsidR="00A4589C" w:rsidRPr="00A4589C" w:rsidRDefault="00A4589C" w:rsidP="00A4589C">
      <w:pPr>
        <w:widowControl/>
        <w:spacing w:line="420" w:lineRule="exact"/>
        <w:ind w:firstLineChars="200" w:firstLine="420"/>
        <w:rPr>
          <w:rFonts w:ascii="楷体" w:eastAsia="楷体" w:hAnsi="楷体" w:cs="Times New Roman"/>
        </w:rPr>
      </w:pPr>
      <w:r w:rsidRPr="00A4589C">
        <w:rPr>
          <w:rFonts w:ascii="楷体" w:eastAsia="楷体" w:hAnsi="楷体" w:cs="Times New Roman" w:hint="eastAsia"/>
        </w:rPr>
        <w:t>从国际大都市圈的发展经验看，一个循序渐进、</w:t>
      </w:r>
      <w:proofErr w:type="gramStart"/>
      <w:r w:rsidRPr="00A4589C">
        <w:rPr>
          <w:rFonts w:ascii="楷体" w:eastAsia="楷体" w:hAnsi="楷体" w:cs="Times New Roman" w:hint="eastAsia"/>
        </w:rPr>
        <w:t>产城融合</w:t>
      </w:r>
      <w:proofErr w:type="gramEnd"/>
      <w:r w:rsidRPr="00A4589C">
        <w:rPr>
          <w:rFonts w:ascii="楷体" w:eastAsia="楷体" w:hAnsi="楷体" w:cs="Times New Roman" w:hint="eastAsia"/>
        </w:rPr>
        <w:t>、设施先行、服务配套，具有充足产业支撑与配套保障的城市副中心可以有效缓解城区人口压力，形成都市圈内真正的多中心发展。建设城市副中心，既能保证城市的规模效益，也能缓解“城市病”，目前已经成为对北京发展空间形态的共识。</w:t>
      </w:r>
    </w:p>
    <w:p w:rsidR="00A4589C" w:rsidRPr="00A4589C" w:rsidRDefault="00A4589C" w:rsidP="00A4589C">
      <w:pPr>
        <w:widowControl/>
        <w:spacing w:line="420" w:lineRule="exact"/>
        <w:ind w:firstLineChars="200" w:firstLine="420"/>
        <w:rPr>
          <w:rFonts w:ascii="楷体" w:eastAsia="楷体" w:hAnsi="楷体" w:cs="Times New Roman"/>
        </w:rPr>
      </w:pPr>
      <w:r w:rsidRPr="00A4589C">
        <w:rPr>
          <w:rFonts w:ascii="楷体" w:eastAsia="楷体" w:hAnsi="楷体" w:cs="Times New Roman" w:hint="eastAsia"/>
        </w:rPr>
        <w:t>城市副中心在特大城市发展过程中经历过不同的发展形态，其功能也存在差异。目前主要有</w:t>
      </w:r>
      <w:r w:rsidRPr="00A4589C">
        <w:rPr>
          <w:rFonts w:asciiTheme="minorEastAsia" w:hAnsiTheme="minorEastAsia" w:cs="Times New Roman" w:hint="eastAsia"/>
        </w:rPr>
        <w:t>Sub-CBD</w:t>
      </w:r>
      <w:r w:rsidRPr="00A4589C">
        <w:rPr>
          <w:rFonts w:ascii="楷体" w:eastAsia="楷体" w:hAnsi="楷体" w:cs="Times New Roman" w:hint="eastAsia"/>
        </w:rPr>
        <w:t>和</w:t>
      </w:r>
      <w:r w:rsidRPr="00A4589C">
        <w:rPr>
          <w:rFonts w:asciiTheme="minorEastAsia" w:hAnsiTheme="minorEastAsia" w:cs="Times New Roman" w:hint="eastAsia"/>
        </w:rPr>
        <w:t>Sub-City Center</w:t>
      </w:r>
      <w:r w:rsidRPr="00A4589C">
        <w:rPr>
          <w:rFonts w:ascii="楷体" w:eastAsia="楷体" w:hAnsi="楷体" w:cs="Times New Roman" w:hint="eastAsia"/>
        </w:rPr>
        <w:t xml:space="preserve"> 两种形态。</w:t>
      </w:r>
    </w:p>
    <w:p w:rsidR="00A4589C" w:rsidRPr="00A4589C" w:rsidRDefault="00A4589C" w:rsidP="00A4589C">
      <w:pPr>
        <w:widowControl/>
        <w:spacing w:line="420" w:lineRule="exact"/>
        <w:ind w:firstLineChars="200" w:firstLine="420"/>
        <w:rPr>
          <w:rFonts w:ascii="楷体" w:eastAsia="楷体" w:hAnsi="楷体" w:cs="Times New Roman"/>
        </w:rPr>
      </w:pPr>
      <w:r w:rsidRPr="00A4589C">
        <w:rPr>
          <w:rFonts w:asciiTheme="minorEastAsia" w:hAnsiTheme="minorEastAsia" w:cs="Times New Roman" w:hint="eastAsia"/>
        </w:rPr>
        <w:t>Sub-CBD</w:t>
      </w:r>
      <w:r w:rsidRPr="00A4589C">
        <w:rPr>
          <w:rFonts w:ascii="楷体" w:eastAsia="楷体" w:hAnsi="楷体" w:cs="Times New Roman" w:hint="eastAsia"/>
        </w:rPr>
        <w:t>，直译为“次级商务中心区”，是世界特大城市在城市规模扩张期出现的形式，也是目前世界上发展最多的类型。它主要是指与城市商务中心区(</w:t>
      </w:r>
      <w:r w:rsidRPr="00A4589C">
        <w:rPr>
          <w:rFonts w:asciiTheme="minorEastAsia" w:hAnsiTheme="minorEastAsia" w:cs="Times New Roman" w:hint="eastAsia"/>
        </w:rPr>
        <w:t>CBD</w:t>
      </w:r>
      <w:r w:rsidRPr="00A4589C">
        <w:rPr>
          <w:rFonts w:ascii="楷体" w:eastAsia="楷体" w:hAnsi="楷体" w:cs="Times New Roman" w:hint="eastAsia"/>
        </w:rPr>
        <w:t>) 在空间上相呼应，功能上相补充，同时又有相对独立性的城市次级商务中心，也是城市空间结构由</w:t>
      </w:r>
      <w:proofErr w:type="gramStart"/>
      <w:r w:rsidRPr="00A4589C">
        <w:rPr>
          <w:rFonts w:ascii="楷体" w:eastAsia="楷体" w:hAnsi="楷体" w:cs="Times New Roman" w:hint="eastAsia"/>
        </w:rPr>
        <w:t>单核向多</w:t>
      </w:r>
      <w:proofErr w:type="gramEnd"/>
      <w:r w:rsidRPr="00A4589C">
        <w:rPr>
          <w:rFonts w:ascii="楷体" w:eastAsia="楷体" w:hAnsi="楷体" w:cs="Times New Roman" w:hint="eastAsia"/>
        </w:rPr>
        <w:t>核演变的结果。这一概念是从经济地理角度定义的，是相对于中央商务区(</w:t>
      </w:r>
      <w:r w:rsidRPr="00A4589C">
        <w:rPr>
          <w:rFonts w:asciiTheme="minorEastAsia" w:hAnsiTheme="minorEastAsia" w:cs="Times New Roman" w:hint="eastAsia"/>
        </w:rPr>
        <w:t>CBD</w:t>
      </w:r>
      <w:r w:rsidRPr="00A4589C">
        <w:rPr>
          <w:rFonts w:ascii="楷体" w:eastAsia="楷体" w:hAnsi="楷体" w:cs="Times New Roman" w:hint="eastAsia"/>
        </w:rPr>
        <w:t>) 的一个次级中心区，特别突出了商业、商务的职能，其建设目的主要在于运用经济</w:t>
      </w:r>
      <w:r w:rsidRPr="00A4589C">
        <w:rPr>
          <w:rFonts w:ascii="楷体" w:eastAsia="楷体" w:hAnsi="楷体" w:cs="Times New Roman" w:hint="eastAsia"/>
          <w:em w:val="dot"/>
        </w:rPr>
        <w:t>杠杆</w:t>
      </w:r>
      <w:r w:rsidRPr="00A4589C">
        <w:rPr>
          <w:rFonts w:ascii="楷体" w:eastAsia="楷体" w:hAnsi="楷体" w:cs="Times New Roman" w:hint="eastAsia"/>
        </w:rPr>
        <w:t>疏解城市中心地区的部分商业、商务功能，培育新的城市经济增长极，改善城市空间结构。</w:t>
      </w:r>
    </w:p>
    <w:p w:rsidR="00A4589C" w:rsidRPr="00A4589C" w:rsidRDefault="00A4589C" w:rsidP="00A4589C">
      <w:pPr>
        <w:widowControl/>
        <w:spacing w:line="420" w:lineRule="exact"/>
        <w:ind w:firstLineChars="200" w:firstLine="420"/>
        <w:rPr>
          <w:rFonts w:ascii="楷体" w:eastAsia="楷体" w:hAnsi="楷体" w:cs="Times New Roman"/>
        </w:rPr>
      </w:pPr>
      <w:r w:rsidRPr="00A4589C">
        <w:rPr>
          <w:rFonts w:asciiTheme="minorEastAsia" w:hAnsiTheme="minorEastAsia" w:cs="Times New Roman" w:hint="eastAsia"/>
        </w:rPr>
        <w:t>Sub-City Center</w:t>
      </w:r>
      <w:r w:rsidRPr="00A4589C">
        <w:rPr>
          <w:rFonts w:ascii="楷体" w:eastAsia="楷体" w:hAnsi="楷体" w:cs="Times New Roman" w:hint="eastAsia"/>
        </w:rPr>
        <w:t>，直译为“次级城市中心”，是特大城市成熟期出现的新的表现形式，是“单一城市”走向“网络化城市区域”发展过程中出现的新形式。它是指大城市周边能够在局部代替城市</w:t>
      </w:r>
      <w:proofErr w:type="gramStart"/>
      <w:r w:rsidRPr="00A4589C">
        <w:rPr>
          <w:rFonts w:ascii="楷体" w:eastAsia="楷体" w:hAnsi="楷体" w:cs="Times New Roman" w:hint="eastAsia"/>
        </w:rPr>
        <w:t>主中心</w:t>
      </w:r>
      <w:proofErr w:type="gramEnd"/>
      <w:r w:rsidRPr="00A4589C">
        <w:rPr>
          <w:rFonts w:ascii="楷体" w:eastAsia="楷体" w:hAnsi="楷体" w:cs="Times New Roman" w:hint="eastAsia"/>
        </w:rPr>
        <w:t>承担经济发展核心带动作用的城市，能疏解或补充中心区功能，并与中心区共同构成层次性较强的城镇体系。这一概念是从行政区划角度定义的，更侧重于行政区划中城镇体系的概念。</w:t>
      </w:r>
      <w:proofErr w:type="gramStart"/>
      <w:r w:rsidRPr="00A4589C">
        <w:rPr>
          <w:rFonts w:ascii="楷体" w:eastAsia="楷体" w:hAnsi="楷体" w:cs="Times New Roman" w:hint="eastAsia"/>
        </w:rPr>
        <w:t>次级城市</w:t>
      </w:r>
      <w:proofErr w:type="gramEnd"/>
      <w:r w:rsidRPr="00A4589C">
        <w:rPr>
          <w:rFonts w:ascii="楷体" w:eastAsia="楷体" w:hAnsi="楷体" w:cs="Times New Roman" w:hint="eastAsia"/>
        </w:rPr>
        <w:t>中心为行政辖区，有自身较完备的公共服务设施，是独立于主中心城市的城市。</w:t>
      </w:r>
    </w:p>
    <w:p w:rsidR="00A4589C" w:rsidRPr="00A4589C" w:rsidRDefault="00A4589C" w:rsidP="00A4589C">
      <w:pPr>
        <w:widowControl/>
        <w:spacing w:line="420" w:lineRule="exact"/>
        <w:ind w:firstLineChars="200" w:firstLine="420"/>
        <w:rPr>
          <w:rFonts w:ascii="楷体" w:eastAsia="楷体" w:hAnsi="楷体" w:cs="Times New Roman"/>
        </w:rPr>
      </w:pPr>
      <w:r w:rsidRPr="00A4589C">
        <w:rPr>
          <w:rFonts w:ascii="楷体" w:eastAsia="楷体" w:hAnsi="楷体" w:cs="Times New Roman" w:hint="eastAsia"/>
        </w:rPr>
        <w:t>对于北京这样的超大城市，城市副中心的建设势在必行。目前北京已超过最优规模，而在京津</w:t>
      </w:r>
      <w:proofErr w:type="gramStart"/>
      <w:r w:rsidRPr="00A4589C">
        <w:rPr>
          <w:rFonts w:ascii="楷体" w:eastAsia="楷体" w:hAnsi="楷体" w:cs="Times New Roman" w:hint="eastAsia"/>
        </w:rPr>
        <w:t>冀城</w:t>
      </w:r>
      <w:proofErr w:type="gramEnd"/>
      <w:r w:rsidRPr="00A4589C">
        <w:rPr>
          <w:rFonts w:ascii="楷体" w:eastAsia="楷体" w:hAnsi="楷体" w:cs="Times New Roman" w:hint="eastAsia"/>
        </w:rPr>
        <w:t>市群中只存在北京和天津两个超大城市，中等城市和小城市发展严重不足，缺少发挥“</w:t>
      </w:r>
      <w:r w:rsidRPr="00A4589C">
        <w:rPr>
          <w:rFonts w:ascii="楷体" w:eastAsia="楷体" w:hAnsi="楷体" w:cs="Times New Roman" w:hint="eastAsia"/>
          <w:em w:val="dot"/>
        </w:rPr>
        <w:t>二传</w:t>
      </w:r>
      <w:r w:rsidRPr="00A4589C">
        <w:rPr>
          <w:rFonts w:ascii="楷体" w:eastAsia="楷体" w:hAnsi="楷体" w:cs="Times New Roman" w:hint="eastAsia"/>
        </w:rPr>
        <w:t>”作用的中间层。因此，要缓解北京“城市病”，亟需有达到一定规模的城市副中心，一方面分担北京中心城区的功能，增强中心城区的辐射力;另一方面发挥其城市规模效应以及与超大城市的协同效应，促进周边中小城市的发展，改善其基础设施条件、投资环境以及城市间交通运输条件，从而逐步形成一个良性的城市群结构。</w:t>
      </w:r>
    </w:p>
    <w:p w:rsidR="00A4589C" w:rsidRDefault="00A4589C" w:rsidP="00A4589C">
      <w:pPr>
        <w:widowControl/>
        <w:spacing w:line="420" w:lineRule="exact"/>
        <w:ind w:firstLineChars="200" w:firstLine="420"/>
        <w:jc w:val="right"/>
        <w:rPr>
          <w:rFonts w:ascii="楷体" w:eastAsia="楷体" w:hAnsi="楷体" w:cs="Times New Roman"/>
        </w:rPr>
      </w:pPr>
      <w:r w:rsidRPr="00A4589C">
        <w:rPr>
          <w:rFonts w:ascii="楷体" w:eastAsia="楷体" w:hAnsi="楷体" w:cs="Times New Roman" w:hint="eastAsia"/>
        </w:rPr>
        <w:t>（取材于刘洁等人的文章）</w:t>
      </w:r>
    </w:p>
    <w:p w:rsidR="00C0012E" w:rsidRPr="00A4589C" w:rsidRDefault="00C0012E" w:rsidP="00A4589C">
      <w:pPr>
        <w:widowControl/>
        <w:spacing w:line="420" w:lineRule="exact"/>
        <w:ind w:firstLineChars="200" w:firstLine="420"/>
        <w:jc w:val="right"/>
        <w:rPr>
          <w:rFonts w:ascii="楷体" w:eastAsia="楷体" w:hAnsi="楷体" w:cs="Times New Roman"/>
        </w:rPr>
      </w:pPr>
    </w:p>
    <w:p w:rsidR="00A4589C" w:rsidRPr="00A4589C" w:rsidRDefault="00A4589C" w:rsidP="00A4589C">
      <w:pPr>
        <w:spacing w:line="420" w:lineRule="exact"/>
        <w:jc w:val="center"/>
        <w:rPr>
          <w:rFonts w:ascii="黑体" w:eastAsia="黑体" w:hAnsi="黑体" w:cs="Times New Roman"/>
          <w:szCs w:val="21"/>
        </w:rPr>
      </w:pPr>
      <w:r w:rsidRPr="00A4589C">
        <w:rPr>
          <w:rFonts w:ascii="黑体" w:eastAsia="黑体" w:hAnsi="黑体" w:cs="Times New Roman" w:hint="eastAsia"/>
          <w:szCs w:val="21"/>
        </w:rPr>
        <w:lastRenderedPageBreak/>
        <w:t>材料二</w:t>
      </w:r>
    </w:p>
    <w:p w:rsidR="00A4589C" w:rsidRPr="00A4589C" w:rsidRDefault="00A4589C" w:rsidP="00A4589C">
      <w:pPr>
        <w:spacing w:line="420" w:lineRule="exact"/>
        <w:ind w:firstLineChars="200" w:firstLine="420"/>
        <w:rPr>
          <w:rFonts w:ascii="楷体" w:eastAsia="楷体" w:hAnsi="楷体"/>
          <w:szCs w:val="22"/>
        </w:rPr>
      </w:pPr>
      <w:r w:rsidRPr="00A4589C">
        <w:rPr>
          <w:rFonts w:ascii="楷体" w:eastAsia="楷体" w:hAnsi="楷体" w:hint="eastAsia"/>
          <w:szCs w:val="22"/>
        </w:rPr>
        <w:t>2019年1月，是属于北京城市副中心――通州的“高光时刻”。北京城市副中心行政办公区一期主体工程全面竣工，教育、医疗等配套工程开工，城市副中心核心区的建设如火如荼。第一批市级机关已正式入驻，通州区也进入了城市副中心的时代。</w:t>
      </w:r>
    </w:p>
    <w:p w:rsidR="00A4589C" w:rsidRPr="00A4589C" w:rsidRDefault="00A4589C" w:rsidP="00A4589C">
      <w:pPr>
        <w:spacing w:line="420" w:lineRule="exact"/>
        <w:ind w:firstLineChars="200" w:firstLine="420"/>
        <w:rPr>
          <w:rFonts w:ascii="楷体" w:eastAsia="楷体" w:hAnsi="楷体"/>
          <w:strike/>
          <w:szCs w:val="22"/>
        </w:rPr>
      </w:pPr>
      <w:r w:rsidRPr="00A4589C">
        <w:rPr>
          <w:rFonts w:ascii="楷体" w:eastAsia="楷体" w:hAnsi="楷体" w:hint="eastAsia"/>
          <w:szCs w:val="22"/>
        </w:rPr>
        <w:t>通州历史文化底蕴十分深厚，有2200多年的建置史。京杭大运河从这里起航，多种文化和资源要素交汇流通，自古就是商贾云集、人文荟萃的水陆都会和商贸重镇。燃灯佛舍利塔、三教庙、大光楼、曹雪芹墓等一大批历史古迹和遗存，让通州散发着古老和迷人的魅力。在城市副中心行政办公区的建设中，还发现了始建于西汉初年</w:t>
      </w:r>
      <w:proofErr w:type="gramStart"/>
      <w:r w:rsidRPr="00A4589C">
        <w:rPr>
          <w:rFonts w:ascii="楷体" w:eastAsia="楷体" w:hAnsi="楷体" w:hint="eastAsia"/>
          <w:szCs w:val="22"/>
        </w:rPr>
        <w:t>的路县故城</w:t>
      </w:r>
      <w:proofErr w:type="gramEnd"/>
      <w:r w:rsidRPr="00A4589C">
        <w:rPr>
          <w:rFonts w:ascii="楷体" w:eastAsia="楷体" w:hAnsi="楷体" w:hint="eastAsia"/>
          <w:szCs w:val="22"/>
        </w:rPr>
        <w:t>遗址。</w:t>
      </w:r>
    </w:p>
    <w:p w:rsidR="00A4589C" w:rsidRPr="00A4589C" w:rsidRDefault="00A4589C" w:rsidP="00A4589C">
      <w:pPr>
        <w:spacing w:line="420" w:lineRule="exact"/>
        <w:ind w:firstLineChars="200" w:firstLine="420"/>
        <w:rPr>
          <w:rFonts w:ascii="楷体" w:eastAsia="楷体" w:hAnsi="楷体"/>
          <w:szCs w:val="22"/>
        </w:rPr>
      </w:pPr>
      <w:r w:rsidRPr="00A4589C">
        <w:rPr>
          <w:rFonts w:ascii="楷体" w:eastAsia="楷体" w:hAnsi="楷体" w:hint="eastAsia"/>
          <w:szCs w:val="22"/>
        </w:rPr>
        <w:t>通州有得天独厚的区位优势，与天津、河北交界，作为北京城的“东大门”，地处京津冀的重要交通节点，素有“</w:t>
      </w:r>
      <w:proofErr w:type="gramStart"/>
      <w:r w:rsidRPr="00A4589C">
        <w:rPr>
          <w:rFonts w:ascii="楷体" w:eastAsia="楷体" w:hAnsi="楷体" w:hint="eastAsia"/>
          <w:szCs w:val="22"/>
        </w:rPr>
        <w:t>一京二</w:t>
      </w:r>
      <w:proofErr w:type="gramEnd"/>
      <w:r w:rsidRPr="00A4589C">
        <w:rPr>
          <w:rFonts w:ascii="楷体" w:eastAsia="楷体" w:hAnsi="楷体" w:hint="eastAsia"/>
          <w:szCs w:val="22"/>
        </w:rPr>
        <w:t>卫三通州”的美誉。这里交通十分发达，距长安街20公里，15分钟可到达首都国际机场，35分钟可到达北京新机场，1小时可</w:t>
      </w:r>
      <w:proofErr w:type="gramStart"/>
      <w:r w:rsidRPr="00A4589C">
        <w:rPr>
          <w:rFonts w:ascii="楷体" w:eastAsia="楷体" w:hAnsi="楷体" w:hint="eastAsia"/>
          <w:szCs w:val="22"/>
        </w:rPr>
        <w:t>到达雄安新区</w:t>
      </w:r>
      <w:proofErr w:type="gramEnd"/>
      <w:r w:rsidRPr="00A4589C">
        <w:rPr>
          <w:rFonts w:ascii="楷体" w:eastAsia="楷体" w:hAnsi="楷体" w:hint="eastAsia"/>
          <w:szCs w:val="22"/>
        </w:rPr>
        <w:t>。</w:t>
      </w:r>
    </w:p>
    <w:p w:rsidR="00A4589C" w:rsidRPr="00A4589C" w:rsidRDefault="00A4589C" w:rsidP="00A4589C">
      <w:pPr>
        <w:spacing w:line="420" w:lineRule="exact"/>
        <w:ind w:firstLineChars="200" w:firstLine="420"/>
        <w:rPr>
          <w:rFonts w:ascii="楷体" w:eastAsia="楷体" w:hAnsi="楷体"/>
          <w:szCs w:val="22"/>
        </w:rPr>
      </w:pPr>
      <w:r w:rsidRPr="00A4589C">
        <w:rPr>
          <w:rFonts w:ascii="楷体" w:eastAsia="楷体" w:hAnsi="楷体" w:hint="eastAsia"/>
          <w:szCs w:val="22"/>
        </w:rPr>
        <w:t>通州是美丽的滨水生态城区，</w:t>
      </w:r>
      <w:proofErr w:type="gramStart"/>
      <w:r w:rsidRPr="00A4589C">
        <w:rPr>
          <w:rFonts w:ascii="楷体" w:eastAsia="楷体" w:hAnsi="楷体" w:hint="eastAsia"/>
          <w:szCs w:val="22"/>
        </w:rPr>
        <w:t>多河富水</w:t>
      </w:r>
      <w:proofErr w:type="gramEnd"/>
      <w:r w:rsidRPr="00A4589C">
        <w:rPr>
          <w:rFonts w:ascii="楷体" w:eastAsia="楷体" w:hAnsi="楷体" w:hint="eastAsia"/>
          <w:szCs w:val="22"/>
        </w:rPr>
        <w:t>，是北京流域面积最广的城区，也是北方不可多得的内陆水城。这里有万亩森林公园，绿带环绕，蓝绿交织，水城共融，鸟语花香。</w:t>
      </w:r>
    </w:p>
    <w:p w:rsidR="00A4589C" w:rsidRPr="00A4589C" w:rsidRDefault="00A4589C" w:rsidP="00A4589C">
      <w:pPr>
        <w:spacing w:line="420" w:lineRule="exact"/>
        <w:ind w:firstLineChars="200" w:firstLine="420"/>
        <w:rPr>
          <w:rFonts w:ascii="楷体" w:eastAsia="楷体" w:hAnsi="楷体"/>
          <w:szCs w:val="22"/>
        </w:rPr>
      </w:pPr>
      <w:r w:rsidRPr="00A4589C">
        <w:rPr>
          <w:rFonts w:ascii="楷体" w:eastAsia="楷体" w:hAnsi="楷体" w:hint="eastAsia"/>
          <w:szCs w:val="22"/>
        </w:rPr>
        <w:t>通州有十分广阔的发展空间。全域面积906平方公里，境内一马平川。城市副中心规划面积155平方公里，通州境内产业园区总面积超过100平方公里。</w:t>
      </w:r>
    </w:p>
    <w:p w:rsidR="00A4589C" w:rsidRPr="00A4589C" w:rsidRDefault="00A4589C" w:rsidP="00A4589C">
      <w:pPr>
        <w:spacing w:line="420" w:lineRule="exact"/>
        <w:ind w:firstLineChars="200" w:firstLine="420"/>
        <w:rPr>
          <w:rFonts w:ascii="楷体" w:eastAsia="楷体" w:hAnsi="楷体"/>
          <w:szCs w:val="22"/>
        </w:rPr>
      </w:pPr>
      <w:r w:rsidRPr="00A4589C">
        <w:rPr>
          <w:rFonts w:ascii="楷体" w:eastAsia="楷体" w:hAnsi="楷体" w:hint="eastAsia"/>
          <w:szCs w:val="22"/>
        </w:rPr>
        <w:t>早在1993年，通州镇就被定位为北京14个卫星城之一。2005年，通州新城被定位为“北京未来发展的新城区和城市综合服务中心”，是中心城区行政办公、金融贸易等职能的补充配套区。2010年底，北京市委明确提出“集中力量，聚焦通州，借助国际国内资源，尽快形成与首都发展相适应的现代国际新城”。</w:t>
      </w:r>
    </w:p>
    <w:p w:rsidR="00A4589C" w:rsidRPr="00A4589C" w:rsidRDefault="00A4589C" w:rsidP="00A4589C">
      <w:pPr>
        <w:spacing w:line="420" w:lineRule="exact"/>
        <w:ind w:firstLineChars="200" w:firstLine="420"/>
        <w:rPr>
          <w:rFonts w:ascii="楷体" w:eastAsia="楷体" w:hAnsi="楷体"/>
          <w:szCs w:val="22"/>
        </w:rPr>
      </w:pPr>
      <w:r w:rsidRPr="00A4589C">
        <w:rPr>
          <w:rFonts w:ascii="楷体" w:eastAsia="楷体" w:hAnsi="楷体" w:hint="eastAsia"/>
          <w:szCs w:val="22"/>
        </w:rPr>
        <w:t>一路走来，通州的地位不断得到强化，直至定位为北京城市副中心，主导职能包括行政、居住、商务办公等，通过优化交通路网、配置优于中心城区的公共设施、绿地环境等，吸引人口到通州就业和生活。</w:t>
      </w:r>
    </w:p>
    <w:p w:rsidR="00A4589C" w:rsidRPr="00A4589C" w:rsidRDefault="00A4589C" w:rsidP="00A4589C">
      <w:pPr>
        <w:spacing w:line="420" w:lineRule="exact"/>
        <w:ind w:firstLineChars="200" w:firstLine="420"/>
        <w:rPr>
          <w:rFonts w:ascii="楷体" w:eastAsia="楷体" w:hAnsi="楷体"/>
          <w:szCs w:val="22"/>
        </w:rPr>
      </w:pPr>
      <w:r w:rsidRPr="00A4589C">
        <w:rPr>
          <w:rFonts w:ascii="楷体" w:eastAsia="楷体" w:hAnsi="楷体" w:hint="eastAsia"/>
          <w:szCs w:val="22"/>
        </w:rPr>
        <w:t>按照新的定位，通州作为北京城市副中心不仅要疏解中心城区的压力，还要带动整个北京东部地区，乃至北京和河北地区的协同发展。目前，城市副中心和北三县（河北省廊坊市的三河市、大厂回族自治县和香河县）正在统一规划，统筹推进。</w:t>
      </w:r>
    </w:p>
    <w:p w:rsidR="00A4589C" w:rsidRPr="00A4589C" w:rsidRDefault="00A4589C" w:rsidP="00A4589C">
      <w:pPr>
        <w:spacing w:line="420" w:lineRule="exact"/>
        <w:ind w:firstLineChars="200" w:firstLine="420"/>
        <w:rPr>
          <w:rFonts w:ascii="楷体" w:eastAsia="楷体" w:hAnsi="楷体"/>
          <w:szCs w:val="22"/>
        </w:rPr>
      </w:pPr>
      <w:r w:rsidRPr="00A4589C">
        <w:rPr>
          <w:rFonts w:ascii="楷体" w:eastAsia="楷体" w:hAnsi="楷体" w:hint="eastAsia"/>
          <w:szCs w:val="22"/>
        </w:rPr>
        <w:t>建设城市副中心是千年大计、国家大事，根据《北京城市副中心控制性详细规划（街区层面）（2016年—2035年）》的要求，城市副中心将坚持“副中心质量”，打造国际一流的</w:t>
      </w:r>
      <w:proofErr w:type="gramStart"/>
      <w:r w:rsidRPr="00A4589C">
        <w:rPr>
          <w:rFonts w:ascii="楷体" w:eastAsia="楷体" w:hAnsi="楷体" w:hint="eastAsia"/>
          <w:szCs w:val="22"/>
        </w:rPr>
        <w:t>和谐宜</w:t>
      </w:r>
      <w:proofErr w:type="gramEnd"/>
      <w:r w:rsidRPr="00A4589C">
        <w:rPr>
          <w:rFonts w:ascii="楷体" w:eastAsia="楷体" w:hAnsi="楷体" w:hint="eastAsia"/>
          <w:szCs w:val="22"/>
        </w:rPr>
        <w:t>居之都示范区、新型城镇化示范区和京津</w:t>
      </w:r>
      <w:proofErr w:type="gramStart"/>
      <w:r w:rsidRPr="00A4589C">
        <w:rPr>
          <w:rFonts w:ascii="楷体" w:eastAsia="楷体" w:hAnsi="楷体" w:hint="eastAsia"/>
          <w:szCs w:val="22"/>
        </w:rPr>
        <w:t>冀区域</w:t>
      </w:r>
      <w:proofErr w:type="gramEnd"/>
      <w:r w:rsidRPr="00A4589C">
        <w:rPr>
          <w:rFonts w:ascii="楷体" w:eastAsia="楷体" w:hAnsi="楷体" w:hint="eastAsia"/>
          <w:szCs w:val="22"/>
        </w:rPr>
        <w:t>协同发展示范区。</w:t>
      </w:r>
    </w:p>
    <w:p w:rsidR="00A4589C" w:rsidRPr="00A4589C" w:rsidRDefault="00A4589C" w:rsidP="00A4589C">
      <w:pPr>
        <w:spacing w:line="420" w:lineRule="exact"/>
        <w:ind w:firstLineChars="200" w:firstLine="420"/>
        <w:jc w:val="right"/>
        <w:rPr>
          <w:rFonts w:ascii="楷体" w:eastAsia="楷体" w:hAnsi="楷体"/>
          <w:szCs w:val="22"/>
        </w:rPr>
      </w:pPr>
      <w:r w:rsidRPr="00A4589C">
        <w:rPr>
          <w:rFonts w:ascii="楷体" w:eastAsia="楷体" w:hAnsi="楷体" w:hint="eastAsia"/>
          <w:szCs w:val="22"/>
        </w:rPr>
        <w:t>（取材于赵磊、王彩娜、李苑溪等的相关文章）</w:t>
      </w:r>
    </w:p>
    <w:p w:rsidR="00A4589C" w:rsidRPr="00A4589C" w:rsidRDefault="00A4589C" w:rsidP="00A4589C">
      <w:pPr>
        <w:widowControl/>
        <w:spacing w:line="420" w:lineRule="exact"/>
        <w:jc w:val="left"/>
        <w:rPr>
          <w:rFonts w:asciiTheme="minorEastAsia" w:hAnsiTheme="minorEastAsia" w:cs="Times New Roman"/>
        </w:rPr>
      </w:pPr>
      <w:r w:rsidRPr="00A4589C">
        <w:rPr>
          <w:rFonts w:asciiTheme="minorEastAsia" w:hAnsiTheme="minorEastAsia" w:cs="Times New Roman" w:hint="eastAsia"/>
        </w:rPr>
        <w:t>7. 请根据材料一、材料二，简析将通州作为城市副中心的原因。（5分）</w:t>
      </w:r>
    </w:p>
    <w:p w:rsidR="00242CBB" w:rsidRDefault="00242CBB" w:rsidP="00242CBB">
      <w:pPr>
        <w:spacing w:line="360" w:lineRule="auto"/>
        <w:textAlignment w:val="center"/>
        <w:rPr>
          <w:rFonts w:ascii="宋体" w:eastAsia="宋体" w:hAnsi="宋体" w:cs="宋体"/>
          <w:color w:val="171717"/>
          <w:sz w:val="24"/>
          <w:u w:val="single"/>
        </w:rPr>
      </w:pPr>
      <w:r>
        <w:rPr>
          <w:rFonts w:ascii="宋体" w:eastAsia="宋体" w:hAnsi="宋体" w:cs="宋体" w:hint="eastAsia"/>
          <w:color w:val="171717"/>
          <w:sz w:val="24"/>
          <w:u w:val="single"/>
        </w:rPr>
        <w:t xml:space="preserve">                                                                                </w:t>
      </w:r>
    </w:p>
    <w:p w:rsidR="00242CBB" w:rsidRDefault="00242CBB" w:rsidP="00242CBB">
      <w:pPr>
        <w:spacing w:line="360" w:lineRule="auto"/>
        <w:textAlignment w:val="center"/>
        <w:rPr>
          <w:rFonts w:ascii="宋体" w:eastAsia="宋体" w:hAnsi="宋体" w:cs="宋体"/>
          <w:color w:val="171717"/>
          <w:sz w:val="24"/>
          <w:u w:val="single"/>
        </w:rPr>
      </w:pPr>
      <w:r>
        <w:rPr>
          <w:rFonts w:ascii="宋体" w:eastAsia="宋体" w:hAnsi="宋体" w:cs="宋体" w:hint="eastAsia"/>
          <w:color w:val="171717"/>
          <w:sz w:val="24"/>
          <w:u w:val="single"/>
        </w:rPr>
        <w:t xml:space="preserve">                                                                                </w:t>
      </w:r>
    </w:p>
    <w:p w:rsidR="00242CBB" w:rsidRPr="00242CBB" w:rsidRDefault="00242CBB" w:rsidP="00242CBB">
      <w:pPr>
        <w:spacing w:line="360" w:lineRule="auto"/>
        <w:textAlignment w:val="center"/>
        <w:rPr>
          <w:rFonts w:ascii="宋体" w:eastAsia="宋体" w:hAnsi="宋体" w:cs="宋体"/>
          <w:color w:val="171717"/>
          <w:sz w:val="24"/>
          <w:u w:val="single"/>
        </w:rPr>
      </w:pPr>
      <w:r>
        <w:rPr>
          <w:rFonts w:ascii="宋体" w:eastAsia="宋体" w:hAnsi="宋体" w:cs="宋体" w:hint="eastAsia"/>
          <w:color w:val="171717"/>
          <w:sz w:val="24"/>
          <w:u w:val="single"/>
        </w:rPr>
        <w:t xml:space="preserve">                                                                                </w:t>
      </w:r>
    </w:p>
    <w:p w:rsidR="00B22011" w:rsidRPr="00C0012E" w:rsidRDefault="00C0012E" w:rsidP="005B266C">
      <w:pPr>
        <w:spacing w:line="360" w:lineRule="auto"/>
        <w:textAlignment w:val="center"/>
        <w:rPr>
          <w:rFonts w:ascii="宋体" w:eastAsia="宋体" w:hAnsi="宋体" w:cs="宋体"/>
          <w:color w:val="171717"/>
          <w:sz w:val="24"/>
          <w:u w:val="single"/>
        </w:rPr>
      </w:pPr>
      <w:r>
        <w:rPr>
          <w:rFonts w:ascii="宋体" w:eastAsia="宋体" w:hAnsi="宋体" w:cs="宋体" w:hint="eastAsia"/>
          <w:color w:val="171717"/>
          <w:sz w:val="24"/>
          <w:u w:val="single"/>
        </w:rPr>
        <w:t xml:space="preserve">                                                                                </w:t>
      </w:r>
      <w:bookmarkStart w:id="0" w:name="_GoBack"/>
      <w:bookmarkEnd w:id="0"/>
    </w:p>
    <w:sectPr w:rsidR="00B22011" w:rsidRPr="00C0012E" w:rsidSect="00242CBB">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B0" w:rsidRDefault="004B52B0" w:rsidP="00F67826">
      <w:r>
        <w:separator/>
      </w:r>
    </w:p>
  </w:endnote>
  <w:endnote w:type="continuationSeparator" w:id="0">
    <w:p w:rsidR="004B52B0" w:rsidRDefault="004B52B0" w:rsidP="00F6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20523"/>
      <w:docPartObj>
        <w:docPartGallery w:val="Page Numbers (Bottom of Page)"/>
        <w:docPartUnique/>
      </w:docPartObj>
    </w:sdtPr>
    <w:sdtEndPr/>
    <w:sdtContent>
      <w:p w:rsidR="00C0012E" w:rsidRDefault="00C0012E">
        <w:pPr>
          <w:pStyle w:val="a4"/>
          <w:jc w:val="center"/>
        </w:pPr>
        <w:r>
          <w:fldChar w:fldCharType="begin"/>
        </w:r>
        <w:r>
          <w:instrText>PAGE   \* MERGEFORMAT</w:instrText>
        </w:r>
        <w:r>
          <w:fldChar w:fldCharType="separate"/>
        </w:r>
        <w:r w:rsidR="005B266C" w:rsidRPr="005B266C">
          <w:rPr>
            <w:noProof/>
            <w:lang w:val="zh-CN"/>
          </w:rPr>
          <w:t>1</w:t>
        </w:r>
        <w:r>
          <w:fldChar w:fldCharType="end"/>
        </w:r>
      </w:p>
    </w:sdtContent>
  </w:sdt>
  <w:p w:rsidR="00C0012E" w:rsidRDefault="00C001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B0" w:rsidRDefault="004B52B0" w:rsidP="00F67826">
      <w:r>
        <w:separator/>
      </w:r>
    </w:p>
  </w:footnote>
  <w:footnote w:type="continuationSeparator" w:id="0">
    <w:p w:rsidR="004B52B0" w:rsidRDefault="004B52B0" w:rsidP="00F67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0E7A"/>
    <w:multiLevelType w:val="hybridMultilevel"/>
    <w:tmpl w:val="5F268F50"/>
    <w:lvl w:ilvl="0" w:tplc="129AE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F70D7C"/>
    <w:multiLevelType w:val="hybridMultilevel"/>
    <w:tmpl w:val="533A539C"/>
    <w:lvl w:ilvl="0" w:tplc="7076FC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5D46FB"/>
    <w:multiLevelType w:val="hybridMultilevel"/>
    <w:tmpl w:val="678AA8CE"/>
    <w:lvl w:ilvl="0" w:tplc="F06881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E5"/>
    <w:rsid w:val="000D6AD1"/>
    <w:rsid w:val="00117774"/>
    <w:rsid w:val="001C49F0"/>
    <w:rsid w:val="001D3696"/>
    <w:rsid w:val="00242CBB"/>
    <w:rsid w:val="00272223"/>
    <w:rsid w:val="00277971"/>
    <w:rsid w:val="004B52B0"/>
    <w:rsid w:val="004D1001"/>
    <w:rsid w:val="005B266C"/>
    <w:rsid w:val="0064785C"/>
    <w:rsid w:val="006D06DD"/>
    <w:rsid w:val="00815B02"/>
    <w:rsid w:val="008738F9"/>
    <w:rsid w:val="009048F4"/>
    <w:rsid w:val="00A4589C"/>
    <w:rsid w:val="00AC7874"/>
    <w:rsid w:val="00B22011"/>
    <w:rsid w:val="00C0012E"/>
    <w:rsid w:val="00CC521C"/>
    <w:rsid w:val="00D058E5"/>
    <w:rsid w:val="00D44161"/>
    <w:rsid w:val="00DA067C"/>
    <w:rsid w:val="00F00F84"/>
    <w:rsid w:val="00F6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7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7826"/>
    <w:rPr>
      <w:sz w:val="18"/>
      <w:szCs w:val="18"/>
    </w:rPr>
  </w:style>
  <w:style w:type="paragraph" w:styleId="a4">
    <w:name w:val="footer"/>
    <w:basedOn w:val="a"/>
    <w:link w:val="Char0"/>
    <w:uiPriority w:val="99"/>
    <w:unhideWhenUsed/>
    <w:rsid w:val="00F67826"/>
    <w:pPr>
      <w:tabs>
        <w:tab w:val="center" w:pos="4153"/>
        <w:tab w:val="right" w:pos="8306"/>
      </w:tabs>
      <w:snapToGrid w:val="0"/>
      <w:jc w:val="left"/>
    </w:pPr>
    <w:rPr>
      <w:sz w:val="18"/>
      <w:szCs w:val="18"/>
    </w:rPr>
  </w:style>
  <w:style w:type="character" w:customStyle="1" w:styleId="Char0">
    <w:name w:val="页脚 Char"/>
    <w:basedOn w:val="a0"/>
    <w:link w:val="a4"/>
    <w:uiPriority w:val="99"/>
    <w:rsid w:val="00F67826"/>
    <w:rPr>
      <w:sz w:val="18"/>
      <w:szCs w:val="18"/>
    </w:rPr>
  </w:style>
  <w:style w:type="paragraph" w:styleId="a5">
    <w:name w:val="List Paragraph"/>
    <w:basedOn w:val="a"/>
    <w:uiPriority w:val="34"/>
    <w:qFormat/>
    <w:rsid w:val="00A4589C"/>
    <w:pPr>
      <w:ind w:firstLineChars="200" w:firstLine="420"/>
    </w:pPr>
  </w:style>
  <w:style w:type="paragraph" w:styleId="a6">
    <w:name w:val="Normal (Web)"/>
    <w:basedOn w:val="a"/>
    <w:uiPriority w:val="99"/>
    <w:semiHidden/>
    <w:unhideWhenUsed/>
    <w:rsid w:val="00A4589C"/>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7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7826"/>
    <w:rPr>
      <w:sz w:val="18"/>
      <w:szCs w:val="18"/>
    </w:rPr>
  </w:style>
  <w:style w:type="paragraph" w:styleId="a4">
    <w:name w:val="footer"/>
    <w:basedOn w:val="a"/>
    <w:link w:val="Char0"/>
    <w:uiPriority w:val="99"/>
    <w:unhideWhenUsed/>
    <w:rsid w:val="00F67826"/>
    <w:pPr>
      <w:tabs>
        <w:tab w:val="center" w:pos="4153"/>
        <w:tab w:val="right" w:pos="8306"/>
      </w:tabs>
      <w:snapToGrid w:val="0"/>
      <w:jc w:val="left"/>
    </w:pPr>
    <w:rPr>
      <w:sz w:val="18"/>
      <w:szCs w:val="18"/>
    </w:rPr>
  </w:style>
  <w:style w:type="character" w:customStyle="1" w:styleId="Char0">
    <w:name w:val="页脚 Char"/>
    <w:basedOn w:val="a0"/>
    <w:link w:val="a4"/>
    <w:uiPriority w:val="99"/>
    <w:rsid w:val="00F67826"/>
    <w:rPr>
      <w:sz w:val="18"/>
      <w:szCs w:val="18"/>
    </w:rPr>
  </w:style>
  <w:style w:type="paragraph" w:styleId="a5">
    <w:name w:val="List Paragraph"/>
    <w:basedOn w:val="a"/>
    <w:uiPriority w:val="34"/>
    <w:qFormat/>
    <w:rsid w:val="00A4589C"/>
    <w:pPr>
      <w:ind w:firstLineChars="200" w:firstLine="420"/>
    </w:pPr>
  </w:style>
  <w:style w:type="paragraph" w:styleId="a6">
    <w:name w:val="Normal (Web)"/>
    <w:basedOn w:val="a"/>
    <w:uiPriority w:val="99"/>
    <w:semiHidden/>
    <w:unhideWhenUsed/>
    <w:rsid w:val="00A4589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9D88-4A0B-449B-B2EF-B80FF80E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2020-02-03T13:16:00Z</dcterms:created>
  <dcterms:modified xsi:type="dcterms:W3CDTF">2020-02-05T05:59:00Z</dcterms:modified>
</cp:coreProperties>
</file>