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23" w:rsidRDefault="00623806">
      <w:pPr>
        <w:spacing w:after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12522200</wp:posOffset>
            </wp:positionV>
            <wp:extent cx="368300" cy="482600"/>
            <wp:effectExtent l="0" t="0" r="12700" b="1270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高</w:t>
      </w:r>
      <w:r w:rsidR="008F30AD"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语文第</w:t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10</w:t>
      </w: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课时《</w:t>
      </w:r>
      <w:bookmarkStart w:id="1" w:name="baidusnap0"/>
      <w:bookmarkEnd w:id="1"/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鸿门宴》</w:t>
      </w:r>
      <w:bookmarkStart w:id="2" w:name="baidusnap2"/>
      <w:bookmarkEnd w:id="2"/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学习指南参考答案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b/>
          <w:bCs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lang w:bidi="ar"/>
        </w:rPr>
        <w:t>学生任务</w:t>
      </w:r>
      <w:proofErr w:type="gramStart"/>
      <w:r>
        <w:rPr>
          <w:rFonts w:ascii="宋体" w:eastAsia="宋体" w:hAnsi="宋体" w:cs="宋体" w:hint="eastAsia"/>
          <w:b/>
          <w:bCs/>
          <w:kern w:val="0"/>
          <w:szCs w:val="21"/>
          <w:lang w:bidi="ar"/>
        </w:rPr>
        <w:t>一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  <w:lang w:bidi="ar"/>
        </w:rPr>
        <w:t>：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一、文言知识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(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一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通假字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1.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吾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令人望其气……成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采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采，通“彩”，颜色。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距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关，毋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内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诸侯。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①距，通“拒”，把守。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②内，通“纳”，接纳，进入。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交戟之卫士欲止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不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内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愿伯具言臣之不敢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倍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德也。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倍，通“背”，违背。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4.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张良出，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要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项伯。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要，通“邀”，邀请。</w:t>
      </w:r>
    </w:p>
    <w:p w:rsidR="00441923" w:rsidRDefault="00623806">
      <w:pPr>
        <w:widowControl/>
        <w:spacing w:after="0"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5.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旦日不可不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em w:val="dot"/>
          <w:lang w:bidi="ar"/>
        </w:rPr>
        <w:t>蚤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自来谢项王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 xml:space="preserve">     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蚤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，通早，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6.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令将军与臣有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卻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卻，通“隙”，隔阂，嫌怨。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7.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①项王则受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璧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，置之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坐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上。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②因击沛公于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坐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坐，通“座”，座位。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8.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 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不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者，若属皆且为所虏。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不，通“否”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(</w:t>
      </w:r>
      <w:r>
        <w:rPr>
          <w:rFonts w:ascii="宋体" w:eastAsia="宋体" w:hAnsi="宋体" w:cs="宋体" w:hint="eastAsia"/>
          <w:szCs w:val="21"/>
          <w:lang w:bidi="ar"/>
        </w:rPr>
        <w:t>二</w:t>
      </w:r>
      <w:r>
        <w:rPr>
          <w:rFonts w:ascii="宋体" w:eastAsia="宋体" w:hAnsi="宋体" w:cs="宋体" w:hint="eastAsia"/>
          <w:szCs w:val="21"/>
          <w:lang w:bidi="ar"/>
        </w:rPr>
        <w:t>)</w:t>
      </w:r>
      <w:r>
        <w:rPr>
          <w:rFonts w:ascii="宋体" w:eastAsia="宋体" w:hAnsi="宋体" w:cs="宋体" w:hint="eastAsia"/>
          <w:szCs w:val="21"/>
          <w:lang w:bidi="ar"/>
        </w:rPr>
        <w:t>古今异义：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1.</w:t>
      </w:r>
      <w:r>
        <w:rPr>
          <w:rFonts w:ascii="宋体" w:eastAsia="宋体" w:hAnsi="宋体" w:cs="宋体" w:hint="eastAsia"/>
          <w:szCs w:val="21"/>
          <w:lang w:bidi="ar"/>
        </w:rPr>
        <w:t>沛公奉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卮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酒为寿，约为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婚姻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古义：婚姻，古义儿女亲家，女方之父为婚，男方之父为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姻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。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br/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今义：结婚的事，因结婚而产生的夫妻关系。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2.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备他盗之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出入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非常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古义：意外的变故。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今义：副词，很。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3.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而听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细说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古义：小人的谗言。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今义：详细说来。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4.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沛公居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山东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时。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古义：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崤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山以东。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今义：山东省。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5.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将军战</w:t>
      </w:r>
      <w:r>
        <w:rPr>
          <w:rFonts w:ascii="宋体" w:eastAsia="宋体" w:hAnsi="宋体" w:cs="宋体" w:hint="eastAsia"/>
          <w:color w:val="000000" w:themeColor="text1"/>
          <w:szCs w:val="21"/>
          <w:em w:val="dot"/>
          <w:lang w:bidi="ar"/>
        </w:rPr>
        <w:t>河北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，臣战</w:t>
      </w:r>
      <w:r>
        <w:rPr>
          <w:rFonts w:ascii="宋体" w:eastAsia="宋体" w:hAnsi="宋体" w:cs="宋体" w:hint="eastAsia"/>
          <w:color w:val="000000" w:themeColor="text1"/>
          <w:szCs w:val="21"/>
          <w:em w:val="dot"/>
          <w:lang w:bidi="ar"/>
        </w:rPr>
        <w:t>河南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古义：黄河以北、以南。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Cs w:val="21"/>
          <w:lang w:bidi="ar"/>
        </w:rPr>
        <w:t>今义：分别指河北省和河南省。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三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)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词类活用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沛公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军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霸上。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军，名词作动词，驻扎。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①沛公欲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关中。②秦地可尽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也。③先破秦入咸阳者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王，名词作动词，称王。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素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善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留侯张良。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善，形容词作动词，友善、交好。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lastRenderedPageBreak/>
        <w:t>4.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①项伯乃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夜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驰之沛公军。②于是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项伯复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夜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去。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夜，名词作状语，在夜晚。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5.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项伯杀人，臣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活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活，使动用法，使……活命。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6.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吏民，封府库。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籍，名词作动词，登记。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7.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吾得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兄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事之。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兄，名词作状语，像兄长一样。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8.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沛公旦日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百余骑来见项王。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从，使动用法，使……跟从，率领。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9.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范增数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目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项王。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目，名词作动词，使眼色。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10.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若入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前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为寿。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前，名词作动词，上前。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11.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常以身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翼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蔽沛公。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翼，名词作状语，像鸟张开翅膀一样。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12.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交戟之卫士欲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止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不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内。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止，使动用法，使……停止。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13.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头发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上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指冠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上，名词作状语，向上。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14.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刑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人如恐不胜。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刑，名词作动词，以刀割刺，指施加肉刑。</w:t>
      </w:r>
    </w:p>
    <w:p w:rsidR="00441923" w:rsidRDefault="00623806">
      <w:pPr>
        <w:widowControl/>
        <w:spacing w:after="0" w:line="24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15.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道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芷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行。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道，名词作动词，取道。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间，动词作状语，抄小道，表示动作的处所。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16.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沛公已去，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至军中。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间，动词作状语，从小路。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17.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拔剑撞而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em w:val="dot"/>
          <w:lang w:bidi="ar"/>
        </w:rPr>
        <w:t>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之。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破，使动用法，使……破裂。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ar"/>
        </w:rPr>
        <w:t>（四）一词多义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因</w:t>
      </w:r>
    </w:p>
    <w:tbl>
      <w:tblPr>
        <w:tblW w:w="846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29"/>
        <w:gridCol w:w="234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spacing w:after="0" w:line="360" w:lineRule="auto"/>
              <w:rPr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项王即日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lang w:bidi="ar"/>
              </w:rPr>
              <w:t>因</w:t>
            </w: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留沛公与饮。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于是、就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rPr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u w:val="single"/>
                <w:lang w:bidi="ar"/>
              </w:rPr>
              <w:t>因</w:t>
            </w: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击沛公于坐，杀之。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不如因善遇之。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趁机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蒙故业，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遗策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《过秦论》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沿袭、继承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公等碌碌，所谓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人成事者也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《毛遂自荐》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依靠、凭借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rPr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我欲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lang w:bidi="ar"/>
              </w:rPr>
              <w:t>因</w:t>
            </w: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之梦吴越，一夜飞渡镜湖月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《梦游天姥吟留别》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顺着、根据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rPr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后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lang w:bidi="ar"/>
              </w:rPr>
              <w:t>因</w:t>
            </w:r>
            <w:r>
              <w:rPr>
                <w:rFonts w:ascii="Times New Roman" w:eastAsia="宋体" w:hAnsi="Times New Roman" w:cs="宋体" w:hint="eastAsia"/>
                <w:szCs w:val="21"/>
                <w:lang w:bidi="ar"/>
              </w:rPr>
              <w:t>伐木，始见此山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《梦溪笔谈·雁荡山》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因为、由于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留待作遗施，于今无会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因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《孔雀东南飞》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原因、理由</w:t>
            </w:r>
          </w:p>
        </w:tc>
      </w:tr>
    </w:tbl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如</w:t>
      </w:r>
    </w:p>
    <w:tbl>
      <w:tblPr>
        <w:tblW w:w="84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13"/>
        <w:gridCol w:w="234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沛公默然，曰：“固不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也”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比、及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沛公起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厕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到、往、去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杀人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不能举，刑人如恐不胜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好像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万事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顺、随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闻妻言，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被冰雪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《促织》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如同、像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如其离违，宜别图之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《赤壁之战》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如果、假如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方六七十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五六十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《子路、曾……侍坐》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或、或者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其礼乐，以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君子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同上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至于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空空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也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形容词词尾……的样子</w:t>
            </w:r>
          </w:p>
        </w:tc>
      </w:tr>
    </w:tbl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意</w:t>
      </w:r>
    </w:p>
    <w:tbl>
      <w:tblPr>
        <w:tblW w:w="851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73"/>
        <w:gridCol w:w="234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ind w:firstLineChars="50" w:firstLine="105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常在沛公也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意图、用意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然不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先入关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破秦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意料、料想</w:t>
            </w:r>
          </w:p>
        </w:tc>
      </w:tr>
      <w:tr w:rsidR="00441923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宾客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少舒，稍稍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正坐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《口技》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意态、神情</w:t>
            </w:r>
          </w:p>
        </w:tc>
      </w:tr>
      <w:tr w:rsidR="00441923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目似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甚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《狼》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4419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其诗以养父母，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收族为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《伤仲永》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意思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已而楚相亡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门下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张仪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《史记·张仪列传》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怀疑、猜疑</w:t>
            </w:r>
          </w:p>
        </w:tc>
      </w:tr>
    </w:tbl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4.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举</w:t>
      </w:r>
    </w:p>
    <w:tbl>
      <w:tblPr>
        <w:tblW w:w="848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45"/>
        <w:gridCol w:w="234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所佩玉玦示之者三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拿起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杀人如不能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全、尽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大计亦死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《陈涉世家》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发起、发动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南取汉中，西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巴蜀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  <w:lang w:bidi="ar"/>
              </w:rPr>
              <w:t>《过秦论》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攻下、占领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孙叔敖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于海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spacing w:after="0" w:line="360" w:lineRule="auto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Cs w:val="21"/>
                <w:lang w:bidi="ar"/>
              </w:rPr>
              <w:t>《生于忧患</w:t>
            </w:r>
            <w:r>
              <w:rPr>
                <w:rFonts w:ascii="Arial" w:eastAsia="宋体" w:hAnsi="Arial" w:cs="Arial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Cs w:val="21"/>
                <w:lang w:bidi="ar"/>
              </w:rPr>
              <w:t>死于安乐》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（被）推荐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头望明月，低头思故乡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《静夜思》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举起、抬起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有儒生柳意者，应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举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下第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《柳毅传》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科举考试</w:t>
            </w:r>
          </w:p>
        </w:tc>
      </w:tr>
    </w:tbl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5.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谢</w:t>
      </w:r>
    </w:p>
    <w:tbl>
      <w:tblPr>
        <w:tblW w:w="84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13"/>
        <w:gridCol w:w="234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旦日不可不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自来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项王。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道歉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乃令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张良留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  <w:proofErr w:type="gram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辞别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拜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感谢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阿母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媒人“女子先有誓…”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《孔雀东南飞》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推辞、谢绝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多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后世人，戒之慎勿忘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《孔雀东南飞》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告诉、劝告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乃花既</w:t>
            </w:r>
            <w:r>
              <w:rPr>
                <w:rFonts w:ascii="宋体" w:eastAsia="宋体" w:hAnsi="宋体" w:cs="宋体" w:hint="eastAsia"/>
                <w:kern w:val="0"/>
                <w:szCs w:val="21"/>
                <w:u w:val="single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，亦可无罪于主人矣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《芙蕖》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  <w:lang w:bidi="ar"/>
              </w:rPr>
              <w:t>凋谢</w:t>
            </w:r>
          </w:p>
        </w:tc>
      </w:tr>
    </w:tbl>
    <w:p w:rsidR="00441923" w:rsidRDefault="00623806">
      <w:pPr>
        <w:numPr>
          <w:ilvl w:val="0"/>
          <w:numId w:val="1"/>
        </w:num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</w:t>
      </w:r>
    </w:p>
    <w:tbl>
      <w:tblPr>
        <w:tblW w:w="85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304"/>
        <w:gridCol w:w="3600"/>
      </w:tblGrid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例句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出处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center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释义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使子婴为相。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动词，做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为击破沛公军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è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介词，替、给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沛公奉</w:t>
            </w:r>
            <w:proofErr w:type="gramStart"/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卮</w:t>
            </w:r>
            <w:proofErr w:type="gramEnd"/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酒为寿，约为婚姻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è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，给；后</w:t>
            </w: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，成为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窃为大王不取也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动词</w:t>
            </w: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，认为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客何为者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动词</w:t>
            </w: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，干、做</w:t>
            </w:r>
          </w:p>
        </w:tc>
      </w:tr>
      <w:tr w:rsidR="00441923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我为鱼肉，何辞为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rFonts w:ascii="宋体" w:eastAsia="宋体" w:hAnsi="宋体" w:cs="Arial Unicode MS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《鸿门宴》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23" w:rsidRDefault="00623806">
            <w:pPr>
              <w:widowControl/>
              <w:spacing w:after="0" w:line="360" w:lineRule="auto"/>
              <w:jc w:val="left"/>
              <w:rPr>
                <w:kern w:val="0"/>
                <w:szCs w:val="21"/>
              </w:rPr>
            </w:pP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前者动词</w:t>
            </w: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，是；后者语气词</w:t>
            </w:r>
            <w:r>
              <w:rPr>
                <w:rFonts w:ascii="宋体" w:eastAsia="宋体" w:hAnsi="宋体" w:cs="Arial Unicode MS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é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，呢</w:t>
            </w:r>
          </w:p>
        </w:tc>
      </w:tr>
    </w:tbl>
    <w:p w:rsidR="00441923" w:rsidRDefault="00623806">
      <w:pPr>
        <w:numPr>
          <w:ilvl w:val="0"/>
          <w:numId w:val="2"/>
        </w:num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特殊句式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/>
          <w:szCs w:val="21"/>
        </w:rPr>
        <w:t>判断句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⑴</w:t>
      </w:r>
      <w:r>
        <w:rPr>
          <w:rFonts w:ascii="宋体" w:eastAsia="宋体" w:hAnsi="宋体" w:cs="宋体"/>
          <w:szCs w:val="21"/>
        </w:rPr>
        <w:t>吾令人望其气，皆为龙虎，成</w:t>
      </w:r>
      <w:proofErr w:type="gramStart"/>
      <w:r>
        <w:rPr>
          <w:rFonts w:ascii="宋体" w:eastAsia="宋体" w:hAnsi="宋体" w:cs="宋体"/>
          <w:szCs w:val="21"/>
        </w:rPr>
        <w:t>五采</w:t>
      </w:r>
      <w:proofErr w:type="gramEnd"/>
      <w:r>
        <w:rPr>
          <w:rFonts w:ascii="宋体" w:eastAsia="宋体" w:hAnsi="宋体" w:cs="宋体"/>
          <w:szCs w:val="21"/>
        </w:rPr>
        <w:t>，此天子气也。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⑵</w:t>
      </w:r>
      <w:r>
        <w:rPr>
          <w:rFonts w:ascii="宋体" w:eastAsia="宋体" w:hAnsi="宋体" w:cs="宋体"/>
          <w:szCs w:val="21"/>
        </w:rPr>
        <w:t>楚左尹项伯者，项羽季父也。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⑶</w:t>
      </w:r>
      <w:r>
        <w:rPr>
          <w:rFonts w:ascii="宋体" w:eastAsia="宋体" w:hAnsi="宋体" w:cs="宋体"/>
          <w:szCs w:val="21"/>
        </w:rPr>
        <w:t>今人有大功而击之，不义也。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⑷</w:t>
      </w:r>
      <w:r>
        <w:rPr>
          <w:rFonts w:ascii="宋体" w:eastAsia="宋体" w:hAnsi="宋体" w:cs="宋体"/>
          <w:szCs w:val="21"/>
        </w:rPr>
        <w:t>亚父者，范增也。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⑸</w:t>
      </w:r>
      <w:r>
        <w:rPr>
          <w:rFonts w:ascii="宋体" w:eastAsia="宋体" w:hAnsi="宋体" w:cs="宋体"/>
          <w:szCs w:val="21"/>
        </w:rPr>
        <w:t>沛公之参乘</w:t>
      </w:r>
      <w:proofErr w:type="gramStart"/>
      <w:r>
        <w:rPr>
          <w:rFonts w:ascii="宋体" w:eastAsia="宋体" w:hAnsi="宋体" w:cs="宋体"/>
          <w:szCs w:val="21"/>
        </w:rPr>
        <w:t>樊哙</w:t>
      </w:r>
      <w:proofErr w:type="gramEnd"/>
      <w:r>
        <w:rPr>
          <w:rFonts w:ascii="宋体" w:eastAsia="宋体" w:hAnsi="宋体" w:cs="宋体"/>
          <w:szCs w:val="21"/>
        </w:rPr>
        <w:t>者也。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⑹</w:t>
      </w:r>
      <w:r>
        <w:rPr>
          <w:rFonts w:ascii="宋体" w:eastAsia="宋体" w:hAnsi="宋体" w:cs="宋体"/>
          <w:szCs w:val="21"/>
        </w:rPr>
        <w:t>此亡秦之续耳。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⑺</w:t>
      </w:r>
      <w:r>
        <w:rPr>
          <w:rFonts w:ascii="宋体" w:eastAsia="宋体" w:hAnsi="宋体" w:cs="宋体"/>
          <w:szCs w:val="21"/>
        </w:rPr>
        <w:t>人方为刀俎，我为鱼肉。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⑻</w:t>
      </w:r>
      <w:r>
        <w:rPr>
          <w:rFonts w:ascii="宋体" w:eastAsia="宋体" w:hAnsi="宋体" w:cs="宋体"/>
          <w:szCs w:val="21"/>
        </w:rPr>
        <w:t>夺项王天下者必沛公也。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⑼</w:t>
      </w:r>
      <w:r>
        <w:rPr>
          <w:rFonts w:ascii="宋体" w:eastAsia="宋体" w:hAnsi="宋体" w:cs="宋体"/>
          <w:szCs w:val="21"/>
        </w:rPr>
        <w:t>所以遣将守关者，备他盗之出入与非常也。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被动句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(1)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不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者，若属皆且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为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所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虏！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             (2)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吾属今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之虏矣！</w:t>
      </w:r>
    </w:p>
    <w:p w:rsidR="00441923" w:rsidRDefault="00623806">
      <w:pPr>
        <w:spacing w:after="0" w:line="360" w:lineRule="auto"/>
        <w:rPr>
          <w:szCs w:val="21"/>
        </w:rPr>
      </w:pPr>
      <w:r>
        <w:rPr>
          <w:rFonts w:ascii="Times New Roman" w:eastAsia="宋体" w:hAnsi="Times New Roman" w:cs="宋体" w:hint="eastAsia"/>
          <w:szCs w:val="21"/>
          <w:lang w:bidi="ar"/>
        </w:rPr>
        <w:t>3.</w:t>
      </w:r>
      <w:r>
        <w:rPr>
          <w:rFonts w:ascii="Times New Roman" w:eastAsia="宋体" w:hAnsi="Times New Roman" w:cs="宋体" w:hint="eastAsia"/>
          <w:szCs w:val="21"/>
          <w:lang w:bidi="ar"/>
        </w:rPr>
        <w:t>状语后置句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(1)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曹无伤使人言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于项羽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曰。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              (2)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沛公欲王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于关中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(3)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具告之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以事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                       (4)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良曰：“长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臣。”</w:t>
      </w:r>
    </w:p>
    <w:p w:rsidR="00441923" w:rsidRDefault="00623806">
      <w:pPr>
        <w:widowControl/>
        <w:spacing w:after="0" w:line="360" w:lineRule="auto"/>
        <w:jc w:val="left"/>
        <w:rPr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(5)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得复见将军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于此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4.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宾语前置句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lastRenderedPageBreak/>
        <w:t>(1)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不然，籍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何以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至此？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(2)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今日之事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何如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(3)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客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何为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者？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(4)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何辞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(5)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大王来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何操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(6)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沛公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安在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5.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省略句</w:t>
      </w:r>
    </w:p>
    <w:p w:rsidR="00441923" w:rsidRDefault="00623806">
      <w:pPr>
        <w:spacing w:after="0" w:line="360" w:lineRule="auto"/>
        <w:rPr>
          <w:szCs w:val="21"/>
        </w:rPr>
      </w:pPr>
      <w:r>
        <w:rPr>
          <w:rFonts w:ascii="Times New Roman" w:eastAsia="宋体" w:hAnsi="Times New Roman" w:cs="宋体" w:hint="eastAsia"/>
          <w:szCs w:val="21"/>
          <w:lang w:bidi="ar"/>
        </w:rPr>
        <w:t>(1)</w:t>
      </w:r>
      <w:r>
        <w:rPr>
          <w:rFonts w:ascii="Times New Roman" w:eastAsia="宋体" w:hAnsi="Times New Roman" w:cs="宋体" w:hint="eastAsia"/>
          <w:szCs w:val="21"/>
          <w:lang w:bidi="ar"/>
        </w:rPr>
        <w:t>沛公军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</w:t>
      </w:r>
      <w:r>
        <w:rPr>
          <w:rFonts w:ascii="Times New Roman" w:eastAsia="宋体" w:hAnsi="Times New Roman" w:cs="宋体" w:hint="eastAsia"/>
          <w:szCs w:val="21"/>
          <w:lang w:bidi="ar"/>
        </w:rPr>
        <w:t>霸上。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</w:t>
      </w:r>
      <w:r>
        <w:rPr>
          <w:rFonts w:ascii="Times New Roman" w:eastAsia="宋体" w:hAnsi="Times New Roman" w:cs="宋体" w:hint="eastAsia"/>
          <w:szCs w:val="21"/>
          <w:lang w:bidi="ar"/>
        </w:rPr>
        <w:t>(2)</w:t>
      </w:r>
      <w:r>
        <w:rPr>
          <w:rFonts w:ascii="Times New Roman" w:eastAsia="宋体" w:hAnsi="Times New Roman" w:cs="宋体" w:hint="eastAsia"/>
          <w:szCs w:val="21"/>
          <w:lang w:bidi="ar"/>
        </w:rPr>
        <w:t>沛公欲王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于</w:t>
      </w:r>
      <w:r>
        <w:rPr>
          <w:rFonts w:ascii="Times New Roman" w:eastAsia="宋体" w:hAnsi="Times New Roman" w:cs="宋体" w:hint="eastAsia"/>
          <w:szCs w:val="21"/>
          <w:lang w:bidi="ar"/>
        </w:rPr>
        <w:t>关中。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    </w:t>
      </w:r>
      <w:r>
        <w:rPr>
          <w:rFonts w:ascii="Times New Roman" w:eastAsia="宋体" w:hAnsi="Times New Roman" w:cs="宋体" w:hint="eastAsia"/>
          <w:szCs w:val="21"/>
          <w:lang w:bidi="ar"/>
        </w:rPr>
        <w:t>(3)</w:t>
      </w:r>
      <w:r>
        <w:rPr>
          <w:rFonts w:ascii="Times New Roman" w:eastAsia="宋体" w:hAnsi="Times New Roman" w:cs="宋体" w:hint="eastAsia"/>
          <w:szCs w:val="21"/>
          <w:lang w:bidi="ar"/>
        </w:rPr>
        <w:t>为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吾</w:t>
      </w:r>
      <w:r>
        <w:rPr>
          <w:rFonts w:ascii="Times New Roman" w:eastAsia="宋体" w:hAnsi="Times New Roman" w:cs="宋体" w:hint="eastAsia"/>
          <w:szCs w:val="21"/>
          <w:lang w:bidi="ar"/>
        </w:rPr>
        <w:t>击破沛公军。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 </w:t>
      </w:r>
    </w:p>
    <w:p w:rsidR="00441923" w:rsidRDefault="00623806">
      <w:pPr>
        <w:spacing w:after="0" w:line="360" w:lineRule="auto"/>
        <w:rPr>
          <w:szCs w:val="21"/>
        </w:rPr>
      </w:pPr>
      <w:r>
        <w:rPr>
          <w:rFonts w:ascii="Times New Roman" w:eastAsia="宋体" w:hAnsi="Times New Roman" w:cs="宋体" w:hint="eastAsia"/>
          <w:szCs w:val="21"/>
          <w:lang w:bidi="ar"/>
        </w:rPr>
        <w:t>(4)</w:t>
      </w:r>
      <w:r>
        <w:rPr>
          <w:rFonts w:ascii="Times New Roman" w:eastAsia="宋体" w:hAnsi="Times New Roman" w:cs="宋体" w:hint="eastAsia"/>
          <w:szCs w:val="21"/>
          <w:lang w:bidi="ar"/>
        </w:rPr>
        <w:t>具告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之</w:t>
      </w:r>
      <w:r>
        <w:rPr>
          <w:rFonts w:ascii="Times New Roman" w:eastAsia="宋体" w:hAnsi="Times New Roman" w:cs="宋体" w:hint="eastAsia"/>
          <w:szCs w:val="21"/>
          <w:lang w:bidi="ar"/>
        </w:rPr>
        <w:t>以事。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 </w:t>
      </w:r>
      <w:r>
        <w:rPr>
          <w:rFonts w:ascii="Times New Roman" w:eastAsia="宋体" w:hAnsi="Times New Roman" w:cs="宋体" w:hint="eastAsia"/>
          <w:szCs w:val="21"/>
          <w:lang w:bidi="ar"/>
        </w:rPr>
        <w:t>(5)</w:t>
      </w:r>
      <w:r>
        <w:rPr>
          <w:rFonts w:ascii="Times New Roman" w:eastAsia="宋体" w:hAnsi="Times New Roman" w:cs="Times New Roman"/>
          <w:szCs w:val="21"/>
          <w:lang w:bidi="ar"/>
        </w:rPr>
        <w:t> </w:t>
      </w:r>
      <w:r>
        <w:rPr>
          <w:rFonts w:ascii="Times New Roman" w:eastAsia="宋体" w:hAnsi="Times New Roman" w:cs="宋体" w:hint="eastAsia"/>
          <w:szCs w:val="21"/>
          <w:lang w:bidi="ar"/>
        </w:rPr>
        <w:t>亡去不义，不可不语</w:t>
      </w:r>
      <w:r>
        <w:rPr>
          <w:rFonts w:ascii="Times New Roman" w:eastAsia="宋体" w:hAnsi="Times New Roman" w:cs="宋体" w:hint="eastAsia"/>
          <w:color w:val="FF0000"/>
          <w:szCs w:val="21"/>
          <w:lang w:bidi="ar"/>
        </w:rPr>
        <w:t>之</w:t>
      </w:r>
      <w:r>
        <w:rPr>
          <w:rFonts w:ascii="Times New Roman" w:eastAsia="宋体" w:hAnsi="Times New Roman" w:cs="宋体" w:hint="eastAsia"/>
          <w:szCs w:val="21"/>
          <w:lang w:bidi="ar"/>
        </w:rPr>
        <w:t>。</w:t>
      </w:r>
      <w:r>
        <w:rPr>
          <w:rFonts w:ascii="Times New Roman" w:eastAsia="宋体" w:hAnsi="Times New Roman" w:cs="宋体" w:hint="eastAsia"/>
          <w:szCs w:val="21"/>
          <w:lang w:bidi="ar"/>
        </w:rPr>
        <w:t>(6)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 </w:t>
      </w:r>
      <w:r>
        <w:rPr>
          <w:rFonts w:ascii="Times New Roman" w:eastAsia="宋体" w:hAnsi="Times New Roman" w:cs="宋体" w:hint="eastAsia"/>
          <w:szCs w:val="21"/>
          <w:lang w:bidi="ar"/>
        </w:rPr>
        <w:t>将军战</w:t>
      </w:r>
      <w:r>
        <w:rPr>
          <w:rFonts w:ascii="Times New Roman" w:eastAsia="宋体" w:hAnsi="Times New Roman" w:cs="宋体" w:hint="eastAsia"/>
          <w:color w:val="FF0000"/>
          <w:szCs w:val="21"/>
          <w:lang w:bidi="ar"/>
        </w:rPr>
        <w:t>于</w:t>
      </w:r>
      <w:r>
        <w:rPr>
          <w:rFonts w:ascii="Times New Roman" w:eastAsia="宋体" w:hAnsi="Times New Roman" w:cs="宋体" w:hint="eastAsia"/>
          <w:szCs w:val="21"/>
          <w:lang w:bidi="ar"/>
        </w:rPr>
        <w:t>河北，臣战</w:t>
      </w:r>
      <w:r>
        <w:rPr>
          <w:rFonts w:ascii="Times New Roman" w:eastAsia="宋体" w:hAnsi="Times New Roman" w:cs="宋体" w:hint="eastAsia"/>
          <w:color w:val="FF0000"/>
          <w:szCs w:val="21"/>
          <w:lang w:bidi="ar"/>
        </w:rPr>
        <w:t>于</w:t>
      </w:r>
      <w:r>
        <w:rPr>
          <w:rFonts w:ascii="Times New Roman" w:eastAsia="宋体" w:hAnsi="Times New Roman" w:cs="宋体" w:hint="eastAsia"/>
          <w:szCs w:val="21"/>
          <w:lang w:bidi="ar"/>
        </w:rPr>
        <w:t>河南。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</w:t>
      </w:r>
    </w:p>
    <w:p w:rsidR="00441923" w:rsidRDefault="00623806">
      <w:pPr>
        <w:spacing w:after="0" w:line="360" w:lineRule="auto"/>
        <w:rPr>
          <w:szCs w:val="21"/>
        </w:rPr>
      </w:pPr>
      <w:r>
        <w:rPr>
          <w:rFonts w:ascii="Times New Roman" w:eastAsia="宋体" w:hAnsi="Times New Roman" w:cs="宋体" w:hint="eastAsia"/>
          <w:szCs w:val="21"/>
          <w:lang w:bidi="ar"/>
        </w:rPr>
        <w:t>(7)</w:t>
      </w:r>
      <w:r>
        <w:rPr>
          <w:rFonts w:ascii="Times New Roman" w:eastAsia="宋体" w:hAnsi="Times New Roman" w:cs="宋体" w:hint="eastAsia"/>
          <w:szCs w:val="21"/>
          <w:lang w:bidi="ar"/>
        </w:rPr>
        <w:t>交戟之卫士欲止</w:t>
      </w:r>
      <w:r>
        <w:rPr>
          <w:rFonts w:ascii="Times New Roman" w:eastAsia="宋体" w:hAnsi="Times New Roman" w:cs="宋体" w:hint="eastAsia"/>
          <w:color w:val="FF0000"/>
          <w:szCs w:val="21"/>
          <w:lang w:bidi="ar"/>
        </w:rPr>
        <w:t>之</w:t>
      </w:r>
      <w:proofErr w:type="gramStart"/>
      <w:r>
        <w:rPr>
          <w:rFonts w:ascii="Times New Roman" w:eastAsia="宋体" w:hAnsi="Times New Roman" w:cs="宋体" w:hint="eastAsia"/>
          <w:szCs w:val="21"/>
          <w:lang w:bidi="ar"/>
        </w:rPr>
        <w:t>不</w:t>
      </w:r>
      <w:proofErr w:type="gramEnd"/>
      <w:r>
        <w:rPr>
          <w:rFonts w:ascii="Times New Roman" w:eastAsia="宋体" w:hAnsi="Times New Roman" w:cs="宋体" w:hint="eastAsia"/>
          <w:szCs w:val="21"/>
          <w:lang w:bidi="ar"/>
        </w:rPr>
        <w:t>内。</w:t>
      </w:r>
      <w:r>
        <w:rPr>
          <w:rFonts w:ascii="Times New Roman" w:eastAsia="宋体" w:hAnsi="Times New Roman" w:cs="Times New Roman"/>
          <w:szCs w:val="21"/>
          <w:lang w:bidi="ar"/>
        </w:rPr>
        <w:t xml:space="preserve">     </w:t>
      </w:r>
      <w:r>
        <w:rPr>
          <w:rFonts w:ascii="Times New Roman" w:eastAsia="宋体" w:hAnsi="Times New Roman" w:cs="宋体" w:hint="eastAsia"/>
          <w:szCs w:val="21"/>
          <w:lang w:bidi="ar"/>
        </w:rPr>
        <w:t>(8)</w:t>
      </w:r>
      <w:r>
        <w:rPr>
          <w:rFonts w:ascii="Times New Roman" w:eastAsia="宋体" w:hAnsi="Times New Roman" w:cs="宋体" w:hint="eastAsia"/>
          <w:color w:val="000000" w:themeColor="text1"/>
          <w:szCs w:val="21"/>
          <w:lang w:bidi="ar"/>
        </w:rPr>
        <w:t>竖子不足与</w:t>
      </w:r>
      <w:r>
        <w:rPr>
          <w:rFonts w:ascii="Times New Roman" w:eastAsia="宋体" w:hAnsi="Times New Roman" w:cs="宋体" w:hint="eastAsia"/>
          <w:color w:val="FF0000"/>
          <w:szCs w:val="21"/>
          <w:lang w:bidi="ar"/>
        </w:rPr>
        <w:t>之</w:t>
      </w:r>
      <w:r>
        <w:rPr>
          <w:rFonts w:ascii="Times New Roman" w:eastAsia="宋体" w:hAnsi="Times New Roman" w:cs="宋体" w:hint="eastAsia"/>
          <w:color w:val="000000" w:themeColor="text1"/>
          <w:szCs w:val="21"/>
          <w:lang w:bidi="ar"/>
        </w:rPr>
        <w:t>谋</w:t>
      </w:r>
      <w:r>
        <w:rPr>
          <w:rFonts w:ascii="Times New Roman" w:eastAsia="宋体" w:hAnsi="Times New Roman" w:cs="宋体" w:hint="eastAsia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补充：文言固定句式</w:t>
      </w:r>
    </w:p>
    <w:p w:rsidR="00441923" w:rsidRDefault="00623806">
      <w:pPr>
        <w:spacing w:after="0"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今入关，财物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无所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取。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(2)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为之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奈何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(3)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且为之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奈何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 xml:space="preserve"> (4)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孰与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君少长？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(5)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吾入关，秋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豪不敢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有所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近。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(6)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所以</w:t>
      </w:r>
      <w:r>
        <w:rPr>
          <w:rFonts w:ascii="宋体" w:eastAsia="宋体" w:hAnsi="宋体" w:cs="宋体" w:hint="eastAsia"/>
          <w:kern w:val="0"/>
          <w:szCs w:val="21"/>
          <w:lang w:bidi="ar"/>
        </w:rPr>
        <w:t>遣将守关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者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，备他盗之出入与非常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也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(7)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日夜望将军至，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岂敢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反乎！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(8)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沛公不先破关中，公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岂敢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入乎？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(9)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不然，籍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何以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至此？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(10)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君王与沛公饮，军中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无以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为乐。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(11)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今日之事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何如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(12)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臣死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且不</w:t>
      </w:r>
      <w:r>
        <w:rPr>
          <w:rFonts w:ascii="宋体" w:eastAsia="宋体" w:hAnsi="宋体" w:cs="宋体" w:hint="eastAsia"/>
          <w:kern w:val="0"/>
          <w:szCs w:val="21"/>
          <w:lang w:bidi="ar"/>
        </w:rPr>
        <w:t>避，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卮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酒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安足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辞！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(13)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此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亡秦之续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耳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szCs w:val="21"/>
          <w:lang w:bidi="ar"/>
        </w:rPr>
        <w:sectPr w:rsidR="00441923">
          <w:pgSz w:w="11906" w:h="16838"/>
          <w:pgMar w:top="1417" w:right="1417" w:bottom="1417" w:left="1417" w:header="850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 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(14)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em w:val="dot"/>
          <w:lang w:bidi="ar"/>
        </w:rPr>
        <w:t>何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辞</w:t>
      </w:r>
      <w:r>
        <w:rPr>
          <w:rFonts w:ascii="宋体" w:eastAsia="宋体" w:hAnsi="宋体" w:cs="宋体" w:hint="eastAsia"/>
          <w:color w:val="FF0000"/>
          <w:kern w:val="0"/>
          <w:szCs w:val="21"/>
          <w:em w:val="dot"/>
          <w:lang w:bidi="ar"/>
        </w:rPr>
        <w:t>为</w:t>
      </w:r>
      <w:r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？</w:t>
      </w:r>
    </w:p>
    <w:p w:rsidR="00441923" w:rsidRDefault="00623806">
      <w:pPr>
        <w:widowControl/>
        <w:spacing w:after="0" w:line="36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二、</w:t>
      </w:r>
      <w:r>
        <w:rPr>
          <w:rFonts w:ascii="宋体" w:eastAsia="宋体" w:hAnsi="宋体" w:cs="宋体" w:hint="eastAsia"/>
          <w:bCs/>
          <w:szCs w:val="21"/>
        </w:rPr>
        <w:t>上网查阅古代“座次”与“跪拜礼节”相关内容，举例说明并整理成知识卡片。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A.</w:t>
      </w:r>
      <w:r>
        <w:rPr>
          <w:rFonts w:ascii="宋体" w:eastAsia="宋体" w:hAnsi="宋体" w:cs="宋体"/>
          <w:bCs/>
          <w:szCs w:val="21"/>
        </w:rPr>
        <w:t>古代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座次</w:t>
      </w:r>
      <w:r>
        <w:rPr>
          <w:rFonts w:ascii="宋体" w:eastAsia="宋体" w:hAnsi="宋体" w:cs="宋体"/>
          <w:bCs/>
          <w:szCs w:val="21"/>
        </w:rPr>
        <w:t>”</w:t>
      </w:r>
      <w:r>
        <w:rPr>
          <w:rFonts w:ascii="宋体" w:eastAsia="宋体" w:hAnsi="宋体" w:cs="宋体"/>
          <w:bCs/>
          <w:szCs w:val="21"/>
        </w:rPr>
        <w:t>问题：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官职：古代以右为尊。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位在廉颇之右</w:t>
      </w:r>
      <w:r>
        <w:rPr>
          <w:rFonts w:ascii="宋体" w:eastAsia="宋体" w:hAnsi="宋体" w:cs="宋体"/>
          <w:bCs/>
          <w:szCs w:val="21"/>
        </w:rPr>
        <w:t>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车骑：由以左为尊。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信陵君虚左以</w:t>
      </w:r>
      <w:proofErr w:type="gramStart"/>
      <w:r>
        <w:rPr>
          <w:rFonts w:ascii="宋体" w:eastAsia="宋体" w:hAnsi="宋体" w:cs="宋体"/>
          <w:bCs/>
          <w:szCs w:val="21"/>
        </w:rPr>
        <w:t>待侯</w:t>
      </w:r>
      <w:proofErr w:type="gramEnd"/>
      <w:r>
        <w:rPr>
          <w:rFonts w:ascii="宋体" w:eastAsia="宋体" w:hAnsi="宋体" w:cs="宋体"/>
          <w:bCs/>
          <w:szCs w:val="21"/>
        </w:rPr>
        <w:t>生</w:t>
      </w:r>
      <w:r>
        <w:rPr>
          <w:rFonts w:ascii="宋体" w:eastAsia="宋体" w:hAnsi="宋体" w:cs="宋体"/>
          <w:bCs/>
          <w:szCs w:val="21"/>
        </w:rPr>
        <w:t>”“</w:t>
      </w:r>
      <w:r>
        <w:rPr>
          <w:rFonts w:ascii="宋体" w:eastAsia="宋体" w:hAnsi="宋体" w:cs="宋体"/>
          <w:bCs/>
          <w:szCs w:val="21"/>
        </w:rPr>
        <w:t>坐定，公子从</w:t>
      </w:r>
      <w:r>
        <w:rPr>
          <w:rFonts w:ascii="宋体" w:eastAsia="宋体" w:hAnsi="宋体" w:cs="宋体"/>
          <w:bCs/>
          <w:noProof/>
          <w:szCs w:val="21"/>
        </w:rPr>
        <w:drawing>
          <wp:inline distT="0" distB="0" distL="114300" distR="114300">
            <wp:extent cx="18415" cy="22860"/>
            <wp:effectExtent l="0" t="0" r="635" b="571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szCs w:val="21"/>
        </w:rPr>
        <w:t>车骑，虚左</w:t>
      </w:r>
      <w:r>
        <w:rPr>
          <w:rFonts w:ascii="宋体" w:eastAsia="宋体" w:hAnsi="宋体" w:cs="宋体"/>
          <w:bCs/>
          <w:szCs w:val="21"/>
        </w:rPr>
        <w:t>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室内：西为宾、长、贵；</w:t>
      </w:r>
      <w:r>
        <w:rPr>
          <w:rFonts w:ascii="宋体" w:eastAsia="宋体" w:hAnsi="宋体" w:cs="宋体"/>
          <w:bCs/>
          <w:szCs w:val="21"/>
        </w:rPr>
        <w:t xml:space="preserve">   </w:t>
      </w:r>
      <w:r>
        <w:rPr>
          <w:rFonts w:ascii="宋体" w:eastAsia="宋体" w:hAnsi="宋体" w:cs="宋体"/>
          <w:bCs/>
          <w:szCs w:val="21"/>
        </w:rPr>
        <w:t>东为主、幼、贱。</w:t>
      </w:r>
      <w:r>
        <w:rPr>
          <w:rFonts w:ascii="宋体" w:eastAsia="宋体" w:hAnsi="宋体" w:cs="宋体" w:hint="eastAsia"/>
          <w:bCs/>
          <w:szCs w:val="21"/>
        </w:rPr>
        <w:t>如：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堂上座位：北为帝（尊），南为臣（卑）</w:t>
      </w:r>
      <w:r>
        <w:rPr>
          <w:rFonts w:ascii="宋体" w:eastAsia="宋体" w:hAnsi="宋体" w:cs="宋体"/>
          <w:bCs/>
          <w:szCs w:val="21"/>
        </w:rPr>
        <w:t xml:space="preserve">        </w:t>
      </w:r>
      <w:r>
        <w:rPr>
          <w:rFonts w:ascii="宋体" w:eastAsia="宋体" w:hAnsi="宋体" w:cs="宋体"/>
          <w:bCs/>
          <w:szCs w:val="21"/>
        </w:rPr>
        <w:t>左为贵，右为轻。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四面环坐：</w:t>
      </w:r>
      <w:proofErr w:type="gramStart"/>
      <w:r>
        <w:rPr>
          <w:rFonts w:ascii="宋体" w:eastAsia="宋体" w:hAnsi="宋体" w:cs="宋体"/>
          <w:bCs/>
          <w:szCs w:val="21"/>
        </w:rPr>
        <w:t>由尊到卑</w:t>
      </w:r>
      <w:proofErr w:type="gramEnd"/>
      <w:r>
        <w:rPr>
          <w:rFonts w:ascii="宋体" w:eastAsia="宋体" w:hAnsi="宋体" w:cs="宋体"/>
          <w:bCs/>
          <w:szCs w:val="21"/>
        </w:rPr>
        <w:t>，依次排列。西</w:t>
      </w:r>
      <w:r>
        <w:rPr>
          <w:rFonts w:ascii="宋体" w:eastAsia="宋体" w:hAnsi="宋体" w:cs="宋体"/>
          <w:bCs/>
          <w:szCs w:val="21"/>
        </w:rPr>
        <w:t>——</w:t>
      </w:r>
      <w:r>
        <w:rPr>
          <w:rFonts w:ascii="宋体" w:eastAsia="宋体" w:hAnsi="宋体" w:cs="宋体"/>
          <w:bCs/>
          <w:szCs w:val="21"/>
        </w:rPr>
        <w:t>北</w:t>
      </w:r>
      <w:r>
        <w:rPr>
          <w:rFonts w:ascii="宋体" w:eastAsia="宋体" w:hAnsi="宋体" w:cs="宋体"/>
          <w:bCs/>
          <w:szCs w:val="21"/>
        </w:rPr>
        <w:t>——</w:t>
      </w:r>
      <w:r>
        <w:rPr>
          <w:rFonts w:ascii="宋体" w:eastAsia="宋体" w:hAnsi="宋体" w:cs="宋体"/>
          <w:bCs/>
          <w:szCs w:val="21"/>
        </w:rPr>
        <w:t>南</w:t>
      </w:r>
      <w:r>
        <w:rPr>
          <w:rFonts w:ascii="宋体" w:eastAsia="宋体" w:hAnsi="宋体" w:cs="宋体"/>
          <w:bCs/>
          <w:szCs w:val="21"/>
        </w:rPr>
        <w:t>——</w:t>
      </w:r>
      <w:r>
        <w:rPr>
          <w:rFonts w:ascii="宋体" w:eastAsia="宋体" w:hAnsi="宋体" w:cs="宋体"/>
          <w:bCs/>
          <w:szCs w:val="21"/>
        </w:rPr>
        <w:t>东</w:t>
      </w:r>
      <w:r>
        <w:rPr>
          <w:rFonts w:ascii="宋体" w:eastAsia="宋体" w:hAnsi="宋体" w:cs="宋体" w:hint="eastAsia"/>
          <w:bCs/>
          <w:szCs w:val="21"/>
        </w:rPr>
        <w:t xml:space="preserve">  </w:t>
      </w:r>
      <w:r>
        <w:rPr>
          <w:rFonts w:ascii="宋体" w:eastAsia="宋体" w:hAnsi="宋体" w:cs="宋体" w:hint="eastAsia"/>
          <w:bCs/>
          <w:szCs w:val="21"/>
        </w:rPr>
        <w:t>如：项王、项伯东向坐，亚父南向坐，亚父者，范增也；沛公北向坐；张良西向</w:t>
      </w:r>
      <w:proofErr w:type="gramStart"/>
      <w:r>
        <w:rPr>
          <w:rFonts w:ascii="宋体" w:eastAsia="宋体" w:hAnsi="宋体" w:cs="宋体" w:hint="eastAsia"/>
          <w:bCs/>
          <w:szCs w:val="21"/>
        </w:rPr>
        <w:t>侍</w:t>
      </w:r>
      <w:proofErr w:type="gramEnd"/>
      <w:r>
        <w:rPr>
          <w:rFonts w:ascii="宋体" w:eastAsia="宋体" w:hAnsi="宋体" w:cs="宋体" w:hint="eastAsia"/>
          <w:bCs/>
          <w:szCs w:val="21"/>
        </w:rPr>
        <w:t>。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B</w:t>
      </w:r>
      <w:r>
        <w:rPr>
          <w:rFonts w:ascii="宋体" w:eastAsia="宋体" w:hAnsi="宋体" w:cs="宋体" w:hint="eastAsia"/>
          <w:bCs/>
          <w:szCs w:val="21"/>
        </w:rPr>
        <w:t>、</w:t>
      </w:r>
      <w:r>
        <w:rPr>
          <w:rFonts w:ascii="宋体" w:eastAsia="宋体" w:hAnsi="宋体" w:cs="宋体"/>
          <w:bCs/>
          <w:szCs w:val="21"/>
        </w:rPr>
        <w:t>古代</w:t>
      </w:r>
      <w:r>
        <w:rPr>
          <w:rFonts w:ascii="宋体" w:eastAsia="宋体" w:hAnsi="宋体" w:cs="宋体" w:hint="eastAsia"/>
          <w:bCs/>
          <w:szCs w:val="21"/>
        </w:rPr>
        <w:t>“跪拜”等</w:t>
      </w:r>
      <w:r>
        <w:rPr>
          <w:rFonts w:ascii="宋体" w:eastAsia="宋体" w:hAnsi="宋体" w:cs="宋体"/>
          <w:bCs/>
          <w:szCs w:val="21"/>
        </w:rPr>
        <w:t>礼节：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坐：古人席地而坐，席小</w:t>
      </w:r>
      <w:proofErr w:type="gramStart"/>
      <w:r>
        <w:rPr>
          <w:rFonts w:ascii="宋体" w:eastAsia="宋体" w:hAnsi="宋体" w:cs="宋体"/>
          <w:bCs/>
          <w:szCs w:val="21"/>
        </w:rPr>
        <w:t>筵</w:t>
      </w:r>
      <w:proofErr w:type="gramEnd"/>
      <w:r>
        <w:rPr>
          <w:rFonts w:ascii="宋体" w:eastAsia="宋体" w:hAnsi="宋体" w:cs="宋体"/>
          <w:bCs/>
          <w:szCs w:val="21"/>
        </w:rPr>
        <w:t>大，</w:t>
      </w:r>
      <w:proofErr w:type="gramStart"/>
      <w:r>
        <w:rPr>
          <w:rFonts w:ascii="宋体" w:eastAsia="宋体" w:hAnsi="宋体" w:cs="宋体"/>
          <w:bCs/>
          <w:szCs w:val="21"/>
        </w:rPr>
        <w:t>筵</w:t>
      </w:r>
      <w:proofErr w:type="gramEnd"/>
      <w:r>
        <w:rPr>
          <w:rFonts w:ascii="宋体" w:eastAsia="宋体" w:hAnsi="宋体" w:cs="宋体"/>
          <w:bCs/>
          <w:szCs w:val="21"/>
        </w:rPr>
        <w:t>上铺席，人坐于席上，坐姿是膝跪在席上，</w:t>
      </w:r>
      <w:proofErr w:type="gramStart"/>
      <w:r>
        <w:rPr>
          <w:rFonts w:ascii="宋体" w:eastAsia="宋体" w:hAnsi="宋体" w:cs="宋体"/>
          <w:bCs/>
          <w:szCs w:val="21"/>
        </w:rPr>
        <w:t>臀坐于</w:t>
      </w:r>
      <w:proofErr w:type="gramEnd"/>
      <w:r>
        <w:rPr>
          <w:rFonts w:ascii="宋体" w:eastAsia="宋体" w:hAnsi="宋体" w:cs="宋体"/>
          <w:bCs/>
          <w:szCs w:val="21"/>
        </w:rPr>
        <w:t>脚跟。</w:t>
      </w:r>
      <w:r>
        <w:rPr>
          <w:rFonts w:ascii="宋体" w:eastAsia="宋体" w:hAnsi="宋体" w:cs="宋体" w:hint="eastAsia"/>
          <w:bCs/>
          <w:szCs w:val="21"/>
        </w:rPr>
        <w:t>如：《廉颇蔺相如列传》中“秦王坐章台见相如。”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跪：仍</w:t>
      </w:r>
      <w:proofErr w:type="gramStart"/>
      <w:r>
        <w:rPr>
          <w:rFonts w:ascii="宋体" w:eastAsia="宋体" w:hAnsi="宋体" w:cs="宋体"/>
          <w:bCs/>
          <w:szCs w:val="21"/>
        </w:rPr>
        <w:t>象</w:t>
      </w:r>
      <w:proofErr w:type="gramEnd"/>
      <w:r>
        <w:rPr>
          <w:rFonts w:ascii="宋体" w:eastAsia="宋体" w:hAnsi="宋体" w:cs="宋体"/>
          <w:bCs/>
          <w:szCs w:val="21"/>
        </w:rPr>
        <w:t>坐姿态，</w:t>
      </w:r>
      <w:proofErr w:type="gramStart"/>
      <w:r>
        <w:rPr>
          <w:rFonts w:ascii="宋体" w:eastAsia="宋体" w:hAnsi="宋体" w:cs="宋体"/>
          <w:bCs/>
          <w:szCs w:val="21"/>
        </w:rPr>
        <w:t>但臀离脚跟</w:t>
      </w:r>
      <w:proofErr w:type="gramEnd"/>
      <w:r>
        <w:rPr>
          <w:rFonts w:ascii="宋体" w:eastAsia="宋体" w:hAnsi="宋体" w:cs="宋体"/>
          <w:bCs/>
          <w:szCs w:val="21"/>
        </w:rPr>
        <w:t>，伸直腰板。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《廉颇蔺相如列传》</w:t>
      </w:r>
      <w:r>
        <w:rPr>
          <w:rFonts w:ascii="宋体" w:eastAsia="宋体" w:hAnsi="宋体" w:cs="宋体" w:hint="eastAsia"/>
          <w:bCs/>
          <w:szCs w:val="21"/>
        </w:rPr>
        <w:t>中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于是相如前进</w:t>
      </w:r>
      <w:proofErr w:type="gramStart"/>
      <w:r>
        <w:rPr>
          <w:rFonts w:ascii="宋体" w:eastAsia="宋体" w:hAnsi="宋体" w:cs="宋体"/>
          <w:bCs/>
          <w:szCs w:val="21"/>
        </w:rPr>
        <w:t>缶</w:t>
      </w:r>
      <w:proofErr w:type="gramEnd"/>
      <w:r>
        <w:rPr>
          <w:rFonts w:ascii="宋体" w:eastAsia="宋体" w:hAnsi="宋体" w:cs="宋体"/>
          <w:bCs/>
          <w:szCs w:val="21"/>
        </w:rPr>
        <w:t>，因跪请秦王。</w:t>
      </w:r>
      <w:r>
        <w:rPr>
          <w:rFonts w:ascii="宋体" w:eastAsia="宋体" w:hAnsi="宋体" w:cs="宋体"/>
          <w:bCs/>
          <w:szCs w:val="21"/>
        </w:rPr>
        <w:t xml:space="preserve">”  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proofErr w:type="gramStart"/>
      <w:r>
        <w:rPr>
          <w:rFonts w:ascii="宋体" w:eastAsia="宋体" w:hAnsi="宋体" w:cs="宋体"/>
          <w:bCs/>
          <w:szCs w:val="21"/>
        </w:rPr>
        <w:t>跽</w:t>
      </w:r>
      <w:proofErr w:type="gramEnd"/>
      <w:r>
        <w:rPr>
          <w:rFonts w:ascii="宋体" w:eastAsia="宋体" w:hAnsi="宋体" w:cs="宋体"/>
          <w:bCs/>
          <w:szCs w:val="21"/>
        </w:rPr>
        <w:t>：长跪，把身体挺得很直。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《鸿门宴》</w:t>
      </w:r>
      <w:r>
        <w:rPr>
          <w:rFonts w:ascii="宋体" w:eastAsia="宋体" w:hAnsi="宋体" w:cs="宋体" w:hint="eastAsia"/>
          <w:bCs/>
          <w:szCs w:val="21"/>
        </w:rPr>
        <w:t>中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项王按剑而</w:t>
      </w:r>
      <w:proofErr w:type="gramStart"/>
      <w:r>
        <w:rPr>
          <w:rFonts w:ascii="宋体" w:eastAsia="宋体" w:hAnsi="宋体" w:cs="宋体"/>
          <w:bCs/>
          <w:szCs w:val="21"/>
        </w:rPr>
        <w:t>跽</w:t>
      </w:r>
      <w:proofErr w:type="gramEnd"/>
      <w:r>
        <w:rPr>
          <w:rFonts w:ascii="宋体" w:eastAsia="宋体" w:hAnsi="宋体" w:cs="宋体"/>
          <w:bCs/>
          <w:szCs w:val="21"/>
        </w:rPr>
        <w:t>。</w:t>
      </w:r>
      <w:r>
        <w:rPr>
          <w:rFonts w:ascii="宋体" w:eastAsia="宋体" w:hAnsi="宋体" w:cs="宋体" w:hint="eastAsia"/>
          <w:bCs/>
          <w:szCs w:val="21"/>
        </w:rPr>
        <w:t>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Arial" w:eastAsia="宋体" w:hAnsi="Arial" w:cs="Arial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bCs/>
          <w:szCs w:val="21"/>
        </w:rPr>
        <w:t>顿首：跪而头碰地后再抬起。</w:t>
      </w:r>
      <w:r>
        <w:rPr>
          <w:rFonts w:ascii="宋体" w:eastAsia="宋体" w:hAnsi="宋体" w:cs="宋体" w:hint="eastAsia"/>
          <w:bCs/>
          <w:szCs w:val="21"/>
        </w:rPr>
        <w:t>如：《与陈伯之书》中“</w:t>
      </w: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丘</w:t>
      </w:r>
      <w:proofErr w:type="gramStart"/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迟顿</w:t>
      </w:r>
      <w:proofErr w:type="gramEnd"/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首。</w:t>
      </w:r>
      <w:r>
        <w:rPr>
          <w:rFonts w:ascii="Arial" w:eastAsia="宋体" w:hAnsi="Arial" w:cs="Arial" w:hint="eastAsia"/>
          <w:color w:val="333333"/>
          <w:szCs w:val="21"/>
          <w:shd w:val="clear" w:color="auto" w:fill="FFFFFF"/>
        </w:rPr>
        <w:t>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稽首：较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顿首</w:t>
      </w:r>
      <w:r>
        <w:rPr>
          <w:rFonts w:ascii="宋体" w:eastAsia="宋体" w:hAnsi="宋体" w:cs="宋体"/>
          <w:bCs/>
          <w:szCs w:val="21"/>
        </w:rPr>
        <w:t>”</w:t>
      </w:r>
      <w:r>
        <w:rPr>
          <w:rFonts w:ascii="宋体" w:eastAsia="宋体" w:hAnsi="宋体" w:cs="宋体"/>
          <w:bCs/>
          <w:szCs w:val="21"/>
        </w:rPr>
        <w:t>礼节更重，头碰地时停留的时间较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顿首</w:t>
      </w:r>
      <w:r>
        <w:rPr>
          <w:rFonts w:ascii="宋体" w:eastAsia="宋体" w:hAnsi="宋体" w:cs="宋体"/>
          <w:bCs/>
          <w:szCs w:val="21"/>
        </w:rPr>
        <w:t>”</w:t>
      </w:r>
      <w:r>
        <w:rPr>
          <w:rFonts w:ascii="宋体" w:eastAsia="宋体" w:hAnsi="宋体" w:cs="宋体"/>
          <w:bCs/>
          <w:szCs w:val="21"/>
        </w:rPr>
        <w:t>长。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《</w:t>
      </w:r>
      <w:r>
        <w:rPr>
          <w:rFonts w:ascii="宋体" w:eastAsia="宋体" w:hAnsi="宋体" w:cs="宋体" w:hint="eastAsia"/>
          <w:bCs/>
          <w:szCs w:val="21"/>
        </w:rPr>
        <w:t>崤之战</w:t>
      </w:r>
      <w:r>
        <w:rPr>
          <w:rFonts w:ascii="宋体" w:eastAsia="宋体" w:hAnsi="宋体" w:cs="宋体"/>
          <w:bCs/>
          <w:szCs w:val="21"/>
        </w:rPr>
        <w:t>》</w:t>
      </w:r>
      <w:r>
        <w:rPr>
          <w:rFonts w:ascii="宋体" w:eastAsia="宋体" w:hAnsi="宋体" w:cs="宋体" w:hint="eastAsia"/>
          <w:bCs/>
          <w:szCs w:val="21"/>
        </w:rPr>
        <w:t>中“</w:t>
      </w:r>
      <w:hyperlink r:id="rId9" w:tgtFrame="https://baike.baidu.com/item/_blank" w:history="1">
        <w:r>
          <w:rPr>
            <w:rFonts w:ascii="宋体" w:eastAsia="宋体" w:hAnsi="宋体" w:cs="宋体"/>
            <w:bCs/>
            <w:szCs w:val="21"/>
          </w:rPr>
          <w:t>孟明</w:t>
        </w:r>
      </w:hyperlink>
      <w:r>
        <w:rPr>
          <w:rFonts w:ascii="宋体" w:eastAsia="宋体" w:hAnsi="宋体" w:cs="宋体"/>
          <w:bCs/>
          <w:szCs w:val="21"/>
        </w:rPr>
        <w:t>稽首曰</w:t>
      </w:r>
      <w:r>
        <w:rPr>
          <w:rFonts w:ascii="宋体" w:eastAsia="宋体" w:hAnsi="宋体" w:cs="宋体" w:hint="eastAsia"/>
          <w:bCs/>
          <w:szCs w:val="21"/>
        </w:rPr>
        <w:t>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拜：跪而用手碰地，头不碰地。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《</w:t>
      </w:r>
      <w:hyperlink r:id="rId10" w:history="1">
        <w:r>
          <w:rPr>
            <w:rFonts w:ascii="宋体" w:eastAsia="宋体" w:hAnsi="宋体" w:cs="宋体"/>
            <w:bCs/>
            <w:szCs w:val="21"/>
          </w:rPr>
          <w:t>鸿门</w:t>
        </w:r>
      </w:hyperlink>
      <w:r>
        <w:rPr>
          <w:rFonts w:ascii="宋体" w:eastAsia="宋体" w:hAnsi="宋体" w:cs="宋体"/>
          <w:bCs/>
          <w:szCs w:val="21"/>
        </w:rPr>
        <w:t>宴》</w:t>
      </w:r>
      <w:r>
        <w:rPr>
          <w:rFonts w:ascii="宋体" w:eastAsia="宋体" w:hAnsi="宋体" w:cs="宋体" w:hint="eastAsia"/>
          <w:bCs/>
          <w:szCs w:val="21"/>
        </w:rPr>
        <w:t>中</w:t>
      </w:r>
      <w:r>
        <w:rPr>
          <w:rFonts w:ascii="宋体" w:eastAsia="宋体" w:hAnsi="宋体" w:cs="宋体"/>
          <w:bCs/>
          <w:szCs w:val="21"/>
        </w:rPr>
        <w:t>“</w:t>
      </w:r>
      <w:proofErr w:type="gramStart"/>
      <w:r>
        <w:rPr>
          <w:rFonts w:ascii="宋体" w:eastAsia="宋体" w:hAnsi="宋体" w:cs="宋体"/>
          <w:bCs/>
          <w:szCs w:val="21"/>
        </w:rPr>
        <w:t>哙</w:t>
      </w:r>
      <w:proofErr w:type="gramEnd"/>
      <w:r>
        <w:rPr>
          <w:rFonts w:ascii="宋体" w:eastAsia="宋体" w:hAnsi="宋体" w:cs="宋体"/>
          <w:bCs/>
          <w:szCs w:val="21"/>
        </w:rPr>
        <w:t>拜谢，起，立而饮之。</w:t>
      </w:r>
      <w:r>
        <w:rPr>
          <w:rFonts w:ascii="宋体" w:eastAsia="宋体" w:hAnsi="宋体" w:cs="宋体"/>
          <w:bCs/>
          <w:szCs w:val="21"/>
        </w:rPr>
        <w:t xml:space="preserve">”    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/>
          <w:bCs/>
          <w:szCs w:val="21"/>
        </w:rPr>
        <w:t>再拜：拜了又拜为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/>
          <w:bCs/>
          <w:szCs w:val="21"/>
        </w:rPr>
        <w:t>再拜</w:t>
      </w:r>
      <w:r>
        <w:rPr>
          <w:rFonts w:ascii="宋体" w:eastAsia="宋体" w:hAnsi="宋体" w:cs="宋体"/>
          <w:bCs/>
          <w:szCs w:val="21"/>
        </w:rPr>
        <w:t>”</w:t>
      </w:r>
      <w:r>
        <w:rPr>
          <w:rFonts w:ascii="宋体" w:eastAsia="宋体" w:hAnsi="宋体" w:cs="宋体"/>
          <w:bCs/>
          <w:szCs w:val="21"/>
        </w:rPr>
        <w:t>。</w:t>
      </w:r>
      <w:r>
        <w:rPr>
          <w:rFonts w:ascii="宋体" w:eastAsia="宋体" w:hAnsi="宋体" w:cs="宋体" w:hint="eastAsia"/>
          <w:bCs/>
          <w:szCs w:val="21"/>
        </w:rPr>
        <w:t>如：</w:t>
      </w:r>
      <w:r>
        <w:rPr>
          <w:rFonts w:ascii="宋体" w:eastAsia="宋体" w:hAnsi="宋体" w:cs="宋体"/>
          <w:bCs/>
          <w:szCs w:val="21"/>
        </w:rPr>
        <w:t>《</w:t>
      </w:r>
      <w:hyperlink r:id="rId11" w:history="1">
        <w:r>
          <w:rPr>
            <w:rFonts w:ascii="宋体" w:eastAsia="宋体" w:hAnsi="宋体" w:cs="宋体"/>
            <w:bCs/>
            <w:szCs w:val="21"/>
          </w:rPr>
          <w:t>鸿门</w:t>
        </w:r>
      </w:hyperlink>
      <w:r>
        <w:rPr>
          <w:rFonts w:ascii="宋体" w:eastAsia="宋体" w:hAnsi="宋体" w:cs="宋体"/>
          <w:bCs/>
          <w:szCs w:val="21"/>
        </w:rPr>
        <w:t>宴》</w:t>
      </w:r>
      <w:r>
        <w:rPr>
          <w:rFonts w:ascii="宋体" w:eastAsia="宋体" w:hAnsi="宋体" w:cs="宋体" w:hint="eastAsia"/>
          <w:bCs/>
          <w:szCs w:val="21"/>
        </w:rPr>
        <w:t>中</w:t>
      </w:r>
      <w:r>
        <w:rPr>
          <w:rFonts w:ascii="宋体" w:eastAsia="宋体" w:hAnsi="宋体" w:cs="宋体"/>
          <w:bCs/>
          <w:szCs w:val="21"/>
        </w:rPr>
        <w:t>“</w:t>
      </w:r>
      <w:r>
        <w:rPr>
          <w:rFonts w:ascii="宋体" w:eastAsia="宋体" w:hAnsi="宋体" w:cs="宋体" w:hint="eastAsia"/>
          <w:bCs/>
          <w:szCs w:val="21"/>
        </w:rPr>
        <w:t>再拜献大王足下。”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三、</w:t>
      </w:r>
      <w:r>
        <w:rPr>
          <w:rFonts w:ascii="宋体" w:eastAsia="宋体" w:hAnsi="宋体" w:cs="宋体" w:hint="eastAsia"/>
          <w:bCs/>
          <w:szCs w:val="21"/>
        </w:rPr>
        <w:t>了解</w:t>
      </w:r>
      <w:r>
        <w:rPr>
          <w:rFonts w:ascii="宋体" w:eastAsia="宋体" w:hAnsi="宋体" w:cs="宋体" w:hint="eastAsia"/>
          <w:bCs/>
          <w:szCs w:val="21"/>
        </w:rPr>
        <w:t>本文历史</w:t>
      </w:r>
      <w:r>
        <w:rPr>
          <w:rFonts w:ascii="宋体" w:eastAsia="宋体" w:hAnsi="宋体" w:cs="宋体" w:hint="eastAsia"/>
          <w:bCs/>
          <w:szCs w:val="21"/>
        </w:rPr>
        <w:t>背景，概括段落大意，绘制</w:t>
      </w:r>
      <w:r>
        <w:rPr>
          <w:rFonts w:ascii="宋体" w:eastAsia="宋体" w:hAnsi="宋体" w:cs="宋体" w:hint="eastAsia"/>
          <w:bCs/>
          <w:szCs w:val="21"/>
        </w:rPr>
        <w:t>出行文</w:t>
      </w:r>
      <w:r>
        <w:rPr>
          <w:rFonts w:ascii="宋体" w:eastAsia="宋体" w:hAnsi="宋体" w:cs="宋体" w:hint="eastAsia"/>
          <w:bCs/>
          <w:szCs w:val="21"/>
        </w:rPr>
        <w:t>脉络思维导图。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A.</w:t>
      </w:r>
      <w:r>
        <w:rPr>
          <w:rFonts w:ascii="宋体" w:eastAsia="宋体" w:hAnsi="宋体" w:cs="宋体" w:hint="eastAsia"/>
          <w:bCs/>
          <w:szCs w:val="21"/>
        </w:rPr>
        <w:t>历史背景：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鸿门宴，指在公元前</w:t>
      </w:r>
      <w:r>
        <w:rPr>
          <w:rFonts w:ascii="宋体" w:eastAsia="宋体" w:hAnsi="宋体" w:cs="宋体" w:hint="eastAsia"/>
          <w:bCs/>
          <w:szCs w:val="21"/>
        </w:rPr>
        <w:t>206</w:t>
      </w:r>
      <w:r>
        <w:rPr>
          <w:rFonts w:ascii="宋体" w:eastAsia="宋体" w:hAnsi="宋体" w:cs="宋体" w:hint="eastAsia"/>
          <w:bCs/>
          <w:szCs w:val="21"/>
        </w:rPr>
        <w:t>年于秦朝都城咸阳郊外的鸿门</w:t>
      </w:r>
      <w:r>
        <w:rPr>
          <w:rFonts w:ascii="宋体" w:eastAsia="宋体" w:hAnsi="宋体" w:cs="宋体" w:hint="eastAsia"/>
          <w:bCs/>
          <w:szCs w:val="21"/>
        </w:rPr>
        <w:t>(</w:t>
      </w:r>
      <w:r>
        <w:rPr>
          <w:rFonts w:ascii="宋体" w:eastAsia="宋体" w:hAnsi="宋体" w:cs="宋体" w:hint="eastAsia"/>
          <w:bCs/>
          <w:szCs w:val="21"/>
        </w:rPr>
        <w:t>今陕西省西安市临潼区新丰镇</w:t>
      </w:r>
      <w:proofErr w:type="gramStart"/>
      <w:r>
        <w:rPr>
          <w:rFonts w:ascii="宋体" w:eastAsia="宋体" w:hAnsi="宋体" w:cs="宋体" w:hint="eastAsia"/>
          <w:bCs/>
          <w:szCs w:val="21"/>
        </w:rPr>
        <w:t>鸿</w:t>
      </w:r>
      <w:proofErr w:type="gramEnd"/>
      <w:r>
        <w:rPr>
          <w:rFonts w:ascii="宋体" w:eastAsia="宋体" w:hAnsi="宋体" w:cs="宋体" w:hint="eastAsia"/>
          <w:bCs/>
          <w:szCs w:val="21"/>
        </w:rPr>
        <w:t>门堡村</w:t>
      </w:r>
      <w:r>
        <w:rPr>
          <w:rFonts w:ascii="宋体" w:eastAsia="宋体" w:hAnsi="宋体" w:cs="宋体" w:hint="eastAsia"/>
          <w:bCs/>
          <w:szCs w:val="21"/>
        </w:rPr>
        <w:t>)</w:t>
      </w:r>
      <w:r>
        <w:rPr>
          <w:rFonts w:ascii="宋体" w:eastAsia="宋体" w:hAnsi="宋体" w:cs="宋体" w:hint="eastAsia"/>
          <w:bCs/>
          <w:szCs w:val="21"/>
        </w:rPr>
        <w:t>举行的一次宴会，参与者包括当时两支抗秦军的领袖项羽及刘邦。这次宴会在秦末农民战争及楚汉战争皆发生重要影响，被认为间接促成项羽败亡以及刘邦成功建立汉朝。后人也常用“鸿门宴”一词比喻不怀好意的宴会。详细记述最早见于“史圣”司马迁的《史记·项羽本纪》。范增的预言在数年后应验：项羽和刘邦在随后的四年进行了大规模的战争，最后项羽败北，在乌江自刎而死，刘邦建立汉朝，是为汉高祖。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B.</w:t>
      </w:r>
      <w:r>
        <w:rPr>
          <w:rFonts w:ascii="宋体" w:eastAsia="宋体" w:hAnsi="宋体" w:cs="宋体" w:hint="eastAsia"/>
          <w:bCs/>
          <w:szCs w:val="21"/>
        </w:rPr>
        <w:t>行文脉络思维导图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114300" distR="114300">
            <wp:extent cx="5215890" cy="4056380"/>
            <wp:effectExtent l="0" t="0" r="3810" b="1270"/>
            <wp:docPr id="2" name="图片 2" descr="320b4503b9ea780ec90fd6f9ee8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0b4503b9ea780ec90fd6f9ee828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40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学习任务二：</w:t>
      </w:r>
    </w:p>
    <w:p w:rsidR="00441923" w:rsidRDefault="0062380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二、填写下面的</w:t>
      </w:r>
      <w:r>
        <w:rPr>
          <w:rFonts w:ascii="宋体" w:eastAsia="宋体" w:hAnsi="宋体" w:cs="宋体" w:hint="eastAsia"/>
          <w:bCs/>
          <w:szCs w:val="21"/>
        </w:rPr>
        <w:t>表格，为刘邦团队和项羽团队绘制人物性格图谱，用几个关键词概括。</w:t>
      </w:r>
    </w:p>
    <w:tbl>
      <w:tblPr>
        <w:tblStyle w:val="a6"/>
        <w:tblpPr w:leftFromText="180" w:rightFromText="180" w:vertAnchor="text" w:tblpX="-109" w:tblpY="1"/>
        <w:tblOverlap w:val="never"/>
        <w:tblW w:w="8986" w:type="dxa"/>
        <w:tblInd w:w="-108" w:type="dxa"/>
        <w:tblLook w:val="04A0" w:firstRow="1" w:lastRow="0" w:firstColumn="1" w:lastColumn="0" w:noHBand="0" w:noVBand="1"/>
      </w:tblPr>
      <w:tblGrid>
        <w:gridCol w:w="1500"/>
        <w:gridCol w:w="2296"/>
        <w:gridCol w:w="1725"/>
        <w:gridCol w:w="1800"/>
        <w:gridCol w:w="1665"/>
      </w:tblGrid>
      <w:tr w:rsidR="00441923">
        <w:trPr>
          <w:trHeight w:val="373"/>
        </w:trPr>
        <w:tc>
          <w:tcPr>
            <w:tcW w:w="1500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人物性格图谱</w:t>
            </w:r>
          </w:p>
        </w:tc>
        <w:tc>
          <w:tcPr>
            <w:tcW w:w="2296" w:type="dxa"/>
            <w:vAlign w:val="center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首领</w:t>
            </w:r>
          </w:p>
        </w:tc>
        <w:tc>
          <w:tcPr>
            <w:tcW w:w="1725" w:type="dxa"/>
            <w:vAlign w:val="center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谋士</w:t>
            </w:r>
          </w:p>
        </w:tc>
        <w:tc>
          <w:tcPr>
            <w:tcW w:w="1800" w:type="dxa"/>
            <w:vAlign w:val="center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武将</w:t>
            </w:r>
          </w:p>
        </w:tc>
        <w:tc>
          <w:tcPr>
            <w:tcW w:w="1665" w:type="dxa"/>
            <w:vAlign w:val="center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内奸</w:t>
            </w:r>
          </w:p>
        </w:tc>
      </w:tr>
      <w:tr w:rsidR="00441923">
        <w:trPr>
          <w:trHeight w:val="1238"/>
        </w:trPr>
        <w:tc>
          <w:tcPr>
            <w:tcW w:w="1500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刘邦阵营</w:t>
            </w:r>
          </w:p>
        </w:tc>
        <w:tc>
          <w:tcPr>
            <w:tcW w:w="2296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刘邦：圆滑机警、能言善辩、机敏狡诈、坚决果断</w:t>
            </w:r>
          </w:p>
        </w:tc>
        <w:tc>
          <w:tcPr>
            <w:tcW w:w="1725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张良：老练多谋、勇敢忠义、心思缜密</w:t>
            </w:r>
          </w:p>
        </w:tc>
        <w:tc>
          <w:tcPr>
            <w:tcW w:w="1800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樊哙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：忠诚勇敢</w:t>
            </w:r>
          </w:p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机敏善辩</w:t>
            </w:r>
          </w:p>
        </w:tc>
        <w:tc>
          <w:tcPr>
            <w:tcW w:w="1665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曹无伤：鲁莽草率、卖主求荣、</w:t>
            </w:r>
          </w:p>
        </w:tc>
      </w:tr>
      <w:tr w:rsidR="00441923">
        <w:tc>
          <w:tcPr>
            <w:tcW w:w="1500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项羽阵营</w:t>
            </w:r>
          </w:p>
        </w:tc>
        <w:tc>
          <w:tcPr>
            <w:tcW w:w="2296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项羽：憨直磊落、自大轻敌、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寡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谋轻信、优柔寡断、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有勇少谋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、自矜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功伐、为人不忍</w:t>
            </w:r>
          </w:p>
        </w:tc>
        <w:tc>
          <w:tcPr>
            <w:tcW w:w="1725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范增：老谋深算、目光长远、性格刚直</w:t>
            </w:r>
          </w:p>
        </w:tc>
        <w:tc>
          <w:tcPr>
            <w:tcW w:w="1800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项庄：有勇无谋，缺乏坚持</w:t>
            </w:r>
          </w:p>
        </w:tc>
        <w:tc>
          <w:tcPr>
            <w:tcW w:w="1665" w:type="dxa"/>
          </w:tcPr>
          <w:p w:rsidR="00441923" w:rsidRDefault="006238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项伯：缺乏政治头脑，看重情义、目光短浅</w:t>
            </w:r>
          </w:p>
        </w:tc>
      </w:tr>
    </w:tbl>
    <w:p w:rsidR="00441923" w:rsidRDefault="004419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left"/>
        <w:rPr>
          <w:rFonts w:ascii="宋体" w:eastAsia="宋体" w:hAnsi="宋体" w:cs="宋体"/>
          <w:bCs/>
          <w:szCs w:val="21"/>
        </w:rPr>
      </w:pPr>
    </w:p>
    <w:sectPr w:rsidR="00441923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9D47"/>
    <w:multiLevelType w:val="singleLevel"/>
    <w:tmpl w:val="73419D47"/>
    <w:lvl w:ilvl="0">
      <w:start w:val="5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7F291302"/>
    <w:multiLevelType w:val="singleLevel"/>
    <w:tmpl w:val="7F29130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23"/>
    <w:rsid w:val="FEC621C6"/>
    <w:rsid w:val="00441923"/>
    <w:rsid w:val="00623806"/>
    <w:rsid w:val="008F30AD"/>
    <w:rsid w:val="00C60CBF"/>
    <w:rsid w:val="00E71F33"/>
    <w:rsid w:val="021B3041"/>
    <w:rsid w:val="03F20CC0"/>
    <w:rsid w:val="0B1152EF"/>
    <w:rsid w:val="0D324EE8"/>
    <w:rsid w:val="10822A9F"/>
    <w:rsid w:val="14EC490D"/>
    <w:rsid w:val="15E909A4"/>
    <w:rsid w:val="19CC1352"/>
    <w:rsid w:val="1FA22C6D"/>
    <w:rsid w:val="22247FAC"/>
    <w:rsid w:val="23E61C89"/>
    <w:rsid w:val="24012183"/>
    <w:rsid w:val="256868B2"/>
    <w:rsid w:val="2614293F"/>
    <w:rsid w:val="2E217CFC"/>
    <w:rsid w:val="2F7E7787"/>
    <w:rsid w:val="3074132F"/>
    <w:rsid w:val="31C10B69"/>
    <w:rsid w:val="36F915A6"/>
    <w:rsid w:val="39D04348"/>
    <w:rsid w:val="42BC6C85"/>
    <w:rsid w:val="4A04680E"/>
    <w:rsid w:val="4ECF3D7C"/>
    <w:rsid w:val="526C4CD6"/>
    <w:rsid w:val="52A9325C"/>
    <w:rsid w:val="53805DFC"/>
    <w:rsid w:val="57634972"/>
    <w:rsid w:val="65606FBB"/>
    <w:rsid w:val="6D6D74A1"/>
    <w:rsid w:val="758C3105"/>
    <w:rsid w:val="77926904"/>
    <w:rsid w:val="7AAA2D6F"/>
    <w:rsid w:val="7EB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qFormat/>
    <w:rPr>
      <w:rFonts w:ascii="宋体" w:eastAsia="宋体" w:hAnsi="宋体" w:cs="宋体" w:hint="eastAsia"/>
      <w:kern w:val="2"/>
      <w:sz w:val="18"/>
      <w:szCs w:val="18"/>
      <w:lang w:val="en-US" w:eastAsia="zh-CN" w:bidi="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qFormat/>
    <w:rPr>
      <w:rFonts w:ascii="宋体" w:eastAsia="宋体" w:hAnsi="宋体" w:cs="宋体" w:hint="eastAsia"/>
      <w:kern w:val="2"/>
      <w:sz w:val="18"/>
      <w:szCs w:val="18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dianwang.com/cd/h/hongmen27998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idianwang.com/cd/h/hongmen27998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5%AD%9F%E6%98%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3184</Words>
  <Characters>952</Characters>
  <Application>Microsoft Office Word</Application>
  <DocSecurity>0</DocSecurity>
  <Lines>7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4</cp:revision>
  <dcterms:created xsi:type="dcterms:W3CDTF">2014-10-29T20:08:00Z</dcterms:created>
  <dcterms:modified xsi:type="dcterms:W3CDTF">2020-02-11T13:16:00Z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