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4A" w:rsidRPr="00CC3736" w:rsidRDefault="00BF5D4A" w:rsidP="00CC3736">
      <w:pPr>
        <w:jc w:val="center"/>
        <w:rPr>
          <w:rFonts w:asciiTheme="majorEastAsia" w:eastAsiaTheme="majorEastAsia" w:hAnsiTheme="majorEastAsia"/>
          <w:b/>
          <w:kern w:val="10"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朝阳区高二语文第</w:t>
      </w:r>
      <w:r w:rsidRPr="00CC3736">
        <w:rPr>
          <w:rFonts w:asciiTheme="majorEastAsia" w:eastAsiaTheme="majorEastAsia" w:hAnsiTheme="majorEastAsia"/>
          <w:b/>
          <w:kern w:val="10"/>
          <w:sz w:val="32"/>
          <w:szCs w:val="28"/>
        </w:rPr>
        <w:t>9</w:t>
      </w: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课时学习指南</w:t>
      </w:r>
    </w:p>
    <w:p w:rsidR="00BF5D4A" w:rsidRPr="00CC3736" w:rsidRDefault="00BF5D4A" w:rsidP="00CC3736">
      <w:pPr>
        <w:jc w:val="center"/>
        <w:rPr>
          <w:rFonts w:asciiTheme="majorEastAsia" w:eastAsiaTheme="majorEastAsia" w:hAnsiTheme="majorEastAsia"/>
          <w:b/>
          <w:kern w:val="10"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《崤之战》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b/>
          <w:kern w:val="10"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学习目标：</w:t>
      </w:r>
    </w:p>
    <w:p w:rsidR="00BF5D4A" w:rsidRPr="00CC3736" w:rsidRDefault="00BF5D4A" w:rsidP="00CC3736">
      <w:pPr>
        <w:jc w:val="left"/>
        <w:rPr>
          <w:rFonts w:asciiTheme="majorEastAsia" w:eastAsiaTheme="majorEastAsia" w:hAnsiTheme="majorEastAsia"/>
          <w:kern w:val="10"/>
          <w:sz w:val="28"/>
          <w:szCs w:val="28"/>
        </w:rPr>
      </w:pPr>
      <w:r w:rsidRPr="00CC3736">
        <w:rPr>
          <w:rFonts w:asciiTheme="majorEastAsia" w:eastAsiaTheme="majorEastAsia" w:hAnsiTheme="majorEastAsia"/>
          <w:kern w:val="10"/>
          <w:sz w:val="28"/>
          <w:szCs w:val="28"/>
        </w:rPr>
        <w:t>1.</w:t>
      </w:r>
      <w:r w:rsidRPr="00CC3736">
        <w:rPr>
          <w:rFonts w:asciiTheme="majorEastAsia" w:eastAsiaTheme="majorEastAsia" w:hAnsiTheme="majorEastAsia" w:hint="eastAsia"/>
          <w:kern w:val="10"/>
          <w:sz w:val="28"/>
          <w:szCs w:val="28"/>
        </w:rPr>
        <w:t>结合“秒懂”《秦晋崤之战》小视频，整体回顾课文，梳理情节，分析主要任务性格特点，把握人物对话中辞令的特点。</w:t>
      </w:r>
    </w:p>
    <w:p w:rsidR="00BF5D4A" w:rsidRPr="00CC3736" w:rsidRDefault="00BF5D4A" w:rsidP="00CC3736">
      <w:pPr>
        <w:jc w:val="left"/>
        <w:rPr>
          <w:rFonts w:asciiTheme="majorEastAsia" w:eastAsiaTheme="majorEastAsia" w:hAnsiTheme="majorEastAsia"/>
          <w:kern w:val="10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kern w:val="10"/>
          <w:sz w:val="28"/>
          <w:szCs w:val="28"/>
        </w:rPr>
        <w:t>2.复习重点文言实词、虚词和主要文言现象。</w:t>
      </w:r>
    </w:p>
    <w:p w:rsidR="00BF5D4A" w:rsidRPr="00CC3736" w:rsidRDefault="00BF5D4A" w:rsidP="00CC3736">
      <w:pPr>
        <w:jc w:val="left"/>
        <w:rPr>
          <w:rFonts w:asciiTheme="majorEastAsia" w:eastAsiaTheme="majorEastAsia" w:hAnsiTheme="majorEastAsia"/>
          <w:kern w:val="10"/>
          <w:sz w:val="28"/>
          <w:szCs w:val="28"/>
        </w:rPr>
      </w:pPr>
      <w:r w:rsidRPr="00CC3736">
        <w:rPr>
          <w:rFonts w:asciiTheme="majorEastAsia" w:eastAsiaTheme="majorEastAsia" w:hAnsiTheme="majorEastAsia"/>
          <w:kern w:val="10"/>
          <w:sz w:val="28"/>
          <w:szCs w:val="28"/>
        </w:rPr>
        <w:t>3.</w:t>
      </w:r>
      <w:r w:rsidRPr="00CC3736">
        <w:rPr>
          <w:rFonts w:asciiTheme="majorEastAsia" w:eastAsiaTheme="majorEastAsia" w:hAnsiTheme="majorEastAsia" w:hint="eastAsia"/>
          <w:kern w:val="10"/>
          <w:sz w:val="28"/>
          <w:szCs w:val="28"/>
        </w:rPr>
        <w:t>阅读推荐文章《&lt;左传&gt;中的战争》，从该文的视角重新理解认识课文，分析评价《左传》的战争观，并立足于自己政治、历史、地理诸方面认知的积累，结合现实的国际形势，谈谈自己对战争的认。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b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sz w:val="32"/>
          <w:szCs w:val="28"/>
        </w:rPr>
        <w:t>学法指导：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1.诵读</w:t>
      </w:r>
      <w:r w:rsidR="00CC3736">
        <w:rPr>
          <w:rFonts w:asciiTheme="majorEastAsia" w:eastAsiaTheme="majorEastAsia" w:hAnsiTheme="majorEastAsia"/>
          <w:sz w:val="28"/>
          <w:szCs w:val="28"/>
        </w:rPr>
        <w:t>课文，落实</w:t>
      </w:r>
      <w:r w:rsidRPr="00CC3736">
        <w:rPr>
          <w:rFonts w:asciiTheme="majorEastAsia" w:eastAsiaTheme="majorEastAsia" w:hAnsiTheme="majorEastAsia"/>
          <w:sz w:val="28"/>
          <w:szCs w:val="28"/>
        </w:rPr>
        <w:t>重点文言现象，跟随微课梳理主要情节和人物形象；</w:t>
      </w:r>
    </w:p>
    <w:p w:rsidR="001E4F36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/>
          <w:sz w:val="28"/>
          <w:szCs w:val="28"/>
        </w:rPr>
        <w:t>2.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用书本所学观照现实问题，形成自己的看法并</w:t>
      </w:r>
      <w:r w:rsidRPr="00CC3736">
        <w:rPr>
          <w:rFonts w:asciiTheme="majorEastAsia" w:eastAsiaTheme="majorEastAsia" w:hAnsiTheme="majorEastAsia"/>
          <w:sz w:val="28"/>
          <w:szCs w:val="28"/>
        </w:rPr>
        <w:t>有条理的表达。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b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sz w:val="32"/>
          <w:szCs w:val="28"/>
        </w:rPr>
        <w:t>学习任务单</w:t>
      </w:r>
      <w:r w:rsidRPr="00CC3736">
        <w:rPr>
          <w:rFonts w:asciiTheme="majorEastAsia" w:eastAsiaTheme="majorEastAsia" w:hAnsiTheme="majorEastAsia"/>
          <w:b/>
          <w:sz w:val="32"/>
          <w:szCs w:val="28"/>
        </w:rPr>
        <w:t>：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学习任务一：观看百度“秒懂”《秦晋之战》小视频，整体回顾课文后自主诵读全文，跟随指导视频复习主要情节和主要人物性格特点，注意跟随学案落实重点文言现象。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积累与整合文学常识</w:t>
      </w:r>
      <w:r w:rsidRPr="00CC3736">
        <w:rPr>
          <w:rFonts w:asciiTheme="majorEastAsia" w:eastAsiaTheme="majorEastAsia" w:hAnsiTheme="majorEastAsia"/>
          <w:sz w:val="28"/>
          <w:szCs w:val="28"/>
        </w:rPr>
        <w:t>、文言现象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1. 文学文化常识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《左传》是我国最早的一部叙事详细的__________史著作，相传为__________末年鲁国史官__________所作，与__________、__________都是为配合解说《春秋》而作，史称“春秋三传”。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2. 重点实词积累：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lastRenderedPageBreak/>
        <w:t>解释下列句中加点词的意思。</w:t>
      </w:r>
    </w:p>
    <w:p w:rsidR="00BF5D4A" w:rsidRPr="00CC3736" w:rsidRDefault="00BF5D4A" w:rsidP="00CC3736">
      <w:pPr>
        <w:pStyle w:val="a5"/>
        <w:rPr>
          <w:sz w:val="28"/>
        </w:rPr>
      </w:pPr>
      <w:r w:rsidRPr="00CC3736">
        <w:rPr>
          <w:sz w:val="28"/>
        </w:rPr>
        <w:t>郑人使我掌其北门之</w:t>
      </w:r>
      <w:r w:rsidRPr="00CC3736">
        <w:rPr>
          <w:sz w:val="28"/>
          <w:em w:val="dot"/>
        </w:rPr>
        <w:t>管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若</w:t>
      </w:r>
      <w:r w:rsidRPr="00CC3736">
        <w:rPr>
          <w:sz w:val="28"/>
          <w:em w:val="dot"/>
        </w:rPr>
        <w:t>潜</w:t>
      </w:r>
      <w:r w:rsidRPr="00CC3736">
        <w:rPr>
          <w:sz w:val="28"/>
        </w:rPr>
        <w:t>师以来</w:t>
      </w:r>
      <w:r w:rsidR="00CC3736">
        <w:rPr>
          <w:rFonts w:hint="eastAsia"/>
          <w:sz w:val="28"/>
        </w:rPr>
        <w:t xml:space="preserve">     </w:t>
      </w:r>
      <w:r w:rsidRPr="00CC3736">
        <w:rPr>
          <w:sz w:val="28"/>
        </w:rPr>
        <w:t>公</w:t>
      </w:r>
      <w:r w:rsidRPr="00CC3736">
        <w:rPr>
          <w:sz w:val="28"/>
          <w:em w:val="dot"/>
        </w:rPr>
        <w:t>辞</w:t>
      </w:r>
      <w:r w:rsidRPr="00CC3736">
        <w:rPr>
          <w:sz w:val="28"/>
        </w:rPr>
        <w:t>焉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夏</w:t>
      </w:r>
      <w:r w:rsidRPr="00CC3736">
        <w:rPr>
          <w:sz w:val="28"/>
          <w:em w:val="dot"/>
        </w:rPr>
        <w:t>后</w:t>
      </w:r>
      <w:r w:rsidRPr="00CC3736">
        <w:rPr>
          <w:sz w:val="28"/>
        </w:rPr>
        <w:t>皋之墓也</w:t>
      </w:r>
    </w:p>
    <w:p w:rsidR="00BF5D4A" w:rsidRPr="00CC3736" w:rsidRDefault="00BF5D4A" w:rsidP="00CC3736">
      <w:pPr>
        <w:pStyle w:val="a5"/>
        <w:rPr>
          <w:sz w:val="28"/>
        </w:rPr>
      </w:pPr>
      <w:r w:rsidRPr="00CC3736">
        <w:rPr>
          <w:sz w:val="28"/>
          <w:em w:val="dot"/>
        </w:rPr>
        <w:t>超乘</w:t>
      </w:r>
      <w:r w:rsidRPr="00CC3736">
        <w:rPr>
          <w:sz w:val="28"/>
        </w:rPr>
        <w:t>者三百</w:t>
      </w:r>
      <w:r w:rsidRPr="00E82700">
        <w:rPr>
          <w:sz w:val="28"/>
          <w:em w:val="dot"/>
        </w:rPr>
        <w:t>乘</w:t>
      </w:r>
      <w:r w:rsidR="00CC3736">
        <w:rPr>
          <w:rFonts w:hint="eastAsia"/>
          <w:sz w:val="28"/>
        </w:rPr>
        <w:t xml:space="preserve">     </w:t>
      </w:r>
      <w:r w:rsidRPr="00CC3736">
        <w:rPr>
          <w:sz w:val="28"/>
        </w:rPr>
        <w:t>无礼则</w:t>
      </w:r>
      <w:r w:rsidRPr="00CC3736">
        <w:rPr>
          <w:sz w:val="28"/>
          <w:em w:val="dot"/>
        </w:rPr>
        <w:t>脱</w:t>
      </w:r>
      <w:r w:rsidR="00CC3736">
        <w:rPr>
          <w:rFonts w:hint="eastAsia"/>
          <w:sz w:val="28"/>
        </w:rPr>
        <w:t xml:space="preserve">     </w:t>
      </w:r>
      <w:r w:rsidRPr="00CC3736">
        <w:rPr>
          <w:sz w:val="28"/>
        </w:rPr>
        <w:t>以</w:t>
      </w:r>
      <w:r w:rsidRPr="00CC3736">
        <w:rPr>
          <w:sz w:val="28"/>
          <w:em w:val="dot"/>
        </w:rPr>
        <w:t>乘韦</w:t>
      </w:r>
      <w:r w:rsidRPr="00CC3736">
        <w:rPr>
          <w:sz w:val="28"/>
        </w:rPr>
        <w:t>先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不</w:t>
      </w:r>
      <w:r w:rsidRPr="00CC3736">
        <w:rPr>
          <w:sz w:val="28"/>
          <w:em w:val="dot"/>
        </w:rPr>
        <w:t>腆</w:t>
      </w:r>
      <w:r w:rsidRPr="00CC3736">
        <w:rPr>
          <w:sz w:val="28"/>
        </w:rPr>
        <w:t>敝邑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为从者之</w:t>
      </w:r>
      <w:r w:rsidRPr="00CC3736">
        <w:rPr>
          <w:sz w:val="28"/>
          <w:em w:val="dot"/>
        </w:rPr>
        <w:t>淹</w:t>
      </w:r>
    </w:p>
    <w:p w:rsidR="00BF5D4A" w:rsidRPr="00CC3736" w:rsidRDefault="00BF5D4A" w:rsidP="00CC3736">
      <w:pPr>
        <w:pStyle w:val="a5"/>
        <w:rPr>
          <w:sz w:val="28"/>
        </w:rPr>
      </w:pPr>
      <w:r w:rsidRPr="00CC3736">
        <w:rPr>
          <w:sz w:val="28"/>
        </w:rPr>
        <w:t>行则备一夕之</w:t>
      </w:r>
      <w:r w:rsidRPr="00CC3736">
        <w:rPr>
          <w:sz w:val="28"/>
          <w:em w:val="dot"/>
        </w:rPr>
        <w:t>卫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且使</w:t>
      </w:r>
      <w:r w:rsidRPr="00CC3736">
        <w:rPr>
          <w:sz w:val="28"/>
          <w:em w:val="dot"/>
        </w:rPr>
        <w:t>遽</w:t>
      </w:r>
      <w:r w:rsidRPr="00CC3736">
        <w:rPr>
          <w:sz w:val="28"/>
        </w:rPr>
        <w:t>告于郑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使皇武子</w:t>
      </w:r>
      <w:r w:rsidRPr="00CC3736">
        <w:rPr>
          <w:sz w:val="28"/>
          <w:em w:val="dot"/>
        </w:rPr>
        <w:t>辞</w:t>
      </w:r>
      <w:r w:rsidRPr="00CC3736">
        <w:rPr>
          <w:sz w:val="28"/>
        </w:rPr>
        <w:t>焉</w:t>
      </w:r>
      <w:r w:rsidR="00CC3736">
        <w:rPr>
          <w:rFonts w:hint="eastAsia"/>
          <w:sz w:val="28"/>
        </w:rPr>
        <w:t xml:space="preserve">     </w:t>
      </w:r>
      <w:r w:rsidRPr="00CC3736">
        <w:rPr>
          <w:sz w:val="28"/>
        </w:rPr>
        <w:t>遽</w:t>
      </w:r>
      <w:r w:rsidRPr="00CC3736">
        <w:rPr>
          <w:sz w:val="28"/>
          <w:em w:val="dot"/>
        </w:rPr>
        <w:t>兴</w:t>
      </w:r>
      <w:r w:rsidRPr="00CC3736">
        <w:rPr>
          <w:sz w:val="28"/>
        </w:rPr>
        <w:t>姜戎</w:t>
      </w:r>
    </w:p>
    <w:p w:rsidR="00BF5D4A" w:rsidRPr="00CC3736" w:rsidRDefault="00BF5D4A" w:rsidP="00CC3736">
      <w:pPr>
        <w:pStyle w:val="a5"/>
        <w:rPr>
          <w:sz w:val="28"/>
        </w:rPr>
      </w:pPr>
      <w:r w:rsidRPr="00CC3736">
        <w:rPr>
          <w:sz w:val="28"/>
        </w:rPr>
        <w:t>彼实</w:t>
      </w:r>
      <w:r w:rsidRPr="00CC3736">
        <w:rPr>
          <w:sz w:val="28"/>
          <w:em w:val="dot"/>
        </w:rPr>
        <w:t>构</w:t>
      </w:r>
      <w:r w:rsidRPr="00CC3736">
        <w:rPr>
          <w:sz w:val="28"/>
        </w:rPr>
        <w:t>吾二君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寡君若得而食之，不</w:t>
      </w:r>
      <w:r w:rsidRPr="00CC3736">
        <w:rPr>
          <w:sz w:val="28"/>
          <w:em w:val="dot"/>
        </w:rPr>
        <w:t>厌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君何</w:t>
      </w:r>
      <w:r w:rsidRPr="00CC3736">
        <w:rPr>
          <w:sz w:val="28"/>
          <w:em w:val="dot"/>
        </w:rPr>
        <w:t>辱</w:t>
      </w:r>
      <w:r w:rsidRPr="00CC3736">
        <w:rPr>
          <w:sz w:val="28"/>
        </w:rPr>
        <w:t>讨焉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以</w:t>
      </w:r>
      <w:r w:rsidRPr="00CC3736">
        <w:rPr>
          <w:sz w:val="28"/>
          <w:em w:val="dot"/>
        </w:rPr>
        <w:t>逞</w:t>
      </w:r>
      <w:r w:rsidRPr="00CC3736">
        <w:rPr>
          <w:sz w:val="28"/>
        </w:rPr>
        <w:t>寡君之</w:t>
      </w:r>
      <w:r w:rsidRPr="00CC3736">
        <w:rPr>
          <w:sz w:val="28"/>
          <w:em w:val="dot"/>
        </w:rPr>
        <w:t>志</w:t>
      </w:r>
    </w:p>
    <w:p w:rsidR="00BF5D4A" w:rsidRPr="00CC3736" w:rsidRDefault="00BF5D4A" w:rsidP="00CC3736">
      <w:pPr>
        <w:pStyle w:val="a5"/>
        <w:rPr>
          <w:sz w:val="28"/>
        </w:rPr>
      </w:pPr>
      <w:r w:rsidRPr="00CC3736">
        <w:rPr>
          <w:sz w:val="28"/>
        </w:rPr>
        <w:t>妇人</w:t>
      </w:r>
      <w:r w:rsidRPr="00CC3736">
        <w:rPr>
          <w:sz w:val="28"/>
          <w:em w:val="dot"/>
        </w:rPr>
        <w:t>暂</w:t>
      </w:r>
      <w:r w:rsidRPr="00CC3736">
        <w:rPr>
          <w:sz w:val="28"/>
        </w:rPr>
        <w:t>而免诸国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不</w:t>
      </w:r>
      <w:r w:rsidRPr="00CC3736">
        <w:rPr>
          <w:sz w:val="28"/>
          <w:em w:val="dot"/>
        </w:rPr>
        <w:t>顾</w:t>
      </w:r>
      <w:r w:rsidRPr="00CC3736">
        <w:rPr>
          <w:sz w:val="28"/>
        </w:rPr>
        <w:t>而唾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孟明</w:t>
      </w:r>
      <w:r w:rsidRPr="00CC3736">
        <w:rPr>
          <w:sz w:val="28"/>
          <w:em w:val="dot"/>
        </w:rPr>
        <w:t>稽首</w:t>
      </w:r>
      <w:r w:rsidRPr="00CC3736">
        <w:rPr>
          <w:sz w:val="28"/>
        </w:rPr>
        <w:t>曰</w:t>
      </w:r>
      <w:r w:rsidR="00CC3736">
        <w:rPr>
          <w:rFonts w:hint="eastAsia"/>
          <w:sz w:val="28"/>
        </w:rPr>
        <w:t xml:space="preserve">    </w:t>
      </w:r>
      <w:r w:rsidRPr="00CC3736">
        <w:rPr>
          <w:sz w:val="28"/>
        </w:rPr>
        <w:t>不以累臣</w:t>
      </w:r>
      <w:r w:rsidRPr="00CC3736">
        <w:rPr>
          <w:sz w:val="28"/>
          <w:em w:val="dot"/>
        </w:rPr>
        <w:t>衅鼓</w:t>
      </w:r>
    </w:p>
    <w:p w:rsidR="00BF5D4A" w:rsidRPr="00CC3736" w:rsidRDefault="00BF5D4A" w:rsidP="00CC3736">
      <w:pPr>
        <w:pStyle w:val="a5"/>
        <w:rPr>
          <w:sz w:val="28"/>
        </w:rPr>
      </w:pPr>
      <w:r w:rsidRPr="00CC3736">
        <w:rPr>
          <w:sz w:val="28"/>
        </w:rPr>
        <w:t>不</w:t>
      </w:r>
      <w:r w:rsidRPr="00CC3736">
        <w:rPr>
          <w:sz w:val="28"/>
          <w:em w:val="dot"/>
        </w:rPr>
        <w:t>替</w:t>
      </w:r>
      <w:r w:rsidRPr="00CC3736">
        <w:rPr>
          <w:sz w:val="28"/>
        </w:rPr>
        <w:t>孟明</w:t>
      </w:r>
      <w:r w:rsidR="00CC3736">
        <w:rPr>
          <w:rFonts w:hint="eastAsia"/>
          <w:sz w:val="28"/>
        </w:rPr>
        <w:t xml:space="preserve"> </w:t>
      </w:r>
      <w:r w:rsidR="00CC3736">
        <w:rPr>
          <w:sz w:val="28"/>
        </w:rPr>
        <w:t xml:space="preserve">   </w:t>
      </w:r>
      <w:r w:rsidRPr="00CC3736">
        <w:rPr>
          <w:sz w:val="28"/>
        </w:rPr>
        <w:t>且吾不以一</w:t>
      </w:r>
      <w:r w:rsidRPr="00CC3736">
        <w:rPr>
          <w:sz w:val="28"/>
          <w:em w:val="dot"/>
        </w:rPr>
        <w:t>眚</w:t>
      </w:r>
      <w:r w:rsidRPr="00CC3736">
        <w:rPr>
          <w:sz w:val="28"/>
        </w:rPr>
        <w:t>掩大德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3.指出下面句中的通假字并作解释。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（1）文王之所辟风雨也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（2）厉兵秣马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（3）脯资饩牵 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（4）堕军实而长寇仇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（5）乡师而哭 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4.词类活用现象整理，按类型找出下列各组句子中的活用字，并加以解释。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A.名作动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（1）潜师以来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（2）秦师遂东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（3）免胄而下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（4）子墨衰绖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（5）先轸朝  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（6）遂墨以葬文公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（7）素服郊次 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B.形作名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（1）劳师以袭远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（2）入险而脱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（3）以乘韦先  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C.使动用法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（1）劳师以袭远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（2）以闲敝邑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（3）以贪勤民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（4）以辱二三子 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D.动作名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（1）未报秦施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（2）寡君之以为戮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3736" w:rsidRPr="00CC3736">
        <w:rPr>
          <w:rFonts w:asciiTheme="majorEastAsia" w:eastAsiaTheme="majorEastAsia" w:hAnsiTheme="majorEastAsia"/>
          <w:sz w:val="28"/>
          <w:szCs w:val="28"/>
        </w:rPr>
        <w:t xml:space="preserve">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（3）奉不可失   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E.名作状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武夫力而拘诸原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 （2）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秦伯素服郊次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5.解释下列句子中的“而”“之”“以”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A.而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(1)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勤而无所，必有悖心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(2)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秦师轻而无礼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(3)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入险而脱</w:t>
      </w:r>
    </w:p>
    <w:p w:rsid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(4)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灭滑而还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        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(5)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秦违蹇叔，而以贪勤民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</w:p>
    <w:p w:rsid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lastRenderedPageBreak/>
        <w:t>(6)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未报秦施，而伐其师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3736">
        <w:rPr>
          <w:rFonts w:asciiTheme="majorEastAsia" w:eastAsiaTheme="majorEastAsia" w:hAnsiTheme="majorEastAsia"/>
          <w:sz w:val="28"/>
          <w:szCs w:val="28"/>
        </w:rPr>
        <w:t xml:space="preserve">            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(7)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寡君若得而食之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(8)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武夫力而拘诸原，妇人暂而免诸国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(9)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乡师而哭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B.之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（1）郑人使我掌其北门之管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（2）远主备之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（3）吾见师之出，而不见其入也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（4）文王之所辟风雨也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（5）王孙满尚幼，观之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（6）为从者之淹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（7）为吾子之将行也，郑之有园圃，犹秦之有具囿也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（8）攻之不克，围之不继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（9）若从君惠而免之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（10）寡君之以为戮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C.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以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（1）若潜师以来，国可得也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（2）劳师以袭远，非所闻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（3）以乘韦先</w:t>
      </w:r>
    </w:p>
    <w:p w:rsidR="00CC3736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（4）秦违蹇叔，而以贪其民，天奉我也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（5）遂墨以葬文公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CC3736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（6）使归就戮于秦，以逞寡君之志，若何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（7）释左骖，以公命赠孟明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（8）君之惠，不以累臣衅鼓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（9）寡君之以为戮，死且不朽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6.判断下列文言语句的句式特点：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（1）尔何知？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（2）何施之为？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（3）王孙满尚幼，观之，言于王曰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（4）郑商人弦高将市于周</w:t>
      </w:r>
      <w:r w:rsidR="00CC3736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（5）寡君闻吾子将步师出于敝邑</w:t>
      </w:r>
      <w:r w:rsidR="00CC3736"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（6）秦则无礼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（7）一日纵敌，数世之患也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二、情节梳理及人物形象特点概括：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1.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主要情节概括：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《崤之战》按照战争的起因、发展和结局，文章可分为三个部分。由开头至“秦师遂东”为第一部分，主要写卜偃传命、______、_____哭师三个情节，这是战争的酝酿阶段。从“三十三年春”至“灭滑而还”为第二部分，包括____观师、________、皇武子辞客三个情节，主要写秦军的骄纵无礼及袭郑未遂的情况。从“晋原轸曰”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lastRenderedPageBreak/>
        <w:t>到篇末为第三部分，包括先轸论战、秦军败师崤山、_________、先轸唾于朝、_________、穆公悔过等情节，主要写崤之战的爆发结局。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2.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ab/>
        <w:t>重读课文，概括下列人物的形象特点。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蹇叔：_______________   弦高：____________  先轸：__________________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晋襄公：____________   秦穆公：______________ 王孙满：_______________</w:t>
      </w:r>
    </w:p>
    <w:p w:rsidR="002561C5" w:rsidRDefault="002561C5" w:rsidP="00CC3736">
      <w:pPr>
        <w:rPr>
          <w:rFonts w:asciiTheme="majorEastAsia" w:eastAsiaTheme="majorEastAsia" w:hAnsiTheme="majorEastAsia"/>
          <w:sz w:val="28"/>
          <w:szCs w:val="28"/>
        </w:rPr>
      </w:pPr>
    </w:p>
    <w:p w:rsidR="00BF5D4A" w:rsidRPr="00CC3736" w:rsidRDefault="00CC3736" w:rsidP="00CC3736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C3736">
        <w:rPr>
          <w:rFonts w:asciiTheme="majorEastAsia" w:eastAsiaTheme="majorEastAsia" w:hAnsiTheme="majorEastAsia" w:hint="eastAsia"/>
          <w:sz w:val="28"/>
          <w:szCs w:val="28"/>
        </w:rPr>
        <w:t>学习任务二</w:t>
      </w:r>
      <w:r w:rsidRPr="00CC3736">
        <w:rPr>
          <w:rFonts w:asciiTheme="majorEastAsia" w:eastAsiaTheme="majorEastAsia" w:hAnsiTheme="majorEastAsia"/>
          <w:sz w:val="28"/>
          <w:szCs w:val="28"/>
        </w:rPr>
        <w:t>：</w:t>
      </w:r>
      <w:r w:rsidR="00BF5D4A" w:rsidRPr="00CC3736">
        <w:rPr>
          <w:rFonts w:asciiTheme="majorEastAsia" w:eastAsiaTheme="majorEastAsia" w:hAnsiTheme="majorEastAsia" w:hint="eastAsia"/>
          <w:sz w:val="28"/>
          <w:szCs w:val="28"/>
        </w:rPr>
        <w:t>阅读推荐文章《&lt;左传&gt;中的战争》，完成小表达【以下写作二选一，不少于150字】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①文中提到“为有德”是《左传》中战争胜负的关键，而有德可以表现为国家、国君、军队、将帅有德四个方面。对此，你是否认同？请结合《崤之战》课文的相关叙述与描写谈谈你的认识。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②和平与发展是当今时代的主题，但局部的冲突与矛盾时有发生，“没有硝烟的战场”更是广泛存在。“为有德”依然是战争胜负的关键吗？请结合《左传》传达出的为有德的战争观念，谈谈你对当下各种战争认识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72"/>
        <w:gridCol w:w="469"/>
        <w:gridCol w:w="471"/>
        <w:gridCol w:w="514"/>
        <w:gridCol w:w="514"/>
        <w:gridCol w:w="515"/>
        <w:gridCol w:w="474"/>
        <w:gridCol w:w="475"/>
        <w:gridCol w:w="475"/>
        <w:gridCol w:w="475"/>
        <w:gridCol w:w="476"/>
        <w:gridCol w:w="476"/>
        <w:gridCol w:w="476"/>
        <w:gridCol w:w="476"/>
        <w:gridCol w:w="476"/>
        <w:gridCol w:w="476"/>
        <w:gridCol w:w="476"/>
        <w:gridCol w:w="486"/>
        <w:gridCol w:w="481"/>
        <w:gridCol w:w="10"/>
      </w:tblGrid>
      <w:tr w:rsidR="00CC3736" w:rsidRPr="00CC3736" w:rsidTr="00CC3736">
        <w:trPr>
          <w:gridAfter w:val="1"/>
          <w:wAfter w:w="10" w:type="dxa"/>
          <w:trHeight w:val="331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CC3736" w:rsidRPr="00CC3736" w:rsidRDefault="00CC3736" w:rsidP="00CC3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CC3736" w:rsidRPr="00CC3736" w:rsidRDefault="00CC3736" w:rsidP="00CC3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CC3736" w:rsidRPr="00CC3736" w:rsidRDefault="00CC3736" w:rsidP="00CC37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trHeight w:val="331"/>
        </w:trPr>
        <w:tc>
          <w:tcPr>
            <w:tcW w:w="9634" w:type="dxa"/>
            <w:gridSpan w:val="21"/>
          </w:tcPr>
          <w:p w:rsidR="00CC3736" w:rsidRPr="00CC3736" w:rsidRDefault="00CC3736" w:rsidP="00CC37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gridAfter w:val="1"/>
          <w:wAfter w:w="10" w:type="dxa"/>
          <w:trHeight w:val="331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trHeight w:val="345"/>
        </w:trPr>
        <w:tc>
          <w:tcPr>
            <w:tcW w:w="9634" w:type="dxa"/>
            <w:gridSpan w:val="21"/>
          </w:tcPr>
          <w:p w:rsidR="00CC3736" w:rsidRPr="00CC3736" w:rsidRDefault="00CC3736" w:rsidP="00CC37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gridAfter w:val="1"/>
          <w:wAfter w:w="10" w:type="dxa"/>
          <w:trHeight w:val="331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trHeight w:val="331"/>
        </w:trPr>
        <w:tc>
          <w:tcPr>
            <w:tcW w:w="9634" w:type="dxa"/>
            <w:gridSpan w:val="21"/>
          </w:tcPr>
          <w:p w:rsidR="00CC3736" w:rsidRPr="00CC3736" w:rsidRDefault="00CC3736" w:rsidP="00CC37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gridAfter w:val="1"/>
          <w:wAfter w:w="10" w:type="dxa"/>
          <w:trHeight w:val="331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trHeight w:val="331"/>
        </w:trPr>
        <w:tc>
          <w:tcPr>
            <w:tcW w:w="9634" w:type="dxa"/>
            <w:gridSpan w:val="21"/>
          </w:tcPr>
          <w:p w:rsidR="00CC3736" w:rsidRPr="00CC3736" w:rsidRDefault="00CC3736" w:rsidP="00CC37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gridAfter w:val="1"/>
          <w:wAfter w:w="10" w:type="dxa"/>
          <w:trHeight w:val="331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trHeight w:val="331"/>
        </w:trPr>
        <w:tc>
          <w:tcPr>
            <w:tcW w:w="9634" w:type="dxa"/>
            <w:gridSpan w:val="21"/>
          </w:tcPr>
          <w:p w:rsidR="00CC3736" w:rsidRPr="00CC3736" w:rsidRDefault="00CC3736" w:rsidP="00CC37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gridAfter w:val="1"/>
          <w:wAfter w:w="10" w:type="dxa"/>
          <w:trHeight w:val="345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trHeight w:val="331"/>
        </w:trPr>
        <w:tc>
          <w:tcPr>
            <w:tcW w:w="9634" w:type="dxa"/>
            <w:gridSpan w:val="21"/>
          </w:tcPr>
          <w:p w:rsidR="00CC3736" w:rsidRPr="00CC3736" w:rsidRDefault="00CC3736" w:rsidP="00CC37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gridAfter w:val="1"/>
          <w:wAfter w:w="10" w:type="dxa"/>
          <w:trHeight w:val="331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trHeight w:val="331"/>
        </w:trPr>
        <w:tc>
          <w:tcPr>
            <w:tcW w:w="9634" w:type="dxa"/>
            <w:gridSpan w:val="21"/>
          </w:tcPr>
          <w:p w:rsidR="00CC3736" w:rsidRPr="00CC3736" w:rsidRDefault="00CC3736" w:rsidP="00CC37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gridAfter w:val="1"/>
          <w:wAfter w:w="10" w:type="dxa"/>
          <w:trHeight w:val="331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trHeight w:val="331"/>
        </w:trPr>
        <w:tc>
          <w:tcPr>
            <w:tcW w:w="9634" w:type="dxa"/>
            <w:gridSpan w:val="21"/>
          </w:tcPr>
          <w:p w:rsidR="00CC3736" w:rsidRPr="00CC3736" w:rsidRDefault="00CC3736" w:rsidP="00CC37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gridAfter w:val="1"/>
          <w:wAfter w:w="10" w:type="dxa"/>
          <w:trHeight w:val="345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trHeight w:val="331"/>
        </w:trPr>
        <w:tc>
          <w:tcPr>
            <w:tcW w:w="9634" w:type="dxa"/>
            <w:gridSpan w:val="21"/>
          </w:tcPr>
          <w:p w:rsidR="00CC3736" w:rsidRPr="00CC3736" w:rsidRDefault="00CC3736" w:rsidP="00CC37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gridAfter w:val="1"/>
          <w:wAfter w:w="10" w:type="dxa"/>
          <w:trHeight w:val="331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trHeight w:val="331"/>
        </w:trPr>
        <w:tc>
          <w:tcPr>
            <w:tcW w:w="9634" w:type="dxa"/>
            <w:gridSpan w:val="21"/>
          </w:tcPr>
          <w:p w:rsidR="00CC3736" w:rsidRPr="00CC3736" w:rsidRDefault="00CC3736" w:rsidP="00CC37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gridAfter w:val="1"/>
          <w:wAfter w:w="10" w:type="dxa"/>
          <w:trHeight w:val="331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736" w:rsidRPr="00CC3736" w:rsidTr="00CC3736">
        <w:trPr>
          <w:trHeight w:val="331"/>
        </w:trPr>
        <w:tc>
          <w:tcPr>
            <w:tcW w:w="9634" w:type="dxa"/>
            <w:gridSpan w:val="21"/>
          </w:tcPr>
          <w:p w:rsidR="00CC3736" w:rsidRPr="00CC3736" w:rsidRDefault="00CC3736" w:rsidP="00CC37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C3736">
              <w:rPr>
                <w:rFonts w:asciiTheme="minorEastAsia" w:eastAsiaTheme="minorEastAsia" w:hAnsiTheme="minorEastAsia" w:hint="eastAsia"/>
                <w:szCs w:val="21"/>
              </w:rPr>
              <w:t>20×10＝200</w:t>
            </w:r>
          </w:p>
        </w:tc>
      </w:tr>
      <w:tr w:rsidR="00CC3736" w:rsidRPr="00CC3736" w:rsidTr="00CC3736">
        <w:trPr>
          <w:gridAfter w:val="1"/>
          <w:wAfter w:w="10" w:type="dxa"/>
          <w:trHeight w:val="331"/>
        </w:trPr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6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" w:type="dxa"/>
          </w:tcPr>
          <w:p w:rsidR="00CC3736" w:rsidRPr="00CC3736" w:rsidRDefault="00CC3736" w:rsidP="00CC37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C3736" w:rsidRPr="00CC3736" w:rsidRDefault="00CC3736" w:rsidP="00CC3736">
      <w:pPr>
        <w:rPr>
          <w:rFonts w:asciiTheme="majorEastAsia" w:eastAsiaTheme="majorEastAsia" w:hAnsiTheme="majorEastAsia"/>
          <w:sz w:val="28"/>
          <w:szCs w:val="28"/>
        </w:rPr>
      </w:pPr>
    </w:p>
    <w:sectPr w:rsidR="00CC3736" w:rsidRPr="00CC3736" w:rsidSect="00BF5D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2F" w:rsidRDefault="00C6122F" w:rsidP="00BF5D4A">
      <w:r>
        <w:separator/>
      </w:r>
    </w:p>
  </w:endnote>
  <w:endnote w:type="continuationSeparator" w:id="0">
    <w:p w:rsidR="00C6122F" w:rsidRDefault="00C6122F" w:rsidP="00B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2F" w:rsidRDefault="00C6122F" w:rsidP="00BF5D4A">
      <w:r>
        <w:separator/>
      </w:r>
    </w:p>
  </w:footnote>
  <w:footnote w:type="continuationSeparator" w:id="0">
    <w:p w:rsidR="00C6122F" w:rsidRDefault="00C6122F" w:rsidP="00B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E8731B"/>
    <w:multiLevelType w:val="singleLevel"/>
    <w:tmpl w:val="BFE8731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60"/>
    <w:rsid w:val="001E4F36"/>
    <w:rsid w:val="002561C5"/>
    <w:rsid w:val="002F6660"/>
    <w:rsid w:val="0046524D"/>
    <w:rsid w:val="005E5586"/>
    <w:rsid w:val="006438E9"/>
    <w:rsid w:val="00774E96"/>
    <w:rsid w:val="00BF5D4A"/>
    <w:rsid w:val="00C6122F"/>
    <w:rsid w:val="00CC3736"/>
    <w:rsid w:val="00CF40E9"/>
    <w:rsid w:val="00E8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E0B97-141B-4C7B-8498-DFEDD0A2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D4A"/>
    <w:rPr>
      <w:sz w:val="18"/>
      <w:szCs w:val="18"/>
    </w:rPr>
  </w:style>
  <w:style w:type="paragraph" w:styleId="a5">
    <w:name w:val="No Spacing"/>
    <w:uiPriority w:val="1"/>
    <w:qFormat/>
    <w:rsid w:val="00CC373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382</Words>
  <Characters>2184</Characters>
  <Application>Microsoft Office Word</Application>
  <DocSecurity>0</DocSecurity>
  <Lines>18</Lines>
  <Paragraphs>5</Paragraphs>
  <ScaleCrop>false</ScaleCrop>
  <Company>人大附中潮阳学校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</dc:creator>
  <cp:keywords/>
  <dc:description/>
  <cp:lastModifiedBy>liut</cp:lastModifiedBy>
  <cp:revision>7</cp:revision>
  <dcterms:created xsi:type="dcterms:W3CDTF">2020-02-04T11:04:00Z</dcterms:created>
  <dcterms:modified xsi:type="dcterms:W3CDTF">2020-02-09T09:33:00Z</dcterms:modified>
</cp:coreProperties>
</file>