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05" w:rsidRPr="00946696" w:rsidRDefault="006E1E05" w:rsidP="006E1E05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2.</w:t>
      </w:r>
      <w:r>
        <w:rPr>
          <w:rFonts w:ascii="宋体" w:eastAsia="宋体" w:hAnsi="宋体" w:cs="Arial" w:hint="eastAsia"/>
          <w:color w:val="333333"/>
        </w:rPr>
        <w:t>25</w:t>
      </w:r>
      <w:r w:rsidRPr="00551F7E">
        <w:rPr>
          <w:rFonts w:ascii="宋体" w:eastAsia="宋体" w:hAnsi="宋体" w:cs="Arial" w:hint="eastAsia"/>
          <w:color w:val="333333"/>
        </w:rPr>
        <w:t xml:space="preserve">  </w:t>
      </w:r>
      <w:r>
        <w:rPr>
          <w:rFonts w:ascii="宋体" w:eastAsia="宋体" w:hAnsi="宋体" w:cs="Arial" w:hint="eastAsia"/>
          <w:color w:val="333333"/>
        </w:rPr>
        <w:t>第七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（选择题）</w:t>
      </w:r>
    </w:p>
    <w:p w:rsidR="00F84FA1" w:rsidRPr="00F84FA1" w:rsidRDefault="006B1571" w:rsidP="001A5AD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《归去来兮辞》检测</w:t>
      </w:r>
      <w:r w:rsidR="0051189A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8"/>
        </w:rPr>
        <w:t>题</w:t>
      </w:r>
    </w:p>
    <w:p w:rsidR="00F84FA1" w:rsidRPr="00F84FA1" w:rsidRDefault="00F84FA1" w:rsidP="00F84FA1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 w:hint="eastAsia"/>
          <w:szCs w:val="21"/>
        </w:rPr>
        <w:t>1</w:t>
      </w:r>
      <w:r w:rsidRPr="00F84FA1">
        <w:rPr>
          <w:rFonts w:asciiTheme="minorEastAsia" w:hAnsiTheme="minorEastAsia" w:cs="Times New Roman"/>
          <w:szCs w:val="21"/>
        </w:rPr>
        <w:t>.下列加点词语读音都正确的一项是（   ）</w:t>
      </w:r>
    </w:p>
    <w:p w:rsidR="00F84FA1" w:rsidRPr="00F84FA1" w:rsidRDefault="00F84FA1" w:rsidP="00F84FA1">
      <w:pPr>
        <w:spacing w:line="360" w:lineRule="auto"/>
        <w:ind w:firstLine="285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>A. 憩（qì ）           芜（ wū ）       飏（yáng）    眄</w:t>
      </w:r>
      <w:bookmarkStart w:id="0" w:name="_GoBack"/>
      <w:bookmarkEnd w:id="0"/>
      <w:r w:rsidRPr="00F84FA1">
        <w:rPr>
          <w:rFonts w:asciiTheme="minorEastAsia" w:hAnsiTheme="minorEastAsia" w:cs="Times New Roman"/>
          <w:szCs w:val="21"/>
        </w:rPr>
        <w:t xml:space="preserve">（ miǎn）  </w:t>
      </w:r>
    </w:p>
    <w:p w:rsidR="00F84FA1" w:rsidRPr="00F84FA1" w:rsidRDefault="00F84FA1" w:rsidP="00F84FA1">
      <w:pPr>
        <w:spacing w:line="360" w:lineRule="auto"/>
        <w:ind w:firstLine="285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 xml:space="preserve">B.窈窕（yǎo）（tiǎo ）   翳翳（yì ）      棹（zhào ）孤舟       </w:t>
      </w:r>
    </w:p>
    <w:p w:rsidR="00F84FA1" w:rsidRPr="00F84FA1" w:rsidRDefault="00F84FA1" w:rsidP="00F84FA1">
      <w:pPr>
        <w:spacing w:line="360" w:lineRule="auto"/>
        <w:ind w:firstLine="285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>C.岫（yòu）           遐（xiá）观      一稔（rěn ）    皋（ gāo ）</w:t>
      </w:r>
    </w:p>
    <w:p w:rsidR="00F84FA1" w:rsidRPr="00F84FA1" w:rsidRDefault="00F84FA1" w:rsidP="00F84FA1">
      <w:pPr>
        <w:spacing w:line="360" w:lineRule="auto"/>
        <w:ind w:firstLine="285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 xml:space="preserve">D.壶觞（shāng ）      盘桓( hén ）      畴（chóu ）    庭柯（ kē）    </w:t>
      </w:r>
    </w:p>
    <w:p w:rsidR="00F84FA1" w:rsidRPr="00F84FA1" w:rsidRDefault="00F84FA1" w:rsidP="00F84FA1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 w:hint="eastAsia"/>
          <w:szCs w:val="21"/>
        </w:rPr>
        <w:t>2</w:t>
      </w:r>
      <w:r w:rsidRPr="00F84FA1">
        <w:rPr>
          <w:rFonts w:asciiTheme="minorEastAsia" w:hAnsiTheme="minorEastAsia" w:cs="Times New Roman"/>
          <w:szCs w:val="21"/>
        </w:rPr>
        <w:t>.下列各组句子中词语解释有错误的一项是（  ）</w:t>
      </w:r>
    </w:p>
    <w:p w:rsidR="00F84FA1" w:rsidRPr="00F84FA1" w:rsidRDefault="00F84FA1" w:rsidP="00F84FA1">
      <w:pPr>
        <w:spacing w:line="360" w:lineRule="auto"/>
        <w:ind w:firstLineChars="147" w:firstLine="309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>A.寻程氏妹丧于武昌   寻：不久</w:t>
      </w:r>
    </w:p>
    <w:p w:rsidR="00F84FA1" w:rsidRPr="00F84FA1" w:rsidRDefault="00F84FA1" w:rsidP="00F84FA1">
      <w:pPr>
        <w:spacing w:line="360" w:lineRule="auto"/>
        <w:ind w:firstLineChars="147" w:firstLine="309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>B.亲故多劝余为长吏   故：故交，朋友</w:t>
      </w:r>
    </w:p>
    <w:p w:rsidR="00F84FA1" w:rsidRPr="00F84FA1" w:rsidRDefault="00F84FA1" w:rsidP="00F84FA1">
      <w:pPr>
        <w:spacing w:line="360" w:lineRule="auto"/>
        <w:ind w:firstLineChars="147" w:firstLine="309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>C.于是怅然慷慨    慷慨：指大方的行为</w:t>
      </w:r>
    </w:p>
    <w:p w:rsidR="00F84FA1" w:rsidRPr="00F84FA1" w:rsidRDefault="00F84FA1" w:rsidP="00F84FA1">
      <w:pPr>
        <w:spacing w:line="360" w:lineRule="auto"/>
        <w:ind w:firstLineChars="147" w:firstLine="309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 xml:space="preserve">D.曷不委心任去留  委：顺从，随从 </w:t>
      </w:r>
    </w:p>
    <w:p w:rsidR="00F84FA1" w:rsidRPr="00F84FA1" w:rsidRDefault="00F84FA1" w:rsidP="00F84FA1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 w:hint="eastAsia"/>
          <w:szCs w:val="21"/>
        </w:rPr>
        <w:t>3</w:t>
      </w:r>
      <w:r w:rsidRPr="00F84FA1">
        <w:rPr>
          <w:rFonts w:asciiTheme="minorEastAsia" w:hAnsiTheme="minorEastAsia" w:cs="Times New Roman"/>
          <w:szCs w:val="21"/>
        </w:rPr>
        <w:t>.下列句中所含文言句式不同于其他的一项是（  ）</w:t>
      </w:r>
    </w:p>
    <w:p w:rsidR="00F84FA1" w:rsidRPr="00F84FA1" w:rsidRDefault="00F84FA1" w:rsidP="00F84FA1">
      <w:pPr>
        <w:spacing w:line="360" w:lineRule="auto"/>
        <w:ind w:firstLineChars="147" w:firstLine="309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>A.复驾言兮焉求         B.胡为乎遑遑欲何之</w:t>
      </w:r>
    </w:p>
    <w:p w:rsidR="00F84FA1" w:rsidRPr="00F84FA1" w:rsidRDefault="00F84FA1" w:rsidP="00F84FA1">
      <w:pPr>
        <w:spacing w:line="360" w:lineRule="auto"/>
        <w:ind w:firstLineChars="147" w:firstLine="309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>C.乐夫天命复奚疑       D.农人告余以春及</w:t>
      </w:r>
    </w:p>
    <w:p w:rsidR="00F84FA1" w:rsidRPr="00F84FA1" w:rsidRDefault="00F84FA1" w:rsidP="00F84FA1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 w:hint="eastAsia"/>
          <w:szCs w:val="21"/>
        </w:rPr>
        <w:t>4</w:t>
      </w:r>
      <w:r w:rsidRPr="00F84FA1">
        <w:rPr>
          <w:rFonts w:asciiTheme="minorEastAsia" w:hAnsiTheme="minorEastAsia" w:cs="Times New Roman"/>
          <w:szCs w:val="21"/>
        </w:rPr>
        <w:t>.下列各句文学常识的表述，不正确的一项是（    ）</w:t>
      </w:r>
      <w:r w:rsidRPr="00F84FA1">
        <w:rPr>
          <w:rFonts w:asciiTheme="minorEastAsia" w:hAnsiTheme="minorEastAsia" w:cs="Times New Roman"/>
          <w:szCs w:val="21"/>
        </w:rPr>
        <w:br/>
        <w:t xml:space="preserve">A．陶渊明的成就主要是诗，他歌咏隐居田园，饮酒赏菊，乐天知命的闲适生活，意境恬淡，词句质朴自然。他被看做田园诗的开创者，唐代王维、孟浩然都受到他的诗作的影响。 </w:t>
      </w:r>
    </w:p>
    <w:p w:rsidR="00F84FA1" w:rsidRPr="00F84FA1" w:rsidRDefault="00F84FA1" w:rsidP="00F84FA1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>B．陶渊明的作品《桃花源记（并序）》描绘了一幅没有剥削的社会图景，反应了古代农民的愿望与要求，是现实主义描写与浪漫主义精神结合的典范之作。</w:t>
      </w:r>
    </w:p>
    <w:p w:rsidR="00F84FA1" w:rsidRPr="00F84FA1" w:rsidRDefault="00F84FA1" w:rsidP="00F84FA1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>C.《归去来兮辞》选自《陶渊明集》，陶渊明，又名潜，自号“五柳先生”，世称“靖节先生”，是我国三国时期著名的田园诗人。</w:t>
      </w:r>
      <w:r w:rsidRPr="00F84FA1">
        <w:rPr>
          <w:rFonts w:asciiTheme="minorEastAsia" w:hAnsiTheme="minorEastAsia" w:cs="Times New Roman"/>
          <w:szCs w:val="21"/>
        </w:rPr>
        <w:br/>
        <w:t>D．辞，是介乎诗歌和散文之间的一种文体。因为起源于战国时的楚国，也叫楚辞、楚辞体。到了汉代，人们一般将辞赋并称。这种文体，富有抒情的浪漫色彩，很像诗，但是压韵和句式比较自由。</w:t>
      </w:r>
    </w:p>
    <w:p w:rsidR="00F84FA1" w:rsidRPr="00F84FA1" w:rsidRDefault="00E121C1" w:rsidP="00F84FA1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5</w:t>
      </w:r>
      <w:r w:rsidR="00F84FA1" w:rsidRPr="00F84FA1">
        <w:rPr>
          <w:rFonts w:asciiTheme="minorEastAsia" w:hAnsiTheme="minorEastAsia" w:cs="Times New Roman"/>
          <w:szCs w:val="21"/>
        </w:rPr>
        <w:t xml:space="preserve">. </w:t>
      </w:r>
      <w:r w:rsidR="00F84FA1" w:rsidRPr="00F84FA1">
        <w:rPr>
          <w:rFonts w:asciiTheme="minorEastAsia" w:hAnsiTheme="minorEastAsia" w:cs="Times New Roman" w:hint="eastAsia"/>
          <w:szCs w:val="21"/>
        </w:rPr>
        <w:t>下列句子中有使动用法的一句是（  ）</w:t>
      </w:r>
    </w:p>
    <w:p w:rsidR="00F84FA1" w:rsidRPr="00F84FA1" w:rsidRDefault="00F84FA1" w:rsidP="00F84FA1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 xml:space="preserve">    A. </w:t>
      </w:r>
      <w:r w:rsidRPr="00F84FA1">
        <w:rPr>
          <w:rFonts w:asciiTheme="minorEastAsia" w:hAnsiTheme="minorEastAsia" w:cs="Times New Roman" w:hint="eastAsia"/>
          <w:szCs w:val="21"/>
        </w:rPr>
        <w:t>园日涉以成趣</w:t>
      </w:r>
      <w:r w:rsidRPr="00F84FA1">
        <w:rPr>
          <w:rFonts w:asciiTheme="minorEastAsia" w:hAnsiTheme="minorEastAsia" w:cs="Times New Roman"/>
          <w:szCs w:val="21"/>
        </w:rPr>
        <w:t xml:space="preserve">     B. </w:t>
      </w:r>
      <w:r w:rsidRPr="00F84FA1">
        <w:rPr>
          <w:rFonts w:asciiTheme="minorEastAsia" w:hAnsiTheme="minorEastAsia" w:cs="Times New Roman" w:hint="eastAsia"/>
          <w:szCs w:val="21"/>
        </w:rPr>
        <w:t>时矫首而遐观</w:t>
      </w:r>
    </w:p>
    <w:p w:rsidR="00F84FA1" w:rsidRPr="00F84FA1" w:rsidRDefault="00F84FA1" w:rsidP="00F84FA1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F84FA1">
        <w:rPr>
          <w:rFonts w:asciiTheme="minorEastAsia" w:hAnsiTheme="minorEastAsia" w:cs="Times New Roman"/>
          <w:szCs w:val="21"/>
        </w:rPr>
        <w:t xml:space="preserve">    C. </w:t>
      </w:r>
      <w:r w:rsidRPr="00F84FA1">
        <w:rPr>
          <w:rFonts w:asciiTheme="minorEastAsia" w:hAnsiTheme="minorEastAsia" w:cs="Times New Roman" w:hint="eastAsia"/>
          <w:szCs w:val="21"/>
        </w:rPr>
        <w:t>眄庭柯以怡颜</w:t>
      </w:r>
      <w:r w:rsidRPr="00F84FA1">
        <w:rPr>
          <w:rFonts w:asciiTheme="minorEastAsia" w:hAnsiTheme="minorEastAsia" w:cs="Times New Roman"/>
          <w:szCs w:val="21"/>
        </w:rPr>
        <w:t xml:space="preserve">     D. </w:t>
      </w:r>
      <w:r w:rsidRPr="00F84FA1">
        <w:rPr>
          <w:rFonts w:asciiTheme="minorEastAsia" w:hAnsiTheme="minorEastAsia" w:cs="Times New Roman" w:hint="eastAsia"/>
          <w:szCs w:val="21"/>
        </w:rPr>
        <w:t>或命巾车，或悼孤舟</w:t>
      </w:r>
    </w:p>
    <w:sectPr w:rsidR="00F84FA1" w:rsidRPr="00F84FA1" w:rsidSect="00D735B0">
      <w:footerReference w:type="even" r:id="rId6"/>
      <w:pgSz w:w="11057" w:h="15309"/>
      <w:pgMar w:top="1134" w:right="1372" w:bottom="851" w:left="1372" w:header="709" w:footer="425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52" w:rsidRDefault="00E16252" w:rsidP="00F84FA1">
      <w:r>
        <w:separator/>
      </w:r>
    </w:p>
  </w:endnote>
  <w:endnote w:type="continuationSeparator" w:id="1">
    <w:p w:rsidR="00E16252" w:rsidRDefault="00E16252" w:rsidP="00F8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C0" w:rsidRDefault="00E1625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52" w:rsidRDefault="00E16252" w:rsidP="00F84FA1">
      <w:r>
        <w:separator/>
      </w:r>
    </w:p>
  </w:footnote>
  <w:footnote w:type="continuationSeparator" w:id="1">
    <w:p w:rsidR="00E16252" w:rsidRDefault="00E16252" w:rsidP="00F84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B54"/>
    <w:rsid w:val="000A11F0"/>
    <w:rsid w:val="001976CC"/>
    <w:rsid w:val="001A5AD5"/>
    <w:rsid w:val="003D2899"/>
    <w:rsid w:val="0051189A"/>
    <w:rsid w:val="006B1571"/>
    <w:rsid w:val="006E1E05"/>
    <w:rsid w:val="008B6215"/>
    <w:rsid w:val="009935F3"/>
    <w:rsid w:val="00AA6DA4"/>
    <w:rsid w:val="00AB1388"/>
    <w:rsid w:val="00D735B0"/>
    <w:rsid w:val="00D85B60"/>
    <w:rsid w:val="00E121C1"/>
    <w:rsid w:val="00E16252"/>
    <w:rsid w:val="00E36B54"/>
    <w:rsid w:val="00F8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F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F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4F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4FA1"/>
    <w:rPr>
      <w:sz w:val="18"/>
      <w:szCs w:val="18"/>
    </w:rPr>
  </w:style>
  <w:style w:type="paragraph" w:customStyle="1" w:styleId="0">
    <w:name w:val="纯文本_0"/>
    <w:basedOn w:val="a"/>
    <w:link w:val="CharChar2"/>
    <w:rsid w:val="00F84FA1"/>
    <w:rPr>
      <w:rFonts w:ascii="宋体" w:eastAsia="宋体" w:hAnsi="Courier New" w:cs="Courier New"/>
      <w:szCs w:val="21"/>
    </w:rPr>
  </w:style>
  <w:style w:type="character" w:customStyle="1" w:styleId="CharChar2">
    <w:name w:val="Char Char2"/>
    <w:link w:val="0"/>
    <w:rsid w:val="00F84FA1"/>
    <w:rPr>
      <w:rFonts w:ascii="宋体" w:eastAsia="宋体" w:hAnsi="Courier New" w:cs="Courier New"/>
      <w:szCs w:val="21"/>
    </w:rPr>
  </w:style>
  <w:style w:type="paragraph" w:customStyle="1" w:styleId="poem-detail-main-text">
    <w:name w:val="poem-detail-main-text"/>
    <w:basedOn w:val="a"/>
    <w:rsid w:val="006E1E0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F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F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4F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4FA1"/>
    <w:rPr>
      <w:sz w:val="18"/>
      <w:szCs w:val="18"/>
    </w:rPr>
  </w:style>
  <w:style w:type="paragraph" w:customStyle="1" w:styleId="0">
    <w:name w:val="纯文本_0"/>
    <w:basedOn w:val="a"/>
    <w:link w:val="CharChar2"/>
    <w:rsid w:val="00F84FA1"/>
    <w:rPr>
      <w:rFonts w:ascii="宋体" w:eastAsia="宋体" w:hAnsi="Courier New" w:cs="Courier New"/>
      <w:szCs w:val="21"/>
    </w:rPr>
  </w:style>
  <w:style w:type="character" w:customStyle="1" w:styleId="CharChar2">
    <w:name w:val=" Char Char2"/>
    <w:link w:val="0"/>
    <w:rsid w:val="00F84FA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lenovo-pc</cp:lastModifiedBy>
  <cp:revision>8</cp:revision>
  <dcterms:created xsi:type="dcterms:W3CDTF">2019-10-24T07:31:00Z</dcterms:created>
  <dcterms:modified xsi:type="dcterms:W3CDTF">2020-02-07T07:46:00Z</dcterms:modified>
</cp:coreProperties>
</file>