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B9" w:rsidRDefault="003C76B9" w:rsidP="003C76B9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朝阳区高二语文第7课时学习指南</w:t>
      </w:r>
    </w:p>
    <w:p w:rsidR="00B87061" w:rsidRDefault="003C76B9" w:rsidP="00B87061">
      <w:pPr>
        <w:tabs>
          <w:tab w:val="left" w:pos="480"/>
        </w:tabs>
        <w:spacing w:before="100" w:beforeAutospacing="1" w:after="100" w:afterAutospacing="1"/>
        <w:jc w:val="center"/>
        <w:rPr>
          <w:rFonts w:cs="宋体"/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《归去来兮辞并序》</w:t>
      </w:r>
    </w:p>
    <w:p w:rsidR="00B87061" w:rsidRDefault="00B87061" w:rsidP="00B87061">
      <w:pPr>
        <w:tabs>
          <w:tab w:val="left" w:pos="480"/>
        </w:tabs>
        <w:spacing w:before="100" w:beforeAutospacing="1" w:after="100" w:afterAutospacing="1"/>
        <w:jc w:val="center"/>
        <w:rPr>
          <w:rFonts w:cs="宋体"/>
          <w:b/>
          <w:bCs/>
          <w:kern w:val="0"/>
          <w:sz w:val="24"/>
        </w:rPr>
      </w:pPr>
    </w:p>
    <w:p w:rsidR="001338BD" w:rsidRPr="001338BD" w:rsidRDefault="003C76B9" w:rsidP="00B87061">
      <w:pPr>
        <w:tabs>
          <w:tab w:val="left" w:pos="480"/>
        </w:tabs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1338B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学习目标</w:t>
      </w:r>
      <w:r w:rsidR="001338BD" w:rsidRPr="001338B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：</w:t>
      </w:r>
    </w:p>
    <w:p w:rsidR="00B87061" w:rsidRPr="001338BD" w:rsidRDefault="001338BD" w:rsidP="00B87061">
      <w:pPr>
        <w:tabs>
          <w:tab w:val="left" w:pos="480"/>
        </w:tabs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1338BD">
        <w:rPr>
          <w:rFonts w:asciiTheme="minorEastAsia" w:eastAsiaTheme="minorEastAsia" w:hAnsiTheme="minorEastAsia" w:cs="宋体" w:hint="eastAsia"/>
          <w:kern w:val="0"/>
          <w:sz w:val="24"/>
        </w:rPr>
        <w:t>1、</w:t>
      </w:r>
      <w:r w:rsidR="00B87061" w:rsidRPr="001338BD">
        <w:rPr>
          <w:rFonts w:asciiTheme="minorEastAsia" w:eastAsiaTheme="minorEastAsia" w:hAnsiTheme="minorEastAsia" w:cs="宋体" w:hint="eastAsia"/>
          <w:kern w:val="0"/>
          <w:sz w:val="24"/>
        </w:rPr>
        <w:t>掌握基本文学常识</w:t>
      </w:r>
    </w:p>
    <w:p w:rsidR="00B87061" w:rsidRPr="001338BD" w:rsidRDefault="001338BD" w:rsidP="00B87061">
      <w:pPr>
        <w:tabs>
          <w:tab w:val="left" w:pos="480"/>
        </w:tabs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1338BD">
        <w:rPr>
          <w:rFonts w:asciiTheme="minorEastAsia" w:eastAsiaTheme="minorEastAsia" w:hAnsiTheme="minorEastAsia" w:cs="宋体" w:hint="eastAsia"/>
          <w:kern w:val="0"/>
          <w:sz w:val="24"/>
        </w:rPr>
        <w:t>2、</w:t>
      </w:r>
      <w:r w:rsidR="00B87061" w:rsidRPr="001338BD">
        <w:rPr>
          <w:rFonts w:asciiTheme="minorEastAsia" w:eastAsiaTheme="minorEastAsia" w:hAnsiTheme="minorEastAsia" w:cs="宋体" w:hint="eastAsia"/>
          <w:kern w:val="0"/>
          <w:sz w:val="24"/>
        </w:rPr>
        <w:t>识记基础字音、字形、字义</w:t>
      </w:r>
    </w:p>
    <w:p w:rsidR="006A699D" w:rsidRPr="001338BD" w:rsidRDefault="006A699D" w:rsidP="00B87061">
      <w:pPr>
        <w:tabs>
          <w:tab w:val="left" w:pos="480"/>
        </w:tabs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1338BD">
        <w:rPr>
          <w:rFonts w:asciiTheme="minorEastAsia" w:eastAsiaTheme="minorEastAsia" w:hAnsiTheme="minorEastAsia" w:cs="宋体" w:hint="eastAsia"/>
          <w:kern w:val="0"/>
          <w:sz w:val="24"/>
        </w:rPr>
        <w:t>3、落实文中的文言现象</w:t>
      </w:r>
    </w:p>
    <w:p w:rsidR="00E00DEC" w:rsidRDefault="006A699D" w:rsidP="00B87061">
      <w:pPr>
        <w:tabs>
          <w:tab w:val="left" w:pos="480"/>
        </w:tabs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1338BD">
        <w:rPr>
          <w:rFonts w:asciiTheme="minorEastAsia" w:eastAsiaTheme="minorEastAsia" w:hAnsiTheme="minorEastAsia" w:cs="宋体" w:hint="eastAsia"/>
          <w:kern w:val="0"/>
          <w:sz w:val="24"/>
        </w:rPr>
        <w:t>4、梳理文章思路</w:t>
      </w:r>
    </w:p>
    <w:p w:rsidR="00E00DEC" w:rsidRDefault="00E00DEC" w:rsidP="00B87061">
      <w:pPr>
        <w:tabs>
          <w:tab w:val="left" w:pos="480"/>
        </w:tabs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E00DEC" w:rsidRDefault="00E00DEC" w:rsidP="00B87061">
      <w:pPr>
        <w:tabs>
          <w:tab w:val="left" w:pos="480"/>
        </w:tabs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E00DEC">
        <w:rPr>
          <w:rFonts w:asciiTheme="minorEastAsia" w:eastAsiaTheme="minorEastAsia" w:hAnsiTheme="minorEastAsia" w:cs="宋体" w:hint="eastAsia"/>
          <w:b/>
          <w:kern w:val="0"/>
          <w:sz w:val="24"/>
        </w:rPr>
        <w:t>学法指导：</w:t>
      </w:r>
    </w:p>
    <w:p w:rsidR="003C76B9" w:rsidRPr="00E00DEC" w:rsidRDefault="00E00DEC" w:rsidP="00E00DEC">
      <w:pPr>
        <w:tabs>
          <w:tab w:val="left" w:pos="480"/>
        </w:tabs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00DEC">
        <w:rPr>
          <w:rFonts w:asciiTheme="minorEastAsia" w:eastAsiaTheme="minorEastAsia" w:hAnsiTheme="minorEastAsia" w:cs="宋体" w:hint="eastAsia"/>
          <w:kern w:val="0"/>
          <w:sz w:val="24"/>
        </w:rPr>
        <w:t>1、借助工具书疏通文意，落实文中出现的文言现象。</w:t>
      </w:r>
    </w:p>
    <w:p w:rsidR="00E00DEC" w:rsidRPr="00E00DEC" w:rsidRDefault="00E00DEC" w:rsidP="00E00DEC">
      <w:pPr>
        <w:rPr>
          <w:kern w:val="0"/>
        </w:rPr>
      </w:pPr>
      <w:r>
        <w:rPr>
          <w:rFonts w:hint="eastAsia"/>
          <w:kern w:val="0"/>
        </w:rPr>
        <w:t>2</w:t>
      </w:r>
      <w:r w:rsidR="00F930FC">
        <w:rPr>
          <w:rFonts w:hint="eastAsia"/>
          <w:kern w:val="0"/>
        </w:rPr>
        <w:t>、以“乐”字来概括陶渊明的归隐生活</w:t>
      </w:r>
      <w:r>
        <w:rPr>
          <w:rFonts w:hint="eastAsia"/>
          <w:kern w:val="0"/>
        </w:rPr>
        <w:t>。</w:t>
      </w:r>
    </w:p>
    <w:p w:rsidR="00E00DEC" w:rsidRDefault="00E00DEC" w:rsidP="00B87061">
      <w:pPr>
        <w:rPr>
          <w:rFonts w:asciiTheme="minorEastAsia" w:eastAsiaTheme="minorEastAsia" w:hAnsiTheme="minorEastAsia" w:cs="宋体"/>
          <w:b/>
          <w:bCs/>
          <w:kern w:val="0"/>
          <w:sz w:val="24"/>
        </w:rPr>
      </w:pPr>
    </w:p>
    <w:p w:rsidR="0063042E" w:rsidRDefault="0063042E" w:rsidP="00B87061">
      <w:pPr>
        <w:rPr>
          <w:rFonts w:asciiTheme="minorEastAsia" w:eastAsiaTheme="minorEastAsia" w:hAnsiTheme="minorEastAsia" w:cs="宋体"/>
          <w:b/>
          <w:bCs/>
          <w:kern w:val="0"/>
          <w:sz w:val="24"/>
        </w:rPr>
      </w:pPr>
    </w:p>
    <w:p w:rsidR="00B87061" w:rsidRPr="001338BD" w:rsidRDefault="001338BD" w:rsidP="00B87061">
      <w:pPr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1338B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学习任务：</w:t>
      </w:r>
    </w:p>
    <w:p w:rsidR="00B87061" w:rsidRPr="00E00DEC" w:rsidRDefault="00B87061" w:rsidP="00B87061">
      <w:pPr>
        <w:numPr>
          <w:ilvl w:val="0"/>
          <w:numId w:val="1"/>
        </w:numPr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 </w:t>
      </w:r>
      <w:r w:rsidRPr="001338BD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文学常识题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</w:p>
    <w:p w:rsidR="00B87061" w:rsidRPr="001338BD" w:rsidRDefault="00B87061" w:rsidP="00B87061">
      <w:pPr>
        <w:rPr>
          <w:rFonts w:asciiTheme="minorEastAsia" w:eastAsiaTheme="minorEastAsia" w:hAnsiTheme="minorEastAsia" w:cs="宋体"/>
          <w:kern w:val="0"/>
          <w:sz w:val="24"/>
        </w:rPr>
      </w:pPr>
      <w:r w:rsidRPr="001338B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陶潜</w:t>
      </w:r>
      <w:r w:rsidRPr="001338BD">
        <w:rPr>
          <w:rFonts w:asciiTheme="minorEastAsia" w:eastAsiaTheme="minorEastAsia" w:hAnsiTheme="minorEastAsia" w:cs="宋体" w:hint="eastAsia"/>
          <w:kern w:val="0"/>
          <w:sz w:val="24"/>
        </w:rPr>
        <w:t>，时代------，又名-----，字------，世称-----------，号-----------。主要作品有——————、——————————、————————等。</w:t>
      </w:r>
    </w:p>
    <w:p w:rsidR="00B87061" w:rsidRPr="001338BD" w:rsidRDefault="00B87061" w:rsidP="00B87061">
      <w:pPr>
        <w:rPr>
          <w:rFonts w:asciiTheme="minorEastAsia" w:eastAsiaTheme="minorEastAsia" w:hAnsiTheme="minorEastAsia" w:cs="宋体"/>
          <w:kern w:val="0"/>
          <w:sz w:val="24"/>
        </w:rPr>
      </w:pPr>
      <w:r w:rsidRPr="001338BD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辞</w:t>
      </w:r>
      <w:r w:rsidRPr="001338BD">
        <w:rPr>
          <w:rFonts w:asciiTheme="minorEastAsia" w:eastAsiaTheme="minorEastAsia" w:hAnsiTheme="minorEastAsia" w:cs="宋体" w:hint="eastAsia"/>
          <w:kern w:val="0"/>
          <w:sz w:val="24"/>
        </w:rPr>
        <w:t>是战国后期------国诗人--------在楚地民歌的基础上创造的新诗体，故称-------，形式自由，句式以四句为一节，两句为一组，以六字句为主，多用“-----”字。</w:t>
      </w:r>
    </w:p>
    <w:p w:rsidR="00B87061" w:rsidRPr="001338BD" w:rsidRDefault="00B87061" w:rsidP="00B8706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给划线字注音</w:t>
      </w:r>
    </w:p>
    <w:p w:rsidR="00B87061" w:rsidRPr="001338BD" w:rsidRDefault="00B87061" w:rsidP="00B870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  <w:u w:val="single"/>
        </w:rPr>
        <w:t>惆怅（</w:t>
      </w:r>
      <w:r w:rsidRPr="001338BD">
        <w:rPr>
          <w:rFonts w:asciiTheme="minorEastAsia" w:eastAsiaTheme="minorEastAsia" w:hAnsiTheme="minorEastAsia" w:hint="eastAsia"/>
          <w:szCs w:val="21"/>
        </w:rPr>
        <w:t xml:space="preserve">         ）  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飏</w:t>
      </w:r>
      <w:r w:rsidRPr="001338BD">
        <w:rPr>
          <w:rFonts w:asciiTheme="minorEastAsia" w:eastAsiaTheme="minorEastAsia" w:hAnsiTheme="minorEastAsia" w:hint="eastAsia"/>
          <w:szCs w:val="21"/>
        </w:rPr>
        <w:t xml:space="preserve">（        ）  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 xml:space="preserve"> 熹</w:t>
      </w:r>
      <w:r w:rsidRPr="001338BD">
        <w:rPr>
          <w:rFonts w:asciiTheme="minorEastAsia" w:eastAsiaTheme="minorEastAsia" w:hAnsiTheme="minorEastAsia" w:hint="eastAsia"/>
          <w:szCs w:val="21"/>
        </w:rPr>
        <w:t xml:space="preserve">（         ）微    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樽</w:t>
      </w:r>
      <w:r w:rsidRPr="001338BD">
        <w:rPr>
          <w:rFonts w:asciiTheme="minorEastAsia" w:eastAsiaTheme="minorEastAsia" w:hAnsiTheme="minorEastAsia" w:hint="eastAsia"/>
          <w:szCs w:val="21"/>
        </w:rPr>
        <w:t>（         ）</w:t>
      </w:r>
    </w:p>
    <w:p w:rsidR="00B87061" w:rsidRPr="001338BD" w:rsidRDefault="00B87061" w:rsidP="00B870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  <w:u w:val="single"/>
        </w:rPr>
        <w:t>眄</w:t>
      </w:r>
      <w:r w:rsidRPr="001338BD">
        <w:rPr>
          <w:rFonts w:asciiTheme="minorEastAsia" w:eastAsiaTheme="minorEastAsia" w:hAnsiTheme="minorEastAsia" w:hint="eastAsia"/>
          <w:szCs w:val="21"/>
        </w:rPr>
        <w:t>（           ） 庭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柯</w:t>
      </w:r>
      <w:r w:rsidRPr="001338BD">
        <w:rPr>
          <w:rFonts w:asciiTheme="minorEastAsia" w:eastAsiaTheme="minorEastAsia" w:hAnsiTheme="minorEastAsia" w:hint="eastAsia"/>
          <w:szCs w:val="21"/>
        </w:rPr>
        <w:t xml:space="preserve">（         ） 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 xml:space="preserve"> 矫</w:t>
      </w:r>
      <w:r w:rsidRPr="001338BD">
        <w:rPr>
          <w:rFonts w:asciiTheme="minorEastAsia" w:eastAsiaTheme="minorEastAsia" w:hAnsiTheme="minorEastAsia" w:hint="eastAsia"/>
          <w:szCs w:val="21"/>
        </w:rPr>
        <w:t xml:space="preserve">（            ）   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岫</w:t>
      </w:r>
      <w:r w:rsidRPr="001338BD">
        <w:rPr>
          <w:rFonts w:asciiTheme="minorEastAsia" w:eastAsiaTheme="minorEastAsia" w:hAnsiTheme="minorEastAsia" w:hint="eastAsia"/>
          <w:szCs w:val="21"/>
        </w:rPr>
        <w:t>（             ）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翳翳</w:t>
      </w:r>
      <w:r w:rsidRPr="001338BD">
        <w:rPr>
          <w:rFonts w:asciiTheme="minorEastAsia" w:eastAsiaTheme="minorEastAsia" w:hAnsiTheme="minorEastAsia" w:hint="eastAsia"/>
          <w:szCs w:val="21"/>
        </w:rPr>
        <w:t>（        ）盘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桓</w:t>
      </w:r>
      <w:r w:rsidRPr="001338BD">
        <w:rPr>
          <w:rFonts w:asciiTheme="minorEastAsia" w:eastAsiaTheme="minorEastAsia" w:hAnsiTheme="minorEastAsia" w:hint="eastAsia"/>
          <w:szCs w:val="21"/>
        </w:rPr>
        <w:t xml:space="preserve">（        ） 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棹</w:t>
      </w:r>
      <w:r w:rsidRPr="001338BD">
        <w:rPr>
          <w:rFonts w:asciiTheme="minorEastAsia" w:eastAsiaTheme="minorEastAsia" w:hAnsiTheme="minorEastAsia" w:hint="eastAsia"/>
          <w:szCs w:val="21"/>
        </w:rPr>
        <w:t>（           ）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窈窕</w:t>
      </w:r>
      <w:r w:rsidRPr="001338BD">
        <w:rPr>
          <w:rFonts w:asciiTheme="minorEastAsia" w:eastAsiaTheme="minorEastAsia" w:hAnsiTheme="minorEastAsia" w:hint="eastAsia"/>
          <w:szCs w:val="21"/>
        </w:rPr>
        <w:t>（            ）</w:t>
      </w:r>
      <w:r w:rsidRPr="001338BD">
        <w:rPr>
          <w:rFonts w:asciiTheme="minorEastAsia" w:eastAsiaTheme="minorEastAsia" w:hAnsiTheme="minorEastAsia" w:hint="eastAsia"/>
          <w:szCs w:val="21"/>
          <w:u w:val="single"/>
        </w:rPr>
        <w:t>皋</w:t>
      </w:r>
      <w:r w:rsidRPr="001338BD">
        <w:rPr>
          <w:rFonts w:asciiTheme="minorEastAsia" w:eastAsiaTheme="minorEastAsia" w:hAnsiTheme="minorEastAsia" w:hint="eastAsia"/>
          <w:szCs w:val="21"/>
        </w:rPr>
        <w:t>（          ）</w:t>
      </w:r>
    </w:p>
    <w:p w:rsidR="00B87061" w:rsidRPr="001338BD" w:rsidRDefault="00B87061" w:rsidP="00B870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 xml:space="preserve">三、课下注释（划线字释义） 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1、既自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心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为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形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役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奚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惆怅而独悲；（         ） （       ） （        ）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2、悟已往之不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谏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，知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来者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之可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追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；（         ）（         ）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3、实迷途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其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未远，觉今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是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而昨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非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；（         ）（         ）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4、舟遥遥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轻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扬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，风飘飘而吹衣；（         ）（         ）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5、乃瞻衡宇，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载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欣载奔；（         ）（         ）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6、三径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就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荒；（         ）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7、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引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壶觞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自酌；（         ）（         ）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8、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策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扶老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流憩，时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矫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首而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遐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观；（         ）（         ）</w:t>
      </w:r>
    </w:p>
    <w:p w:rsidR="00B87061" w:rsidRPr="001338BD" w:rsidRDefault="00B87061" w:rsidP="00B87061">
      <w:pPr>
        <w:widowControl/>
        <w:tabs>
          <w:tab w:val="left" w:pos="360"/>
        </w:tabs>
        <w:spacing w:before="100" w:beforeAutospacing="1" w:after="100" w:afterAutospacing="1"/>
        <w:ind w:left="360" w:hanging="36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9、感吾生之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行休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；（         ）（         ）</w:t>
      </w:r>
    </w:p>
    <w:p w:rsidR="00B87061" w:rsidRPr="001338BD" w:rsidRDefault="00B87061" w:rsidP="00B870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10、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帝乡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不可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期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；（         ）（         （         ））</w:t>
      </w:r>
    </w:p>
    <w:p w:rsidR="00B87061" w:rsidRPr="001338BD" w:rsidRDefault="00B87061" w:rsidP="00B870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11、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怀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良辰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孤往；（         ）</w:t>
      </w:r>
    </w:p>
    <w:p w:rsidR="00B87061" w:rsidRPr="001338BD" w:rsidRDefault="00B87061" w:rsidP="00B870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12、登东皋以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舒啸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临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清流而赋诗；（         ）（         ）</w:t>
      </w:r>
    </w:p>
    <w:p w:rsidR="00B87061" w:rsidRPr="001338BD" w:rsidRDefault="00B87061" w:rsidP="00B870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13、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聊乘化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归尽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；（         ）（         ）</w:t>
      </w:r>
    </w:p>
    <w:p w:rsidR="00B87061" w:rsidRPr="001338BD" w:rsidRDefault="00B87061" w:rsidP="00B87061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14、归去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  <w:u w:val="thick"/>
        </w:rPr>
        <w:t>来</w:t>
      </w:r>
      <w:r w:rsidRPr="001338BD">
        <w:rPr>
          <w:rFonts w:asciiTheme="minorEastAsia" w:eastAsiaTheme="minorEastAsia" w:hAnsiTheme="minorEastAsia" w:cs="宋体" w:hint="eastAsia"/>
          <w:kern w:val="0"/>
          <w:szCs w:val="21"/>
        </w:rPr>
        <w:t>兮；（         ）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b/>
          <w:szCs w:val="21"/>
        </w:rPr>
      </w:pPr>
    </w:p>
    <w:p w:rsidR="00B87061" w:rsidRPr="001338BD" w:rsidRDefault="006A699D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四、</w:t>
      </w:r>
      <w:r w:rsidR="00B87061" w:rsidRPr="001338BD">
        <w:rPr>
          <w:rFonts w:asciiTheme="minorEastAsia" w:eastAsiaTheme="minorEastAsia" w:hAnsiTheme="minorEastAsia" w:hint="eastAsia"/>
          <w:szCs w:val="21"/>
        </w:rPr>
        <w:t>指出下列句中出现的词类活用现象，并释义。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1、瓶无储粟，生生所资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2、眄庭柯以怡颜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3、倚南窗以寄傲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4、园日涉以成趣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5、乐琴书以消忧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6、或棹孤舟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7、善万物之得时　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8、悦亲戚之情话  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9、携幼入室　 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10、策扶老以流憩　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11、时矫首而遐观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</w:p>
    <w:p w:rsidR="00B87061" w:rsidRPr="001338BD" w:rsidRDefault="006A699D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五</w:t>
      </w:r>
      <w:r w:rsidR="00B87061" w:rsidRPr="001338BD">
        <w:rPr>
          <w:rFonts w:asciiTheme="minorEastAsia" w:eastAsiaTheme="minorEastAsia" w:hAnsiTheme="minorEastAsia" w:hint="eastAsia"/>
          <w:szCs w:val="21"/>
        </w:rPr>
        <w:t>、一词多义：</w:t>
      </w:r>
    </w:p>
    <w:p w:rsidR="00B87061" w:rsidRPr="001338BD" w:rsidRDefault="00B53213" w:rsidP="00B8706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7" type="#_x0000_t87" style="position:absolute;left:0;text-align:left;margin-left:243pt;margin-top:7.8pt;width:9pt;height:39pt;z-index:251661312"/>
        </w:pict>
      </w:r>
      <w:r>
        <w:rPr>
          <w:rFonts w:asciiTheme="minorEastAsia" w:eastAsiaTheme="minorEastAsia" w:hAnsiTheme="minorEastAsia"/>
          <w:szCs w:val="21"/>
        </w:rPr>
        <w:pict>
          <v:shape id="_x0000_s2056" type="#_x0000_t87" style="position:absolute;left:0;text-align:left;margin-left:36pt;margin-top:7.8pt;width:9pt;height:39pt;z-index:251660288"/>
        </w:pict>
      </w:r>
      <w:r w:rsidR="00B87061" w:rsidRPr="001338BD">
        <w:rPr>
          <w:rFonts w:asciiTheme="minorEastAsia" w:eastAsiaTheme="minorEastAsia" w:hAnsiTheme="minorEastAsia" w:hint="eastAsia"/>
          <w:szCs w:val="21"/>
        </w:rPr>
        <w:t xml:space="preserve">          因事顺心                               问征夫以前路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1、心　                                  2、夫         </w:t>
      </w:r>
    </w:p>
    <w:p w:rsidR="00B87061" w:rsidRPr="001338BD" w:rsidRDefault="00B87061" w:rsidP="006A699D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既自以心为形役                         乐夫天命复奚疑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</w:p>
    <w:p w:rsidR="00B87061" w:rsidRPr="001338BD" w:rsidRDefault="00B53213" w:rsidP="00B8706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 id="_x0000_s2059" type="#_x0000_t87" style="position:absolute;left:0;text-align:left;margin-left:252pt;margin-top:8.8pt;width:9pt;height:39pt;z-index:251663360"/>
        </w:pict>
      </w:r>
      <w:r>
        <w:rPr>
          <w:rFonts w:asciiTheme="minorEastAsia" w:eastAsiaTheme="minorEastAsia" w:hAnsiTheme="minorEastAsia"/>
          <w:szCs w:val="21"/>
        </w:rPr>
        <w:pict>
          <v:shape id="_x0000_s2058" type="#_x0000_t87" style="position:absolute;left:0;text-align:left;margin-left:36pt;margin-top:8.8pt;width:9pt;height:39pt;z-index:251662336"/>
        </w:pict>
      </w:r>
      <w:r w:rsidR="00B87061" w:rsidRPr="001338BD">
        <w:rPr>
          <w:rFonts w:asciiTheme="minorEastAsia" w:eastAsiaTheme="minorEastAsia" w:hAnsiTheme="minorEastAsia" w:hint="eastAsia"/>
          <w:szCs w:val="21"/>
        </w:rPr>
        <w:t xml:space="preserve">         故便求之                                 奚惆怅而独悲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3、故                                    4、 奚　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lastRenderedPageBreak/>
        <w:t xml:space="preserve">　　　　 亲故多劝余为长吏                         乐夫天命复奚疑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　     </w:t>
      </w:r>
    </w:p>
    <w:p w:rsidR="00B87061" w:rsidRPr="001338BD" w:rsidRDefault="00B53213" w:rsidP="006A699D">
      <w:pPr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 id="_x0000_s2060" type="#_x0000_t87" style="position:absolute;left:0;text-align:left;margin-left:27pt;margin-top:9.8pt;width:9pt;height:54.6pt;z-index:251664384"/>
        </w:pict>
      </w:r>
      <w:r>
        <w:rPr>
          <w:rFonts w:asciiTheme="minorEastAsia" w:eastAsiaTheme="minorEastAsia" w:hAnsiTheme="minorEastAsia"/>
          <w:szCs w:val="21"/>
        </w:rPr>
        <w:pict>
          <v:shape id="_x0000_s2061" type="#_x0000_t87" style="position:absolute;left:0;text-align:left;margin-left:252pt;margin-top:9.8pt;width:9pt;height:54.6pt;z-index:251665408"/>
        </w:pict>
      </w:r>
      <w:r w:rsidR="00B87061" w:rsidRPr="001338BD">
        <w:rPr>
          <w:rFonts w:asciiTheme="minorEastAsia" w:eastAsiaTheme="minorEastAsia" w:hAnsiTheme="minorEastAsia" w:hint="eastAsia"/>
          <w:szCs w:val="21"/>
        </w:rPr>
        <w:t>胡为乎遑遑欲何之                          门虽设而常关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5、之   求之靡途                          6、而　 觉今是而昨非 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        四方之事                                  时矫首而遐观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        悟已往之不谏                              鸟倦飞而知还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</w:p>
    <w:p w:rsidR="00B87061" w:rsidRPr="001338BD" w:rsidRDefault="006A699D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六</w:t>
      </w:r>
      <w:r w:rsidR="00B87061" w:rsidRPr="001338BD">
        <w:rPr>
          <w:rFonts w:asciiTheme="minorEastAsia" w:eastAsiaTheme="minorEastAsia" w:hAnsiTheme="minorEastAsia" w:hint="eastAsia"/>
          <w:szCs w:val="21"/>
        </w:rPr>
        <w:t>、指出下列句中的古今异义词，并解释。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1、于时风波未静         古义：                 今义： 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2、尝从人事             古义：                 今义：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3、悦亲戚之情话         古义：                  今义：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4、幼稚盈室             古义：                  今义：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5、于是怅然慷慨         古义：                  今义：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</w:p>
    <w:p w:rsidR="00B87061" w:rsidRPr="001338BD" w:rsidRDefault="006A699D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七</w:t>
      </w:r>
      <w:r w:rsidR="00B87061" w:rsidRPr="001338BD">
        <w:rPr>
          <w:rFonts w:asciiTheme="minorEastAsia" w:eastAsiaTheme="minorEastAsia" w:hAnsiTheme="minorEastAsia" w:hint="eastAsia"/>
          <w:szCs w:val="21"/>
        </w:rPr>
        <w:t>、指出下列各句属于哪种文言句式。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1、复驾言兮焉求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2、胡为乎遑遑欲何之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3、寻程氏妹丧于武昌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4、将有事于西畴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5、农人告余以春及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6、乐夫天命复奚疑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7、寓形宇内复几时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8、稚子候门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9、遂见用于小邑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10、以心为形役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</w:p>
    <w:p w:rsidR="00B87061" w:rsidRPr="001338BD" w:rsidRDefault="006A699D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八</w:t>
      </w:r>
      <w:r w:rsidR="00B87061" w:rsidRPr="001338BD">
        <w:rPr>
          <w:rFonts w:asciiTheme="minorEastAsia" w:eastAsiaTheme="minorEastAsia" w:hAnsiTheme="minorEastAsia" w:hint="eastAsia"/>
          <w:szCs w:val="21"/>
        </w:rPr>
        <w:t>、指出下列句中虚词“以”的意义和用法。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1、既自以心为形役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2、舟遥遥以轻飏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3、引壶觞以自酌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4、云无心以出岫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5、农人告余以春及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6、请息交以绝游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7、乐琴书以消忧</w:t>
      </w:r>
    </w:p>
    <w:p w:rsidR="00B87061" w:rsidRPr="001338BD" w:rsidRDefault="00B87061" w:rsidP="00B87061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8、木欣欣以向荣</w:t>
      </w:r>
    </w:p>
    <w:p w:rsidR="00DD248D" w:rsidRPr="001338BD" w:rsidRDefault="00DD248D">
      <w:pPr>
        <w:rPr>
          <w:rFonts w:asciiTheme="minorEastAsia" w:eastAsiaTheme="minorEastAsia" w:hAnsiTheme="minorEastAsia"/>
          <w:szCs w:val="21"/>
        </w:rPr>
      </w:pPr>
    </w:p>
    <w:p w:rsidR="006A699D" w:rsidRPr="001338BD" w:rsidRDefault="006A699D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九、梳理文章思路</w:t>
      </w:r>
    </w:p>
    <w:p w:rsidR="002E6E27" w:rsidRPr="001338BD" w:rsidRDefault="002E6E27">
      <w:pPr>
        <w:rPr>
          <w:rFonts w:asciiTheme="minorEastAsia" w:eastAsiaTheme="minorEastAsia" w:hAnsiTheme="minorEastAsia"/>
          <w:szCs w:val="21"/>
        </w:rPr>
      </w:pPr>
    </w:p>
    <w:p w:rsidR="002E6E27" w:rsidRPr="001338BD" w:rsidRDefault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参考答案：</w:t>
      </w:r>
    </w:p>
    <w:p w:rsidR="002E6E27" w:rsidRPr="001338BD" w:rsidRDefault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一、二、三略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四、指出下列句中出现的词类活用现象，并释义。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1、瓶无储粟，生生所资（生生：前“生”，维持；后“生”，动词用作名词，生活）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2、眄庭柯以怡颜（怡：使动用法，使……愉快）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lastRenderedPageBreak/>
        <w:t>3、倚南窗以寄傲（傲：形容词用作名词，傲然自得的情怀）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4、园日涉以成趣（日：名词作状语，每日）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5、乐琴书以消忧（乐，意动用法，以……为乐，琴，书：名词用作动词，弹琴，读书）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6、或棹孤舟（棹：桨，这里用作动词，用桨划）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7、善万物之得时　（善，形容词作动词  羡慕）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8、悦亲戚之情话  （悦   以……为悦）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9、携幼入室　 （幼，  形容词作名词  孩子）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10、策扶老以流憩　（策，名词作动词，拄着）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11、时矫首而遐观（时，名作状，时不时地）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五、一词多义：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          因事顺心（心愿）                       问征夫以前路（名词）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1、心　                                  2、夫         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既自以心为形役（内心）                 乐夫天命复奚疑（助词）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         故便求之（所以）                         奚惆怅而独悲（为什么）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3、故                                    4、 奚　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　　　　 亲故多劝余为长吏（故交，朋友）           乐夫天命复奚疑（什么）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　     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胡为乎遑遑欲何之（到，动词）             门虽设而常关（表转折）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5、之   求之靡途（代“为长吏”，代词）     6、而　觉今是而昨非（表并列）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        四方之事（助词“的”）                    时矫首而遐观（表修饰）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         悟已往之不谏（助词，取独）              鸟倦飞而知还（表承接）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六、指出下列句中的古今异义词，并解释。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1、于时风波未静 风波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古义：指战乱。今义：风浪，常用来比喻纠纷或乱子。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2、尝从人事 人事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古义：指做官。今义：常用义，人的离合，境遇，存亡等情况，或关于工作人员的录用，培养，调配，奖罚等工作。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3、悦亲戚之情话 亲戚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古义：内外亲戚，包括父母和兄弟。 今义：常用于跟自己家庭有婚姻关系或血统关系的家庭的成员。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4、幼稚盈室 幼稚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古义：小孩。       今义：指不成熟的做法。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5、于是怅然慷慨 慷慨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古义：感慨。今义：指大方的行为。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七、指出下列各句属于哪种文言句式。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1、皆口腹自役（“皆”表判断）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2、复驾言兮焉求（疑问句宾语前置。“焉求”即“求焉”，追求什么）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3、胡为乎遑遑欲何之（疑问句宾语前置。“何之”即“之何”，到哪里去）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lastRenderedPageBreak/>
        <w:t>4、寻程氏妹丧于武昌（介宾结构后置）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5、将有事于西畴（介宾结构后置）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6、农人告余以春及（状语后置，“以春及告余”）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7、乐夫天命复奚疑（宾语前置，“疑奚”）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8、寓形宇内复几时（“形”与“宇”之间省略介词“于”）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9、稚子候门（省略“于”，正常语序应为：稚子于门候）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10、遂见用于小邑（见，被）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11、以心为形役（为，被）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八、指出下列句中虚词“以”的意义和用法。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1、既自以心为形役（介词，把）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2、舟遥遥以轻飏（连词，表修饰）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3、引壶觞以自酌（连词，表承接）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4、云无心以出岫（连词，表修饰）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5、农人告余以春及（介词，把）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6、请息交以绝游（连词，表并列）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7、乐琴书以消忧（连词，表目的）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 w:hint="eastAsia"/>
          <w:szCs w:val="21"/>
        </w:rPr>
        <w:t>8、木欣欣以向荣（连词，表修饰）</w:t>
      </w:r>
    </w:p>
    <w:p w:rsidR="002E6E27" w:rsidRPr="001338BD" w:rsidRDefault="002E6E27" w:rsidP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/>
          <w:szCs w:val="21"/>
        </w:rPr>
        <w:t xml:space="preserve">   </w:t>
      </w:r>
    </w:p>
    <w:p w:rsidR="002E6E27" w:rsidRPr="001338BD" w:rsidRDefault="002E6E27">
      <w:pPr>
        <w:rPr>
          <w:rFonts w:asciiTheme="minorEastAsia" w:eastAsiaTheme="minorEastAsia" w:hAnsiTheme="minorEastAsia"/>
          <w:szCs w:val="21"/>
        </w:rPr>
      </w:pPr>
      <w:r w:rsidRPr="001338BD">
        <w:rPr>
          <w:rFonts w:asciiTheme="minorEastAsia" w:eastAsiaTheme="minorEastAsia" w:hAnsiTheme="minorEastAsia"/>
          <w:szCs w:val="21"/>
        </w:rPr>
        <w:t>九</w:t>
      </w:r>
      <w:r w:rsidRPr="001338BD">
        <w:rPr>
          <w:rFonts w:asciiTheme="minorEastAsia" w:eastAsiaTheme="minorEastAsia" w:hAnsiTheme="minorEastAsia" w:hint="eastAsia"/>
          <w:szCs w:val="21"/>
        </w:rPr>
        <w:t>、</w:t>
      </w:r>
      <w:r w:rsidRPr="001338BD">
        <w:rPr>
          <w:rFonts w:asciiTheme="minorEastAsia" w:eastAsiaTheme="minorEastAsia" w:hAnsiTheme="minorEastAsia"/>
          <w:szCs w:val="21"/>
        </w:rPr>
        <w:t>略</w:t>
      </w:r>
    </w:p>
    <w:sectPr w:rsidR="002E6E27" w:rsidRPr="001338BD" w:rsidSect="004221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2B" w:rsidRDefault="00AB582B" w:rsidP="00B87061">
      <w:r>
        <w:separator/>
      </w:r>
    </w:p>
  </w:endnote>
  <w:endnote w:type="continuationSeparator" w:id="1">
    <w:p w:rsidR="00AB582B" w:rsidRDefault="00AB582B" w:rsidP="00B8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2B" w:rsidRDefault="00AB582B" w:rsidP="00B87061">
      <w:r>
        <w:separator/>
      </w:r>
    </w:p>
  </w:footnote>
  <w:footnote w:type="continuationSeparator" w:id="1">
    <w:p w:rsidR="00AB582B" w:rsidRDefault="00AB582B" w:rsidP="00B87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D9671AA"/>
    <w:multiLevelType w:val="hybridMultilevel"/>
    <w:tmpl w:val="480C7890"/>
    <w:lvl w:ilvl="0" w:tplc="2B62B9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61"/>
    <w:rsid w:val="001338BD"/>
    <w:rsid w:val="002B290A"/>
    <w:rsid w:val="002E6E27"/>
    <w:rsid w:val="003803E4"/>
    <w:rsid w:val="003C39EB"/>
    <w:rsid w:val="003C76B9"/>
    <w:rsid w:val="00422107"/>
    <w:rsid w:val="0063042E"/>
    <w:rsid w:val="006A699D"/>
    <w:rsid w:val="008339C0"/>
    <w:rsid w:val="00986D31"/>
    <w:rsid w:val="00AB582B"/>
    <w:rsid w:val="00B53213"/>
    <w:rsid w:val="00B87061"/>
    <w:rsid w:val="00C10C7B"/>
    <w:rsid w:val="00DB0D18"/>
    <w:rsid w:val="00DC03EF"/>
    <w:rsid w:val="00DD248D"/>
    <w:rsid w:val="00E00DEC"/>
    <w:rsid w:val="00E10534"/>
    <w:rsid w:val="00E65E61"/>
    <w:rsid w:val="00F14DCF"/>
    <w:rsid w:val="00F8799C"/>
    <w:rsid w:val="00F9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061"/>
    <w:rPr>
      <w:sz w:val="18"/>
      <w:szCs w:val="18"/>
    </w:rPr>
  </w:style>
  <w:style w:type="paragraph" w:styleId="a5">
    <w:name w:val="List Paragraph"/>
    <w:basedOn w:val="a"/>
    <w:uiPriority w:val="34"/>
    <w:qFormat/>
    <w:rsid w:val="00E00D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15</cp:revision>
  <dcterms:created xsi:type="dcterms:W3CDTF">2020-02-03T03:54:00Z</dcterms:created>
  <dcterms:modified xsi:type="dcterms:W3CDTF">2020-02-08T06:49:00Z</dcterms:modified>
</cp:coreProperties>
</file>