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sz w:val="28"/>
          <w:szCs w:val="28"/>
        </w:rPr>
      </w:pPr>
      <w:r>
        <w:rPr>
          <w:rFonts w:hint="eastAsia"/>
          <w:sz w:val="28"/>
          <w:szCs w:val="28"/>
          <w:lang w:eastAsia="zh-CN"/>
        </w:rPr>
        <w:t>课题：</w:t>
      </w:r>
      <w:r>
        <w:rPr>
          <w:rFonts w:hint="eastAsia"/>
          <w:sz w:val="28"/>
          <w:szCs w:val="28"/>
        </w:rPr>
        <w:t>高三年级地理第</w:t>
      </w:r>
      <w:r>
        <w:rPr>
          <w:rFonts w:hint="eastAsia"/>
          <w:sz w:val="28"/>
          <w:szCs w:val="28"/>
          <w:lang w:val="en-US" w:eastAsia="zh-CN"/>
        </w:rPr>
        <w:t>3</w:t>
      </w:r>
      <w:bookmarkStart w:id="0" w:name="_GoBack"/>
      <w:bookmarkEnd w:id="0"/>
      <w:r>
        <w:rPr>
          <w:rFonts w:hint="eastAsia"/>
          <w:sz w:val="28"/>
          <w:szCs w:val="28"/>
        </w:rPr>
        <w:t>课时《水体运动规律的理解与运用》</w:t>
      </w:r>
    </w:p>
    <w:p>
      <w:pPr>
        <w:numPr>
          <w:ilvl w:val="0"/>
          <w:numId w:val="0"/>
        </w:numPr>
        <w:rPr>
          <w:rFonts w:hint="eastAsia"/>
        </w:rPr>
      </w:pPr>
    </w:p>
    <w:p>
      <w:pPr>
        <w:numPr>
          <w:ilvl w:val="0"/>
          <w:numId w:val="0"/>
        </w:numPr>
        <w:rPr>
          <w:rFonts w:hint="eastAsia"/>
        </w:rPr>
      </w:pPr>
      <w:r>
        <w:rPr>
          <w:rFonts w:hint="eastAsia"/>
        </w:rPr>
        <w:t>拓展练习（答案与解析）</w:t>
      </w:r>
    </w:p>
    <w:p>
      <w:pPr>
        <w:numPr>
          <w:ilvl w:val="0"/>
          <w:numId w:val="1"/>
        </w:numPr>
        <w:rPr>
          <w:rFonts w:hint="eastAsia"/>
          <w:lang w:val="en-US" w:eastAsia="zh-CN"/>
        </w:rPr>
      </w:pPr>
      <w:r>
        <w:rPr>
          <w:rFonts w:hint="eastAsia"/>
          <w:lang w:val="en-US" w:eastAsia="zh-CN"/>
        </w:rPr>
        <w:t>D</w:t>
      </w:r>
    </w:p>
    <w:p>
      <w:pPr>
        <w:numPr>
          <w:ilvl w:val="0"/>
          <w:numId w:val="0"/>
        </w:numPr>
        <w:rPr>
          <w:rFonts w:hint="eastAsia"/>
          <w:lang w:val="en-US" w:eastAsia="zh-CN"/>
        </w:rPr>
      </w:pPr>
      <w:r>
        <w:rPr>
          <w:rFonts w:hint="eastAsia"/>
          <w:lang w:val="en-US" w:eastAsia="zh-CN"/>
        </w:rPr>
        <w:t>解析：根据材料信息可大致获悉：堆积性游荡河道是有支流汇入，河道摆动频繁，冲淤变化剧烈而形成的，再加上该段为堆积性游荡河道，而堆积应为含沙量大才能导致。再根据图中信息可知该段河道位于陕西和山西交界的南部（从渭河可以判断出来在南部），该处位于黄土高原，季风区，所以河流的含沙量大、流量季节变化也大，而只有这种状态才会引起河流的冲淤变化剧烈，D对C错；河流位于季风区，并非全年流量大，另 如果河流流量大，含沙量季节变化小，不会引起冲淤变化剧烈，A、B错； 故本题正确选D。</w:t>
      </w:r>
    </w:p>
    <w:p>
      <w:pPr>
        <w:numPr>
          <w:ilvl w:val="0"/>
          <w:numId w:val="1"/>
        </w:numPr>
        <w:ind w:left="0" w:leftChars="0" w:firstLine="0" w:firstLineChars="0"/>
        <w:rPr>
          <w:rFonts w:hint="eastAsia"/>
          <w:lang w:val="en-US" w:eastAsia="zh-CN"/>
        </w:rPr>
      </w:pPr>
      <w:r>
        <w:rPr>
          <w:rFonts w:hint="eastAsia"/>
          <w:lang w:val="en-US" w:eastAsia="zh-CN"/>
        </w:rPr>
        <w:t>C</w:t>
      </w:r>
    </w:p>
    <w:p>
      <w:pPr>
        <w:numPr>
          <w:ilvl w:val="0"/>
          <w:numId w:val="0"/>
        </w:numPr>
        <w:rPr>
          <w:rFonts w:hint="eastAsia"/>
          <w:lang w:val="en-US" w:eastAsia="zh-CN"/>
        </w:rPr>
      </w:pPr>
      <w:r>
        <w:rPr>
          <w:rFonts w:hint="eastAsia"/>
          <w:lang w:val="en-US" w:eastAsia="zh-CN"/>
        </w:rPr>
        <w:t>解析：河水流量虽然可以决定水量对两量的冲蚀力度，但黄河小北干河道中段的河水要从上段流入下段，中段作为一个过渡区域，下段有渭河及涑水河注入，中段以上只有洛河注入，从图上可以看出黄河小北干流反而是北宽南窄，中段的水量一定比上段要大，所以河水流量不是决定其摆范围较小的主要因素，在中段并没有支流汇入，所以①、②不符； 而两岸沿岸地貌及岩性则可以限制河道向两侧荡，从区域常识可以判断该处地处吕梁山南部，上段及下段均有河流汇入，代表这上下段河流入口的两处地势较为低洼，由于地处黄土高原，河口处淤积物应较多，易形成泥沙堆积，导致河水泛滥，河道摆较大，而中段由于没有河道存在，则可能是地势较高，为山地延续，导致中段地势较高、地貌不同，岩性较为坚硬，而河道较难以向两侧摆动，③④正确，故本题C正确。</w:t>
      </w:r>
    </w:p>
    <w:p>
      <w:pPr>
        <w:numPr>
          <w:ilvl w:val="0"/>
          <w:numId w:val="0"/>
        </w:numPr>
        <w:rPr>
          <w:rFonts w:hint="eastAsia"/>
          <w:lang w:val="en-US" w:eastAsia="zh-CN"/>
        </w:rPr>
      </w:pPr>
      <w:r>
        <w:rPr>
          <w:rFonts w:hint="eastAsia"/>
          <w:lang w:val="en-US" w:eastAsia="zh-CN"/>
        </w:rPr>
        <w:t>3.C</w:t>
      </w:r>
    </w:p>
    <w:p>
      <w:pPr>
        <w:numPr>
          <w:ilvl w:val="0"/>
          <w:numId w:val="0"/>
        </w:numPr>
        <w:rPr>
          <w:rFonts w:hint="eastAsia"/>
          <w:lang w:val="en-US" w:eastAsia="zh-CN"/>
        </w:rPr>
      </w:pPr>
      <w:r>
        <w:rPr>
          <w:rFonts w:hint="eastAsia"/>
          <w:lang w:val="en-US" w:eastAsia="zh-CN"/>
        </w:rPr>
        <w:t xml:space="preserve">解析：解题关键点是渭河所处的位置及句号前的介绍。渭河地处黄河小北干流的南段，由于其流量及含沙量均较大，当它处于主汛期时，入黄河水量较大，泥沙淤积较多，将会导致小北干流上中段水流流至渭河入黄口处附近，水流受阻，该段流速减缓，携带泥沙在此小北干流处淤积，由于下流不畅，并将导致该段水位上升，B错C正确。因这里降水集中，所以在黄河小北干流常伴随高含沙水流泥沙运动产生的洪峰经常发生的河床剧烈冲刷现象，可将大片的淤积物从河床上掀起，从而形成“揭河底”现象，但由于渭河地处小北干流南段，其入黄处的水受干流水影响顶托受阻，水进入小北干流段会减少，因此并不会导致小北干流侵蚀加深，也不会导致含沙量剧增，因为小北干流段的泥沙来自于其支流及以上段，AD错。故本题C对。 </w:t>
      </w:r>
    </w:p>
    <w:p>
      <w:pPr>
        <w:numPr>
          <w:ilvl w:val="0"/>
          <w:numId w:val="0"/>
        </w:numPr>
        <w:ind w:leftChars="0"/>
        <w:rPr>
          <w:rFonts w:hint="eastAsia"/>
          <w:lang w:val="en-US" w:eastAsia="zh-CN"/>
        </w:rPr>
      </w:pPr>
      <w:r>
        <w:rPr>
          <w:rFonts w:hint="eastAsia"/>
          <w:lang w:val="en-US" w:eastAsia="zh-CN"/>
        </w:rPr>
        <w:t>4.C</w:t>
      </w:r>
    </w:p>
    <w:p>
      <w:pPr>
        <w:numPr>
          <w:ilvl w:val="0"/>
          <w:numId w:val="0"/>
        </w:numPr>
        <w:rPr>
          <w:rFonts w:hint="eastAsia"/>
          <w:lang w:val="en-US" w:eastAsia="zh-CN"/>
        </w:rPr>
      </w:pPr>
      <w:r>
        <w:rPr>
          <w:rFonts w:hint="eastAsia"/>
          <w:lang w:val="en-US" w:eastAsia="zh-CN"/>
        </w:rPr>
        <w:t>解析：盐湖面积多年稳定，说明蒸发量和降水量应一致，所以该流域的多年平均实际蒸发量和降水量数值差不多，约为210毫米。</w:t>
      </w:r>
    </w:p>
    <w:p>
      <w:pPr>
        <w:numPr>
          <w:ilvl w:val="0"/>
          <w:numId w:val="0"/>
        </w:numPr>
        <w:rPr>
          <w:rFonts w:hint="eastAsia"/>
          <w:lang w:val="en-US" w:eastAsia="zh-CN"/>
        </w:rPr>
      </w:pPr>
      <w:r>
        <w:rPr>
          <w:rFonts w:hint="eastAsia"/>
          <w:lang w:val="en-US" w:eastAsia="zh-CN"/>
        </w:rPr>
        <w:t xml:space="preserve">5.A  </w:t>
      </w:r>
    </w:p>
    <w:p>
      <w:pPr>
        <w:numPr>
          <w:ilvl w:val="0"/>
          <w:numId w:val="0"/>
        </w:numPr>
        <w:rPr>
          <w:rFonts w:hint="eastAsia"/>
          <w:lang w:val="en-US" w:eastAsia="zh-CN"/>
        </w:rPr>
      </w:pPr>
      <w:r>
        <w:rPr>
          <w:rFonts w:hint="eastAsia"/>
          <w:lang w:val="en-US" w:eastAsia="zh-CN"/>
        </w:rPr>
        <w:t>解析： 本题主要考查学生的读图能力，从图中可以看出，坡面坡度大，下渗少，地下径流少，说明此处的实际蒸发量最小。</w:t>
      </w:r>
    </w:p>
    <w:p>
      <w:pPr>
        <w:numPr>
          <w:ilvl w:val="0"/>
          <w:numId w:val="0"/>
        </w:numPr>
        <w:rPr>
          <w:rFonts w:hint="eastAsia"/>
          <w:lang w:val="en-US" w:eastAsia="zh-CN"/>
        </w:rPr>
      </w:pPr>
      <w:r>
        <w:rPr>
          <w:rFonts w:hint="eastAsia"/>
          <w:lang w:val="en-US" w:eastAsia="zh-CN"/>
        </w:rPr>
        <w:t>6.B</w:t>
      </w:r>
    </w:p>
    <w:p>
      <w:pPr>
        <w:numPr>
          <w:ilvl w:val="0"/>
          <w:numId w:val="0"/>
        </w:numPr>
        <w:rPr>
          <w:rFonts w:hint="default"/>
          <w:lang w:val="en-US" w:eastAsia="zh-CN"/>
        </w:rPr>
      </w:pPr>
      <w:r>
        <w:rPr>
          <w:rFonts w:hint="eastAsia"/>
          <w:lang w:val="en-US" w:eastAsia="zh-CN"/>
        </w:rPr>
        <w:t>解析：大量种植耐旱植物，需要引水灌溉，使入湖水源减少，湖泊的面积缩小。 湖泊面积缩小，湖水总量减少，不能影响湖水的富营养化。</w:t>
      </w:r>
    </w:p>
    <w:p/>
    <w:sectPr>
      <w:headerReference r:id="rId3" w:type="default"/>
      <w:headerReference r:id="rId4" w:type="even"/>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86"/>
    <w:family w:val="auto"/>
    <w:pitch w:val="default"/>
    <w:sig w:usb0="E00002FF" w:usb1="400004FF" w:usb2="00000000"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hint="eastAsia" w:ascii="Cambria" w:hAnsi="Cambria"/>
      </w:rPr>
      <w:t>2020朝阳区高三地理线上课堂课后练习参考答案与解析</w:t>
    </w:r>
    <w:r>
      <w:ptab w:relativeTo="margin" w:alignment="right" w:leader="none"/>
    </w:r>
  </w:p>
  <w:p>
    <w:pPr>
      <w:pStyle w:val="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sdt>
      <w:sdtPr>
        <w:id w:val="171999623"/>
        <w:placeholder>
          <w:docPart w:val="70837052CAA02B459B5BEAEF069017C4"/>
        </w:placeholder>
        <w:temporary/>
        <w:showingPlcHdr/>
      </w:sdtPr>
      <w:sdtContent>
        <w:r>
          <w:rPr>
            <w:lang w:val="zh-CN"/>
          </w:rPr>
          <w:t>[键入文字]</w:t>
        </w:r>
      </w:sdtContent>
    </w:sdt>
    <w:r>
      <w:ptab w:relativeTo="margin" w:alignment="center" w:leader="none"/>
    </w:r>
    <w:sdt>
      <w:sdtPr>
        <w:id w:val="171999624"/>
        <w:placeholder>
          <w:docPart w:val="20D589344E6C6745991DE6464705C16B"/>
        </w:placeholder>
        <w:temporary/>
        <w:showingPlcHdr/>
      </w:sdtPr>
      <w:sdtContent>
        <w:r>
          <w:rPr>
            <w:lang w:val="zh-CN"/>
          </w:rPr>
          <w:t>[键入文字]</w:t>
        </w:r>
      </w:sdtContent>
    </w:sdt>
    <w:r>
      <w:ptab w:relativeTo="margin" w:alignment="right" w:leader="none"/>
    </w:r>
    <w:sdt>
      <w:sdtPr>
        <w:id w:val="171999625"/>
        <w:placeholder>
          <w:docPart w:val="EF2E892C51F28C4A95463448FB9054C1"/>
        </w:placeholder>
        <w:temporary/>
        <w:showingPlcHdr/>
      </w:sdtPr>
      <w:sdtContent>
        <w:r>
          <w:rPr>
            <w:lang w:val="zh-CN"/>
          </w:rPr>
          <w:t>[键入文字]</w:t>
        </w:r>
      </w:sdtContent>
    </w:sdt>
  </w:p>
  <w:p>
    <w:pPr>
      <w:pStyle w:val="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5824F0"/>
    <w:multiLevelType w:val="singleLevel"/>
    <w:tmpl w:val="105824F0"/>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4084B5E"/>
    <w:rsid w:val="14084B5E"/>
    <w:rsid w:val="319622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2020-02-06T05:47:00Z</dcterms:created>
  <dc:creator>admin</dc:creator>
  <cp:lastModifiedBy>admin</cp:lastModifiedBy>
  <dcterms:modified xsi:type="dcterms:W3CDTF">2020-02-06T06:03:58Z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