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高二年级历史第3课时《夏商西周时期的经济与文化A》</w:t>
      </w:r>
    </w:p>
    <w:p>
      <w:pPr>
        <w:spacing w:line="360" w:lineRule="auto"/>
        <w:jc w:val="center"/>
        <w:textAlignment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课后作业答案解析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【答案】D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井田制是中国古代西周时期推行的土地制度，从所有权上说本质上属于周天子，因此是奴隶社会土地国有制度。因此D答案正确。A选项说法错误。B选项孟子是战国时期人，战国时期井田制已经基本瓦解。因此BC两个选项都不正确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2．【答案】C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【解析】西周时期推行的工商食官制度，即手工业和商业属于政府，属于官营，因此也受到官府的严格控制，故选C。这一时期私营手工业并没有快速发展，官府的财政收入也并非主要来自工商业。因此AD错误。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3．【答案】D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依据铭文可知，诸侯群臣觐见周天子的时候所带的觐璋有价格，这个价格是贝币十八朋，折合十田，这说明当时存在商品货币交换，并且从“田”被作为计量单位可以看出当时存在着天地买卖的现象，因此故D项正确，这道题涉及的是经济方面的问题，故C项错误，西周时期，井田制和分封制并未走向瓦解和崩溃，因此AB错误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4．【答案】C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本题主要考查提取有效信息的能力。根据随葬品的内容可以看到，贝币的出现和礼器的存在，说明这一时期应该是商周时期。商周时期青铜指导达到高峰，但是青铜并没有被大量使用于铸造农具，因此A选项错误。B选项是到战国末期。D选项是夏朝时期。商周时期，尤其是周朝宗法制推行。因此C选项正确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5．【答案】A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【解析】从妇好墓的出土文物来看，是各种不同类型的青铜器，因此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可见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在当时品种种类丰富，铸造水平高，故A正确；B错误。材料中未提及生产地点问题所以C错误；这些青铜器中有些不是日常应用的器物，例如兵器，因此D错误。故选A。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6．【答案】B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【解析】从殷墟郭家庄出土的文物可见，当时的青铜器品种多，这也反映了当时的冶铜技术发达，故B项正确；材料中青铜兵器只是出土的文物之一，不能断定当时战争频繁，故C项错误；A项说法不对， D项对材料的概括不全面。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7．【答案】B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【解析】直接材料指的是当时的史料，材料中只有B体现的是殷商时期的史料。而其他选项中《封神演义》《史记》都是后世人的著述，不属于直接材料。故不正确。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8．【答案】A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中国农业生产工具演变的趋势是石器——青铜器——铁器。原始社会时期大量使用骨器、石器、木器。殷商时期冶铜技术提高，青铜铸造业发达，春秋战国时期冶铁技术提高，铁器取代青铜器成为农具的主要材料。因此A正确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9．【答案】C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春秋楚国贵族墓群，出土大量青铜礼器，不少还带有铭文，其铸造使用了失蜡法溶模工艺。补充和证明了我国使用失蜡法铸造青铜器的时间的提前。铭文的内容也有利于印证古代史料真伪的作用。因此答案是C选项。其他选项说法不对，A选项青铜器铸造在商周时期进入鼎盛时期，D选项青铜器并未大量使用</w:t>
      </w: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于农业生产。故均错误。B选项材料中不能体现。</w:t>
      </w:r>
    </w:p>
    <w:bookmarkEnd w:id="0"/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10．【答案】B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材料中显示，甲骨文中记载商王命令众人協田，体现的是提及耕作，而且使用耒耜，甲骨文是对当时重要事件的占卜记载，因此也能体现商朝统治者的重视。井田制是西周时期才推行，材料也未得体现。故B正确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6B28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1E5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14D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5C0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60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5CB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B28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E19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3DB0"/>
    <w:rsid w:val="00DD4252"/>
    <w:rsid w:val="00DD42A2"/>
    <w:rsid w:val="00DD4D06"/>
    <w:rsid w:val="00DD51E8"/>
    <w:rsid w:val="00DD5203"/>
    <w:rsid w:val="00DD581B"/>
    <w:rsid w:val="00DD59D5"/>
    <w:rsid w:val="00DD6352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28AB71AD"/>
    <w:rsid w:val="308223E4"/>
    <w:rsid w:val="38480A2C"/>
    <w:rsid w:val="38E5436E"/>
    <w:rsid w:val="5094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九城集团</Company>
  <Pages>2</Pages>
  <Words>210</Words>
  <Characters>1203</Characters>
  <Lines>10</Lines>
  <Paragraphs>2</Paragraphs>
  <TotalTime>33</TotalTime>
  <ScaleCrop>false</ScaleCrop>
  <LinksUpToDate>false</LinksUpToDate>
  <CharactersWithSpaces>1411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2020-02-03T07:25:00Z</dcterms:created>
  <dc:creator>bj80</dc:creator>
  <cp:lastModifiedBy>徐海滨</cp:lastModifiedBy>
  <dcterms:modified xsi:type="dcterms:W3CDTF">2020-02-07T09:44:25Z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