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DDA" w:rsidRPr="009E2D50" w:rsidRDefault="009E2D50" w:rsidP="009E2D50">
      <w:pPr>
        <w:spacing w:line="240" w:lineRule="atLeast"/>
        <w:jc w:val="center"/>
        <w:rPr>
          <w:rFonts w:ascii="宋体" w:hAnsi="宋体"/>
          <w:b/>
          <w:sz w:val="30"/>
          <w:szCs w:val="30"/>
        </w:rPr>
      </w:pPr>
      <w:r w:rsidRPr="009E2D50">
        <w:rPr>
          <w:rFonts w:ascii="宋体" w:hAnsi="宋体" w:hint="eastAsia"/>
          <w:b/>
          <w:sz w:val="30"/>
          <w:szCs w:val="30"/>
        </w:rPr>
        <w:t>高二年级政治第4课时《多变的价格》习题讲解课后作业</w:t>
      </w:r>
    </w:p>
    <w:p w:rsidR="009E2D50" w:rsidRPr="009E2D50" w:rsidRDefault="009E2D50" w:rsidP="009E2D50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0"/>
        </w:rPr>
      </w:pPr>
      <w:r w:rsidRPr="009E2D50">
        <w:rPr>
          <w:rFonts w:ascii="宋体" w:hAnsi="宋体" w:hint="eastAsia"/>
          <w:b/>
          <w:sz w:val="30"/>
          <w:szCs w:val="30"/>
        </w:rPr>
        <w:t>参考答案</w:t>
      </w:r>
    </w:p>
    <w:p w:rsidR="001A3DDA" w:rsidRPr="00885967" w:rsidRDefault="001A3DDA" w:rsidP="001A3DDA">
      <w:pPr>
        <w:spacing w:line="240" w:lineRule="atLeast"/>
        <w:jc w:val="left"/>
        <w:rPr>
          <w:rFonts w:ascii="宋体" w:hAnsi="宋体"/>
          <w:b/>
          <w:bCs/>
          <w:szCs w:val="21"/>
        </w:rPr>
      </w:pPr>
      <w:r w:rsidRPr="00885967">
        <w:rPr>
          <w:rFonts w:ascii="宋体" w:hAnsi="宋体" w:hint="eastAsia"/>
          <w:b/>
          <w:bCs/>
          <w:szCs w:val="21"/>
        </w:rPr>
        <w:t>（一）消</w:t>
      </w:r>
      <w:bookmarkStart w:id="0" w:name="_GoBack"/>
      <w:bookmarkEnd w:id="0"/>
      <w:r w:rsidRPr="00885967">
        <w:rPr>
          <w:rFonts w:ascii="宋体" w:hAnsi="宋体" w:hint="eastAsia"/>
          <w:b/>
          <w:bCs/>
          <w:szCs w:val="21"/>
        </w:rPr>
        <w:t>费及其类型</w:t>
      </w:r>
      <w:r w:rsidRPr="00885967">
        <w:rPr>
          <w:rFonts w:ascii="宋体" w:hAnsi="宋体"/>
          <w:b/>
          <w:bCs/>
          <w:szCs w:val="21"/>
        </w:rPr>
        <w:t xml:space="preserve"> </w:t>
      </w:r>
    </w:p>
    <w:p w:rsidR="001A3DDA" w:rsidRPr="00885967" w:rsidRDefault="001A3DDA" w:rsidP="001A3DDA">
      <w:pPr>
        <w:spacing w:line="360" w:lineRule="auto"/>
        <w:rPr>
          <w:rFonts w:ascii="宋体" w:hAnsi="宋体"/>
          <w:szCs w:val="21"/>
        </w:rPr>
      </w:pPr>
      <w:r w:rsidRPr="00885967">
        <w:rPr>
          <w:rFonts w:ascii="宋体" w:hAnsi="宋体"/>
          <w:szCs w:val="21"/>
        </w:rPr>
        <w:t>1.</w:t>
      </w:r>
      <w:r w:rsidRPr="00885967">
        <w:rPr>
          <w:rFonts w:ascii="宋体" w:hAnsi="宋体" w:hint="eastAsia"/>
          <w:szCs w:val="21"/>
        </w:rPr>
        <w:t>影响消费水平的因素</w:t>
      </w:r>
    </w:p>
    <w:p w:rsidR="001A3DDA" w:rsidRPr="00885967" w:rsidRDefault="001A3DDA" w:rsidP="001A3DDA">
      <w:pPr>
        <w:rPr>
          <w:rFonts w:ascii="宋体" w:hAnsi="宋体"/>
          <w:szCs w:val="21"/>
        </w:rPr>
      </w:pPr>
      <w:r w:rsidRPr="00885967">
        <w:rPr>
          <w:rFonts w:ascii="宋体" w:hAnsi="宋体" w:hint="eastAsia"/>
          <w:szCs w:val="21"/>
        </w:rPr>
        <w:t>（1）</w:t>
      </w:r>
      <w:r w:rsidRPr="00885967">
        <w:rPr>
          <w:rFonts w:hint="eastAsia"/>
          <w:szCs w:val="21"/>
        </w:rPr>
        <w:t>收入</w:t>
      </w:r>
    </w:p>
    <w:p w:rsidR="001A3DDA" w:rsidRPr="00885967" w:rsidRDefault="001A3DDA" w:rsidP="001A3DDA">
      <w:pPr>
        <w:rPr>
          <w:szCs w:val="21"/>
        </w:rPr>
      </w:pPr>
      <w:r w:rsidRPr="00885967">
        <w:rPr>
          <w:rFonts w:ascii="宋体" w:hAnsi="宋体" w:hint="eastAsia"/>
          <w:szCs w:val="21"/>
        </w:rPr>
        <w:t>①</w:t>
      </w:r>
      <w:r w:rsidRPr="00885967">
        <w:rPr>
          <w:rFonts w:hint="eastAsia"/>
          <w:szCs w:val="21"/>
        </w:rPr>
        <w:t>当前可支配收入（当前收入）；</w:t>
      </w:r>
    </w:p>
    <w:p w:rsidR="001A3DDA" w:rsidRPr="00885967" w:rsidRDefault="001A3DDA" w:rsidP="001A3DDA">
      <w:pPr>
        <w:rPr>
          <w:szCs w:val="21"/>
        </w:rPr>
      </w:pPr>
      <w:r w:rsidRPr="00885967">
        <w:rPr>
          <w:rFonts w:ascii="宋体" w:hAnsi="宋体" w:hint="eastAsia"/>
          <w:szCs w:val="21"/>
        </w:rPr>
        <w:t>②</w:t>
      </w:r>
      <w:r w:rsidRPr="00885967">
        <w:rPr>
          <w:rFonts w:hint="eastAsia"/>
          <w:szCs w:val="21"/>
        </w:rPr>
        <w:t>预期收入；</w:t>
      </w:r>
    </w:p>
    <w:p w:rsidR="001A3DDA" w:rsidRPr="00885967" w:rsidRDefault="001A3DDA" w:rsidP="001A3DDA">
      <w:pPr>
        <w:rPr>
          <w:szCs w:val="21"/>
        </w:rPr>
      </w:pPr>
      <w:r w:rsidRPr="00885967">
        <w:rPr>
          <w:rFonts w:ascii="宋体" w:hAnsi="宋体" w:hint="eastAsia"/>
          <w:szCs w:val="21"/>
        </w:rPr>
        <w:t>③</w:t>
      </w:r>
      <w:r w:rsidRPr="00885967">
        <w:rPr>
          <w:rFonts w:hint="eastAsia"/>
          <w:szCs w:val="21"/>
        </w:rPr>
        <w:t>社会收入差距；降低；提高</w:t>
      </w:r>
    </w:p>
    <w:p w:rsidR="001A3DDA" w:rsidRPr="00885967" w:rsidRDefault="001A3DDA" w:rsidP="001A3DDA">
      <w:pPr>
        <w:numPr>
          <w:ilvl w:val="0"/>
          <w:numId w:val="2"/>
        </w:numPr>
        <w:rPr>
          <w:szCs w:val="21"/>
        </w:rPr>
      </w:pPr>
      <w:r w:rsidRPr="00885967">
        <w:rPr>
          <w:rFonts w:hint="eastAsia"/>
          <w:szCs w:val="21"/>
        </w:rPr>
        <w:t>生产</w:t>
      </w:r>
    </w:p>
    <w:p w:rsidR="001A3DDA" w:rsidRPr="00885967" w:rsidRDefault="001A3DDA" w:rsidP="001A3DDA">
      <w:pPr>
        <w:spacing w:line="240" w:lineRule="atLeast"/>
        <w:jc w:val="left"/>
        <w:rPr>
          <w:szCs w:val="21"/>
        </w:rPr>
      </w:pPr>
      <w:r w:rsidRPr="00885967">
        <w:rPr>
          <w:rFonts w:ascii="宋体" w:hAnsi="宋体" w:hint="eastAsia"/>
          <w:szCs w:val="21"/>
        </w:rPr>
        <w:t>2.消费的类型</w:t>
      </w:r>
    </w:p>
    <w:p w:rsidR="001A3DDA" w:rsidRPr="00885967" w:rsidRDefault="001A3DDA" w:rsidP="001A3DDA">
      <w:pPr>
        <w:rPr>
          <w:szCs w:val="21"/>
        </w:rPr>
      </w:pPr>
      <w:r w:rsidRPr="00885967">
        <w:rPr>
          <w:rFonts w:ascii="宋体" w:hAnsi="宋体" w:hint="eastAsia"/>
          <w:szCs w:val="21"/>
        </w:rPr>
        <w:t>①</w:t>
      </w:r>
      <w:r w:rsidRPr="00885967">
        <w:rPr>
          <w:rFonts w:hint="eastAsia"/>
          <w:szCs w:val="21"/>
        </w:rPr>
        <w:t>生存资料消费；发展资料消费；享受资料消费；</w:t>
      </w:r>
    </w:p>
    <w:p w:rsidR="001A3DDA" w:rsidRPr="00885967" w:rsidRDefault="001A3DDA" w:rsidP="001A3DDA">
      <w:pPr>
        <w:rPr>
          <w:rFonts w:ascii="宋体" w:hAnsi="宋体"/>
          <w:szCs w:val="21"/>
        </w:rPr>
      </w:pPr>
      <w:r w:rsidRPr="00885967">
        <w:rPr>
          <w:rFonts w:ascii="宋体" w:hAnsi="宋体" w:hint="eastAsia"/>
          <w:szCs w:val="21"/>
        </w:rPr>
        <w:t>②贷款消费；租赁消费</w:t>
      </w:r>
    </w:p>
    <w:p w:rsidR="001A3DDA" w:rsidRPr="00885967" w:rsidRDefault="001A3DDA" w:rsidP="001A3DDA">
      <w:pPr>
        <w:numPr>
          <w:ilvl w:val="0"/>
          <w:numId w:val="3"/>
        </w:numPr>
        <w:tabs>
          <w:tab w:val="left" w:pos="312"/>
        </w:tabs>
        <w:spacing w:line="240" w:lineRule="atLeast"/>
        <w:jc w:val="left"/>
        <w:rPr>
          <w:rFonts w:ascii="宋体" w:hAnsi="宋体"/>
          <w:szCs w:val="21"/>
        </w:rPr>
      </w:pPr>
      <w:r w:rsidRPr="00885967">
        <w:rPr>
          <w:rFonts w:ascii="宋体" w:hAnsi="宋体" w:hint="eastAsia"/>
          <w:szCs w:val="21"/>
        </w:rPr>
        <w:t>消费结构</w:t>
      </w:r>
    </w:p>
    <w:p w:rsidR="001A3DDA" w:rsidRPr="00885967" w:rsidRDefault="001A3DDA" w:rsidP="001A3DDA">
      <w:pPr>
        <w:rPr>
          <w:rFonts w:ascii="宋体" w:hAnsi="宋体"/>
          <w:szCs w:val="21"/>
        </w:rPr>
      </w:pPr>
      <w:r w:rsidRPr="00885967">
        <w:rPr>
          <w:rFonts w:ascii="宋体" w:hAnsi="宋体" w:hint="eastAsia"/>
          <w:szCs w:val="21"/>
        </w:rPr>
        <w:t>（2）居民家庭食品支出；越高；越小</w:t>
      </w:r>
    </w:p>
    <w:p w:rsidR="001A3DDA" w:rsidRPr="00885967" w:rsidRDefault="001A3DDA" w:rsidP="001A3DDA">
      <w:pPr>
        <w:spacing w:line="240" w:lineRule="atLeast"/>
        <w:rPr>
          <w:rFonts w:ascii="宋体" w:hAnsi="宋体"/>
          <w:szCs w:val="21"/>
        </w:rPr>
      </w:pPr>
      <w:r w:rsidRPr="00885967">
        <w:rPr>
          <w:rFonts w:ascii="宋体" w:hAnsi="宋体"/>
          <w:b/>
          <w:bCs/>
          <w:szCs w:val="21"/>
        </w:rPr>
        <w:t>(二)</w:t>
      </w:r>
      <w:r w:rsidRPr="00885967">
        <w:rPr>
          <w:rFonts w:ascii="宋体" w:hAnsi="宋体" w:hint="eastAsia"/>
          <w:b/>
          <w:bCs/>
          <w:szCs w:val="21"/>
        </w:rPr>
        <w:t>树立正确的消费观</w:t>
      </w:r>
    </w:p>
    <w:p w:rsidR="001A3DDA" w:rsidRPr="00885967" w:rsidRDefault="001A3DDA" w:rsidP="001A3DDA">
      <w:pPr>
        <w:rPr>
          <w:rFonts w:ascii="宋体" w:hAnsi="宋体"/>
          <w:szCs w:val="21"/>
        </w:rPr>
      </w:pPr>
      <w:r w:rsidRPr="00885967">
        <w:rPr>
          <w:rFonts w:ascii="宋体" w:hAnsi="宋体" w:hint="eastAsia"/>
          <w:szCs w:val="21"/>
        </w:rPr>
        <w:t>1 求实心理，从众心理、求异心理、攀比心理</w:t>
      </w:r>
    </w:p>
    <w:p w:rsidR="001A3DDA" w:rsidRPr="00885967" w:rsidRDefault="001A3DDA" w:rsidP="001A3DDA">
      <w:pPr>
        <w:rPr>
          <w:rFonts w:ascii="宋体" w:hAnsi="宋体"/>
          <w:szCs w:val="21"/>
        </w:rPr>
      </w:pPr>
      <w:r w:rsidRPr="00885967">
        <w:rPr>
          <w:rFonts w:ascii="宋体" w:hAnsi="宋体" w:hint="eastAsia"/>
          <w:szCs w:val="21"/>
        </w:rPr>
        <w:t>2 ①量入为出，适度消费；</w:t>
      </w:r>
    </w:p>
    <w:p w:rsidR="001A3DDA" w:rsidRPr="00885967" w:rsidRDefault="001A3DDA" w:rsidP="001A3DDA">
      <w:pPr>
        <w:rPr>
          <w:rFonts w:ascii="宋体" w:hAnsi="宋体"/>
          <w:szCs w:val="21"/>
        </w:rPr>
      </w:pPr>
      <w:r w:rsidRPr="00885967">
        <w:rPr>
          <w:rFonts w:ascii="宋体" w:hAnsi="宋体" w:hint="eastAsia"/>
          <w:szCs w:val="21"/>
        </w:rPr>
        <w:t>②避免盲从，理性消费；</w:t>
      </w:r>
    </w:p>
    <w:p w:rsidR="001A3DDA" w:rsidRPr="00885967" w:rsidRDefault="001A3DDA" w:rsidP="001A3DDA">
      <w:pPr>
        <w:rPr>
          <w:szCs w:val="21"/>
        </w:rPr>
      </w:pPr>
      <w:r w:rsidRPr="00885967">
        <w:rPr>
          <w:rFonts w:ascii="宋体" w:hAnsi="宋体" w:hint="eastAsia"/>
          <w:szCs w:val="21"/>
        </w:rPr>
        <w:t>③</w:t>
      </w:r>
      <w:r w:rsidRPr="00885967">
        <w:rPr>
          <w:rFonts w:hint="eastAsia"/>
          <w:szCs w:val="21"/>
        </w:rPr>
        <w:t>保护环境，绿色消费；</w:t>
      </w:r>
    </w:p>
    <w:p w:rsidR="001A3DDA" w:rsidRPr="00885967" w:rsidRDefault="001A3DDA" w:rsidP="001A3DDA">
      <w:pPr>
        <w:rPr>
          <w:szCs w:val="21"/>
        </w:rPr>
      </w:pPr>
      <w:r w:rsidRPr="00885967">
        <w:rPr>
          <w:rFonts w:hint="eastAsia"/>
          <w:szCs w:val="21"/>
        </w:rPr>
        <w:t>④勤俭节约，艰苦奋斗；可持续性消费</w:t>
      </w:r>
    </w:p>
    <w:p w:rsidR="0024679D" w:rsidRPr="001A3DDA" w:rsidRDefault="009E2D50"/>
    <w:sectPr w:rsidR="0024679D" w:rsidRPr="001A3DDA" w:rsidSect="007D3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0FC0BD"/>
    <w:multiLevelType w:val="singleLevel"/>
    <w:tmpl w:val="870FC0BD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BCD96DEC"/>
    <w:multiLevelType w:val="singleLevel"/>
    <w:tmpl w:val="BCD96DEC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401E7950"/>
    <w:multiLevelType w:val="multilevel"/>
    <w:tmpl w:val="401E795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DDA"/>
    <w:rsid w:val="001A3DDA"/>
    <w:rsid w:val="0041733E"/>
    <w:rsid w:val="007D3FE3"/>
    <w:rsid w:val="009E2D50"/>
    <w:rsid w:val="00C2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45B9"/>
  <w15:docId w15:val="{014E8A47-BDD1-4A46-9FBC-4ADAB3BE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D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D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3</cp:revision>
  <dcterms:created xsi:type="dcterms:W3CDTF">2020-02-05T15:55:00Z</dcterms:created>
  <dcterms:modified xsi:type="dcterms:W3CDTF">2020-02-06T05:54:00Z</dcterms:modified>
</cp:coreProperties>
</file>