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CC" w:rsidRPr="00657DCC" w:rsidRDefault="00657DCC" w:rsidP="00657DCC">
      <w:pPr>
        <w:snapToGrid w:val="0"/>
        <w:spacing w:line="360" w:lineRule="auto"/>
        <w:ind w:firstLineChars="200" w:firstLine="482"/>
        <w:jc w:val="center"/>
        <w:rPr>
          <w:rFonts w:asciiTheme="minorEastAsia" w:eastAsiaTheme="minorEastAsia" w:hAnsiTheme="minorEastAsia"/>
          <w:b/>
          <w:sz w:val="24"/>
        </w:rPr>
      </w:pPr>
      <w:r w:rsidRPr="00657DCC">
        <w:rPr>
          <w:rFonts w:asciiTheme="minorEastAsia" w:eastAsiaTheme="minorEastAsia" w:hAnsiTheme="minorEastAsia" w:hint="eastAsia"/>
          <w:b/>
          <w:sz w:val="24"/>
        </w:rPr>
        <w:t>《政治生活》</w:t>
      </w:r>
      <w:r>
        <w:rPr>
          <w:rFonts w:asciiTheme="minorEastAsia" w:eastAsiaTheme="minorEastAsia" w:hAnsiTheme="minorEastAsia" w:hint="eastAsia"/>
          <w:b/>
          <w:sz w:val="24"/>
        </w:rPr>
        <w:t>拓展提升任务</w:t>
      </w:r>
    </w:p>
    <w:p w:rsidR="00657DCC" w:rsidRPr="006B39E5" w:rsidRDefault="00657DCC" w:rsidP="0047769D">
      <w:pPr>
        <w:jc w:val="left"/>
        <w:rPr>
          <w:rFonts w:ascii="宋体" w:hAnsi="宋体" w:cs="宋体"/>
          <w:b/>
          <w:bCs/>
          <w:color w:val="000000" w:themeColor="text1"/>
        </w:rPr>
      </w:pPr>
      <w:r w:rsidRPr="006B39E5">
        <w:rPr>
          <w:rFonts w:ascii="宋体" w:hAnsi="宋体" w:cs="宋体" w:hint="eastAsia"/>
          <w:b/>
          <w:bCs/>
          <w:color w:val="000000" w:themeColor="text1"/>
        </w:rPr>
        <w:t>1.答案要点：</w:t>
      </w:r>
    </w:p>
    <w:p w:rsidR="00657DCC" w:rsidRPr="00657DCC" w:rsidRDefault="00657DCC" w:rsidP="0047769D">
      <w:pPr>
        <w:ind w:firstLineChars="200" w:firstLine="420"/>
        <w:jc w:val="left"/>
        <w:rPr>
          <w:rFonts w:ascii="宋体" w:hAnsi="宋体" w:cs="宋体"/>
          <w:color w:val="000000" w:themeColor="text1"/>
        </w:rPr>
      </w:pPr>
      <w:r w:rsidRPr="00657DCC">
        <w:rPr>
          <w:rFonts w:ascii="宋体" w:hAnsi="宋体" w:cs="宋体" w:hint="eastAsia"/>
          <w:color w:val="000000" w:themeColor="text1"/>
        </w:rPr>
        <w:t>（1）作为受邀市民该做的</w:t>
      </w:r>
      <w:r w:rsidR="0047769D">
        <w:rPr>
          <w:rFonts w:ascii="宋体" w:hAnsi="宋体" w:cs="宋体" w:hint="eastAsia"/>
          <w:color w:val="000000" w:themeColor="text1"/>
        </w:rPr>
        <w:t>：</w:t>
      </w:r>
    </w:p>
    <w:p w:rsidR="00657DCC" w:rsidRPr="00657DCC" w:rsidRDefault="00657DCC" w:rsidP="0047769D">
      <w:pPr>
        <w:ind w:firstLineChars="200" w:firstLine="420"/>
        <w:jc w:val="left"/>
        <w:rPr>
          <w:rFonts w:ascii="宋体" w:hAnsi="宋体" w:cs="宋体"/>
          <w:color w:val="000000" w:themeColor="text1"/>
        </w:rPr>
      </w:pPr>
      <w:r w:rsidRPr="00657DCC">
        <w:rPr>
          <w:rFonts w:ascii="宋体" w:hAnsi="宋体" w:cs="宋体" w:hint="eastAsia"/>
          <w:color w:val="000000" w:themeColor="text1"/>
        </w:rPr>
        <w:t>①开放日前，事先上网或实地采访、并结合自身体验</w:t>
      </w:r>
      <w:r w:rsidR="006B39E5">
        <w:rPr>
          <w:rFonts w:ascii="宋体" w:hAnsi="宋体" w:cs="宋体" w:hint="eastAsia"/>
          <w:color w:val="000000" w:themeColor="text1"/>
        </w:rPr>
        <w:t>了解本区城市管理服务相关单位、相关职能部门的职责；了解本</w:t>
      </w:r>
      <w:r w:rsidRPr="00657DCC">
        <w:rPr>
          <w:rFonts w:ascii="宋体" w:hAnsi="宋体" w:cs="宋体" w:hint="eastAsia"/>
          <w:color w:val="000000" w:themeColor="text1"/>
        </w:rPr>
        <w:t>区城市管理服务方面工作的成就和存在的问题并思考自己可以提什么建议</w:t>
      </w:r>
      <w:r w:rsidR="0047769D">
        <w:rPr>
          <w:rFonts w:ascii="宋体" w:hAnsi="宋体" w:cs="宋体" w:hint="eastAsia"/>
          <w:color w:val="000000" w:themeColor="text1"/>
        </w:rPr>
        <w:t>。</w:t>
      </w:r>
    </w:p>
    <w:p w:rsidR="00657DCC" w:rsidRPr="00657DCC" w:rsidRDefault="00657DCC" w:rsidP="0047769D">
      <w:pPr>
        <w:ind w:firstLineChars="200" w:firstLine="420"/>
        <w:jc w:val="left"/>
        <w:rPr>
          <w:rFonts w:ascii="宋体" w:hAnsi="宋体" w:cs="宋体"/>
          <w:color w:val="000000" w:themeColor="text1"/>
        </w:rPr>
      </w:pPr>
      <w:r w:rsidRPr="00657DCC">
        <w:rPr>
          <w:rFonts w:ascii="宋体" w:hAnsi="宋体" w:cs="宋体" w:hint="eastAsia"/>
          <w:color w:val="000000" w:themeColor="text1"/>
        </w:rPr>
        <w:t>②开放日当天</w:t>
      </w:r>
      <w:r w:rsidR="006B39E5">
        <w:rPr>
          <w:rFonts w:ascii="宋体" w:hAnsi="宋体" w:cs="宋体" w:hint="eastAsia"/>
          <w:color w:val="000000" w:themeColor="text1"/>
        </w:rPr>
        <w:t>，</w:t>
      </w:r>
      <w:r w:rsidRPr="00657DCC">
        <w:rPr>
          <w:rFonts w:ascii="宋体" w:hAnsi="宋体" w:cs="宋体" w:hint="eastAsia"/>
          <w:color w:val="000000" w:themeColor="text1"/>
        </w:rPr>
        <w:t>认真聆听相关单位介绍情况，补充自己的认知；就存在的问题向</w:t>
      </w:r>
      <w:r w:rsidR="006B39E5">
        <w:rPr>
          <w:rFonts w:ascii="宋体" w:hAnsi="宋体" w:cs="宋体" w:hint="eastAsia"/>
          <w:color w:val="000000" w:themeColor="text1"/>
        </w:rPr>
        <w:t>本</w:t>
      </w:r>
      <w:r w:rsidRPr="00657DCC">
        <w:rPr>
          <w:rFonts w:ascii="宋体" w:hAnsi="宋体" w:cs="宋体" w:hint="eastAsia"/>
          <w:color w:val="000000" w:themeColor="text1"/>
        </w:rPr>
        <w:t>区相关单位了解原因并提出自己的建议。</w:t>
      </w:r>
    </w:p>
    <w:p w:rsidR="00657DCC" w:rsidRPr="00657DCC" w:rsidRDefault="00657DCC" w:rsidP="0047769D">
      <w:pPr>
        <w:ind w:firstLineChars="200" w:firstLine="420"/>
        <w:jc w:val="left"/>
        <w:rPr>
          <w:rFonts w:ascii="宋体" w:hAnsi="宋体" w:cs="宋体"/>
          <w:color w:val="000000" w:themeColor="text1"/>
        </w:rPr>
      </w:pPr>
      <w:r w:rsidRPr="00657DCC">
        <w:rPr>
          <w:rFonts w:ascii="宋体" w:hAnsi="宋体" w:cs="宋体" w:hint="eastAsia"/>
          <w:color w:val="000000" w:themeColor="text1"/>
        </w:rPr>
        <w:t>③开放日结束后</w:t>
      </w:r>
      <w:r w:rsidR="006B39E5">
        <w:rPr>
          <w:rFonts w:ascii="宋体" w:hAnsi="宋体" w:cs="宋体" w:hint="eastAsia"/>
          <w:color w:val="000000" w:themeColor="text1"/>
        </w:rPr>
        <w:t>，</w:t>
      </w:r>
      <w:r w:rsidRPr="00657DCC">
        <w:rPr>
          <w:rFonts w:ascii="宋体" w:hAnsi="宋体" w:cs="宋体" w:hint="eastAsia"/>
          <w:color w:val="000000" w:themeColor="text1"/>
        </w:rPr>
        <w:t>向身边的人客观介绍自己参加这次政务开放日活动的体会和感悟。</w:t>
      </w:r>
    </w:p>
    <w:p w:rsidR="0047769D" w:rsidRDefault="00657DCC" w:rsidP="0047769D">
      <w:pPr>
        <w:ind w:firstLineChars="200" w:firstLine="420"/>
        <w:jc w:val="left"/>
        <w:rPr>
          <w:rFonts w:ascii="宋体" w:hAnsi="宋体" w:cs="宋体"/>
          <w:color w:val="000000" w:themeColor="text1"/>
        </w:rPr>
      </w:pPr>
      <w:r w:rsidRPr="00657DCC">
        <w:rPr>
          <w:rFonts w:ascii="宋体" w:hAnsi="宋体" w:cs="宋体" w:hint="eastAsia"/>
          <w:color w:val="000000" w:themeColor="text1"/>
        </w:rPr>
        <w:t>（2）这样做的理由：</w:t>
      </w:r>
    </w:p>
    <w:p w:rsidR="00657DCC" w:rsidRPr="00657DCC" w:rsidRDefault="006B39E5" w:rsidP="0047769D">
      <w:pPr>
        <w:ind w:firstLineChars="200" w:firstLine="420"/>
        <w:jc w:val="left"/>
        <w:rPr>
          <w:rFonts w:ascii="宋体" w:hAnsi="宋体" w:cs="宋体"/>
          <w:color w:val="000000" w:themeColor="text1"/>
        </w:rPr>
      </w:pPr>
      <w:r>
        <w:rPr>
          <w:rFonts w:ascii="宋体" w:hAnsi="宋体" w:cs="宋体" w:hint="eastAsia"/>
          <w:color w:val="000000" w:themeColor="text1"/>
        </w:rPr>
        <w:t>作为公民有知情权、参与权、表达权、监督权；这样做，可以提高公民意识和政治参与能力，增加参与政治热情和信心；</w:t>
      </w:r>
      <w:r w:rsidR="00657DCC" w:rsidRPr="00657DCC">
        <w:rPr>
          <w:rFonts w:ascii="宋体" w:hAnsi="宋体" w:cs="宋体" w:hint="eastAsia"/>
          <w:color w:val="000000" w:themeColor="text1"/>
        </w:rPr>
        <w:t>对于推进阳光透明开放的服务型政府具有推动作用。</w:t>
      </w:r>
    </w:p>
    <w:p w:rsidR="00657DCC" w:rsidRDefault="00657DCC" w:rsidP="0047769D">
      <w:pPr>
        <w:jc w:val="left"/>
      </w:pPr>
    </w:p>
    <w:p w:rsidR="00572F2C" w:rsidRDefault="000E1480" w:rsidP="0047769D">
      <w:pPr>
        <w:jc w:val="left"/>
        <w:rPr>
          <w:rFonts w:ascii="宋体" w:hAnsi="宋体" w:cs="宋体"/>
          <w:color w:val="000000"/>
          <w:kern w:val="0"/>
          <w:szCs w:val="21"/>
        </w:rPr>
      </w:pPr>
      <w:r w:rsidRPr="006B39E5">
        <w:rPr>
          <w:rFonts w:ascii="宋体" w:hAnsi="宋体" w:cs="宋体" w:hint="eastAsia"/>
          <w:b/>
          <w:color w:val="000000"/>
          <w:kern w:val="0"/>
          <w:szCs w:val="21"/>
        </w:rPr>
        <w:t>2.</w:t>
      </w:r>
      <w:r w:rsidR="00572F2C" w:rsidRPr="006B39E5">
        <w:rPr>
          <w:rFonts w:ascii="宋体" w:hAnsi="宋体" w:cs="宋体" w:hint="eastAsia"/>
          <w:b/>
          <w:color w:val="000000"/>
          <w:kern w:val="0"/>
          <w:szCs w:val="21"/>
        </w:rPr>
        <w:t>答案：</w:t>
      </w:r>
      <w:r w:rsidR="00572F2C" w:rsidRPr="00541E71">
        <w:rPr>
          <w:rFonts w:ascii="宋体" w:hAnsi="宋体" w:cs="宋体" w:hint="eastAsia"/>
          <w:color w:val="000000"/>
          <w:kern w:val="0"/>
          <w:szCs w:val="21"/>
        </w:rPr>
        <w:t>①政府应坚持对人民负责，提高行政效率，建设服务型政府。</w:t>
      </w:r>
    </w:p>
    <w:p w:rsidR="00572F2C" w:rsidRDefault="00572F2C" w:rsidP="006B39E5">
      <w:pPr>
        <w:ind w:firstLineChars="400" w:firstLine="840"/>
        <w:jc w:val="left"/>
        <w:rPr>
          <w:rFonts w:ascii="宋体" w:hAnsi="宋体" w:cs="宋体"/>
          <w:color w:val="000000"/>
          <w:kern w:val="0"/>
          <w:szCs w:val="21"/>
        </w:rPr>
      </w:pPr>
      <w:r w:rsidRPr="00541E71">
        <w:rPr>
          <w:rFonts w:ascii="宋体" w:hAnsi="宋体" w:cs="宋体" w:hint="eastAsia"/>
          <w:color w:val="000000"/>
          <w:kern w:val="0"/>
          <w:szCs w:val="21"/>
        </w:rPr>
        <w:t>②加强社会建设，加快健全基本公共服务体系。</w:t>
      </w:r>
    </w:p>
    <w:p w:rsidR="00572F2C" w:rsidRDefault="00572F2C" w:rsidP="006B39E5">
      <w:pPr>
        <w:ind w:firstLineChars="400" w:firstLine="840"/>
        <w:jc w:val="left"/>
        <w:rPr>
          <w:rFonts w:ascii="宋体" w:hAnsi="宋体" w:cs="宋体"/>
          <w:color w:val="000000"/>
          <w:kern w:val="0"/>
          <w:szCs w:val="21"/>
        </w:rPr>
      </w:pPr>
      <w:r w:rsidRPr="00541E71">
        <w:rPr>
          <w:rFonts w:ascii="宋体" w:hAnsi="宋体" w:cs="宋体" w:hint="eastAsia"/>
          <w:color w:val="000000"/>
          <w:kern w:val="0"/>
          <w:szCs w:val="21"/>
        </w:rPr>
        <w:t>③加快政府职能转变，简政放权，处理好政府与市场的关系，提高监管水平，激发市场活力。</w:t>
      </w:r>
    </w:p>
    <w:p w:rsidR="00572F2C" w:rsidRPr="00541E71" w:rsidRDefault="00572F2C" w:rsidP="006B39E5">
      <w:pPr>
        <w:ind w:firstLineChars="400" w:firstLine="840"/>
        <w:jc w:val="left"/>
        <w:rPr>
          <w:rFonts w:ascii="宋体" w:hAnsi="宋体"/>
          <w:szCs w:val="21"/>
        </w:rPr>
      </w:pPr>
      <w:r w:rsidRPr="00541E71">
        <w:rPr>
          <w:rFonts w:ascii="宋体" w:hAnsi="宋体" w:cs="宋体" w:hint="eastAsia"/>
          <w:color w:val="000000"/>
          <w:kern w:val="0"/>
          <w:szCs w:val="21"/>
        </w:rPr>
        <w:t>④推进政务公开，接受社会监督，提高依法决策水平，建设法治政府。</w:t>
      </w:r>
    </w:p>
    <w:p w:rsidR="006B39E5" w:rsidRDefault="006B39E5" w:rsidP="006B39E5">
      <w:pPr>
        <w:spacing w:line="320" w:lineRule="exact"/>
        <w:jc w:val="left"/>
        <w:rPr>
          <w:rFonts w:ascii="宋体" w:hAnsi="宋体" w:hint="eastAsia"/>
        </w:rPr>
      </w:pPr>
    </w:p>
    <w:p w:rsidR="006B39E5" w:rsidRPr="007D7791" w:rsidRDefault="006B39E5" w:rsidP="006B39E5">
      <w:pPr>
        <w:spacing w:line="320" w:lineRule="exact"/>
        <w:jc w:val="left"/>
        <w:rPr>
          <w:rFonts w:ascii="宋体" w:hAnsi="宋体"/>
        </w:rPr>
      </w:pPr>
      <w:r w:rsidRPr="006B39E5">
        <w:rPr>
          <w:rFonts w:ascii="宋体" w:hAnsi="宋体" w:hint="eastAsia"/>
          <w:b/>
        </w:rPr>
        <w:t>3. 答案：</w:t>
      </w:r>
      <w:r w:rsidRPr="007D7791">
        <w:rPr>
          <w:rFonts w:ascii="宋体" w:hAnsi="宋体" w:hint="eastAsia"/>
        </w:rPr>
        <w:t>我国实行社会主义的民主制，相对于封建君主专制而言，是一种历史的进步；</w:t>
      </w:r>
    </w:p>
    <w:p w:rsidR="006B39E5" w:rsidRPr="007D7791" w:rsidRDefault="006B39E5" w:rsidP="006B39E5">
      <w:pPr>
        <w:spacing w:line="320" w:lineRule="exact"/>
        <w:ind w:leftChars="150" w:left="315" w:firstLineChars="50" w:firstLine="105"/>
        <w:jc w:val="left"/>
        <w:rPr>
          <w:rFonts w:ascii="宋体" w:hAnsi="宋体"/>
        </w:rPr>
      </w:pPr>
      <w:r w:rsidRPr="007D7791">
        <w:rPr>
          <w:rFonts w:ascii="宋体" w:hAnsi="宋体" w:hint="eastAsia"/>
        </w:rPr>
        <w:t>对比西方的三权分立制的效率低下，我国的民主集中制有统一、高效的优点；</w:t>
      </w:r>
    </w:p>
    <w:p w:rsidR="006B39E5" w:rsidRPr="007D7791" w:rsidRDefault="006B39E5" w:rsidP="006B39E5">
      <w:pPr>
        <w:spacing w:line="320" w:lineRule="exact"/>
        <w:ind w:leftChars="150" w:left="315" w:firstLineChars="50" w:firstLine="105"/>
        <w:jc w:val="left"/>
        <w:rPr>
          <w:rFonts w:ascii="宋体" w:hAnsi="宋体"/>
        </w:rPr>
      </w:pPr>
      <w:r w:rsidRPr="007D7791">
        <w:rPr>
          <w:rFonts w:ascii="宋体" w:hAnsi="宋体" w:hint="eastAsia"/>
        </w:rPr>
        <w:t>我国的人民代表大会制度体现社会主义国家性质、人民当家作主；</w:t>
      </w:r>
    </w:p>
    <w:p w:rsidR="006B39E5" w:rsidRPr="007D7791" w:rsidRDefault="006B39E5" w:rsidP="006B39E5">
      <w:pPr>
        <w:spacing w:line="320" w:lineRule="exact"/>
        <w:ind w:leftChars="150" w:left="315" w:firstLineChars="50" w:firstLine="105"/>
        <w:jc w:val="left"/>
        <w:rPr>
          <w:rFonts w:ascii="宋体" w:hAnsi="宋体"/>
        </w:rPr>
      </w:pPr>
      <w:r w:rsidRPr="007D7791">
        <w:rPr>
          <w:rFonts w:ascii="宋体" w:hAnsi="宋体" w:hint="eastAsia"/>
        </w:rPr>
        <w:t>我国的中国共产党领导的多党合作和政治协商制度发挥了协商民主的优势。</w:t>
      </w:r>
    </w:p>
    <w:p w:rsidR="006B39E5" w:rsidRPr="007D7791" w:rsidRDefault="006B39E5" w:rsidP="006B39E5">
      <w:pPr>
        <w:spacing w:line="320" w:lineRule="exact"/>
        <w:jc w:val="center"/>
        <w:rPr>
          <w:rFonts w:ascii="宋体" w:hAnsi="宋体"/>
        </w:rPr>
      </w:pPr>
      <w:r w:rsidRPr="007D7791">
        <w:rPr>
          <w:rFonts w:ascii="宋体" w:hAnsi="宋体" w:hint="eastAsia"/>
        </w:rPr>
        <w:t>（答出任何3点，即可得6分）</w:t>
      </w:r>
    </w:p>
    <w:p w:rsidR="0047769D" w:rsidRPr="00332F1B" w:rsidRDefault="0047769D" w:rsidP="0047769D">
      <w:pPr>
        <w:adjustRightInd w:val="0"/>
        <w:snapToGrid w:val="0"/>
        <w:jc w:val="left"/>
        <w:rPr>
          <w:rFonts w:ascii="宋体" w:hAnsi="宋体"/>
          <w:color w:val="000000" w:themeColor="text1"/>
        </w:rPr>
      </w:pPr>
    </w:p>
    <w:p w:rsidR="00E221F0" w:rsidRPr="000E1480" w:rsidRDefault="000E1480" w:rsidP="0047769D">
      <w:pPr>
        <w:adjustRightInd w:val="0"/>
        <w:snapToGrid w:val="0"/>
        <w:jc w:val="left"/>
        <w:rPr>
          <w:rFonts w:ascii="宋体" w:hAnsi="宋体"/>
          <w:color w:val="000000" w:themeColor="text1"/>
          <w:szCs w:val="21"/>
        </w:rPr>
      </w:pPr>
      <w:r w:rsidRPr="006B39E5">
        <w:rPr>
          <w:rFonts w:ascii="宋体" w:hAnsi="宋体" w:hint="eastAsia"/>
          <w:b/>
          <w:color w:val="000000" w:themeColor="text1"/>
          <w:szCs w:val="21"/>
        </w:rPr>
        <w:t>4</w:t>
      </w:r>
      <w:r w:rsidR="00E221F0" w:rsidRPr="006B39E5">
        <w:rPr>
          <w:rFonts w:ascii="宋体" w:hAnsi="宋体"/>
          <w:b/>
          <w:color w:val="000000" w:themeColor="text1"/>
          <w:szCs w:val="21"/>
        </w:rPr>
        <w:t>.</w:t>
      </w:r>
      <w:r w:rsidR="00E221F0" w:rsidRPr="006B39E5">
        <w:rPr>
          <w:rFonts w:ascii="宋体" w:hAnsi="宋体" w:hint="eastAsia"/>
          <w:b/>
          <w:color w:val="000000" w:themeColor="text1"/>
          <w:szCs w:val="21"/>
        </w:rPr>
        <w:t>（</w:t>
      </w:r>
      <w:r w:rsidR="00E221F0" w:rsidRPr="000E1480">
        <w:rPr>
          <w:rFonts w:ascii="宋体" w:hAnsi="宋体" w:hint="eastAsia"/>
          <w:color w:val="000000" w:themeColor="text1"/>
          <w:szCs w:val="21"/>
        </w:rPr>
        <w:t>1</w:t>
      </w:r>
      <w:r w:rsidR="00E221F0" w:rsidRPr="000E1480">
        <w:rPr>
          <w:rFonts w:ascii="宋体" w:hAnsi="宋体"/>
          <w:color w:val="000000" w:themeColor="text1"/>
          <w:szCs w:val="21"/>
        </w:rPr>
        <w:t>2</w:t>
      </w:r>
      <w:r w:rsidR="00E221F0" w:rsidRPr="000E1480">
        <w:rPr>
          <w:rFonts w:ascii="宋体" w:hAnsi="宋体" w:hint="eastAsia"/>
          <w:color w:val="000000" w:themeColor="text1"/>
          <w:szCs w:val="21"/>
        </w:rPr>
        <w:t>分）</w:t>
      </w:r>
      <w:r>
        <w:rPr>
          <w:rFonts w:ascii="宋体" w:hAnsi="宋体" w:hint="eastAsia"/>
          <w:color w:val="000000" w:themeColor="text1"/>
          <w:szCs w:val="21"/>
        </w:rPr>
        <w:t>知识建议：时代主题；国际关系的决定因素；我国的外交政策等。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1"/>
        <w:gridCol w:w="6691"/>
      </w:tblGrid>
      <w:tr w:rsidR="00E221F0" w:rsidRPr="000E1480" w:rsidTr="00346AD6">
        <w:trPr>
          <w:trHeight w:val="489"/>
        </w:trPr>
        <w:tc>
          <w:tcPr>
            <w:tcW w:w="1531" w:type="dxa"/>
          </w:tcPr>
          <w:p w:rsidR="00E221F0" w:rsidRPr="000E1480" w:rsidRDefault="00E221F0" w:rsidP="0047769D">
            <w:pPr>
              <w:jc w:val="center"/>
              <w:rPr>
                <w:rFonts w:ascii="宋体" w:hAnsi="宋体"/>
                <w:color w:val="000000" w:themeColor="text1"/>
                <w:szCs w:val="21"/>
              </w:rPr>
            </w:pPr>
            <w:r w:rsidRPr="000E1480">
              <w:rPr>
                <w:rFonts w:ascii="宋体" w:hAnsi="宋体" w:hint="eastAsia"/>
                <w:color w:val="000000" w:themeColor="text1"/>
                <w:szCs w:val="21"/>
              </w:rPr>
              <w:t>等级水平</w:t>
            </w:r>
          </w:p>
        </w:tc>
        <w:tc>
          <w:tcPr>
            <w:tcW w:w="6691" w:type="dxa"/>
          </w:tcPr>
          <w:p w:rsidR="00E221F0" w:rsidRPr="000E1480" w:rsidRDefault="00E221F0" w:rsidP="0047769D">
            <w:pPr>
              <w:jc w:val="center"/>
              <w:rPr>
                <w:rFonts w:ascii="宋体" w:hAnsi="宋体"/>
                <w:color w:val="000000" w:themeColor="text1"/>
                <w:szCs w:val="21"/>
              </w:rPr>
            </w:pPr>
            <w:r w:rsidRPr="000E1480">
              <w:rPr>
                <w:rFonts w:ascii="宋体" w:hAnsi="宋体" w:hint="eastAsia"/>
                <w:color w:val="000000" w:themeColor="text1"/>
                <w:szCs w:val="21"/>
              </w:rPr>
              <w:t>等</w:t>
            </w:r>
            <w:r w:rsidR="0047769D">
              <w:rPr>
                <w:rFonts w:ascii="宋体" w:hAnsi="宋体" w:hint="eastAsia"/>
                <w:color w:val="000000" w:themeColor="text1"/>
                <w:szCs w:val="21"/>
              </w:rPr>
              <w:t xml:space="preserve"> </w:t>
            </w:r>
            <w:r w:rsidRPr="000E1480">
              <w:rPr>
                <w:rFonts w:ascii="宋体" w:hAnsi="宋体" w:hint="eastAsia"/>
                <w:color w:val="000000" w:themeColor="text1"/>
                <w:szCs w:val="21"/>
              </w:rPr>
              <w:t>级</w:t>
            </w:r>
            <w:r w:rsidR="0047769D">
              <w:rPr>
                <w:rFonts w:ascii="宋体" w:hAnsi="宋体" w:hint="eastAsia"/>
                <w:color w:val="000000" w:themeColor="text1"/>
                <w:szCs w:val="21"/>
              </w:rPr>
              <w:t xml:space="preserve"> </w:t>
            </w:r>
            <w:r w:rsidRPr="000E1480">
              <w:rPr>
                <w:rFonts w:ascii="宋体" w:hAnsi="宋体" w:hint="eastAsia"/>
                <w:color w:val="000000" w:themeColor="text1"/>
                <w:szCs w:val="21"/>
              </w:rPr>
              <w:t>描</w:t>
            </w:r>
            <w:r w:rsidR="0047769D">
              <w:rPr>
                <w:rFonts w:ascii="宋体" w:hAnsi="宋体" w:hint="eastAsia"/>
                <w:color w:val="000000" w:themeColor="text1"/>
                <w:szCs w:val="21"/>
              </w:rPr>
              <w:t xml:space="preserve"> </w:t>
            </w:r>
            <w:r w:rsidRPr="000E1480">
              <w:rPr>
                <w:rFonts w:ascii="宋体" w:hAnsi="宋体" w:hint="eastAsia"/>
                <w:color w:val="000000" w:themeColor="text1"/>
                <w:szCs w:val="21"/>
              </w:rPr>
              <w:t>述</w:t>
            </w:r>
          </w:p>
        </w:tc>
      </w:tr>
      <w:tr w:rsidR="00E221F0" w:rsidRPr="000E1480" w:rsidTr="000E1480">
        <w:trPr>
          <w:trHeight w:val="678"/>
        </w:trPr>
        <w:tc>
          <w:tcPr>
            <w:tcW w:w="1531" w:type="dxa"/>
          </w:tcPr>
          <w:p w:rsidR="00E221F0" w:rsidRPr="000E1480" w:rsidRDefault="00E221F0" w:rsidP="0047769D">
            <w:pPr>
              <w:jc w:val="center"/>
              <w:rPr>
                <w:rFonts w:ascii="宋体" w:hAnsi="宋体"/>
                <w:color w:val="000000" w:themeColor="text1"/>
                <w:szCs w:val="21"/>
              </w:rPr>
            </w:pPr>
            <w:r w:rsidRPr="000E1480">
              <w:rPr>
                <w:rFonts w:ascii="宋体" w:hAnsi="宋体" w:hint="eastAsia"/>
                <w:color w:val="000000" w:themeColor="text1"/>
                <w:szCs w:val="21"/>
              </w:rPr>
              <w:t>水平4</w:t>
            </w:r>
          </w:p>
        </w:tc>
        <w:tc>
          <w:tcPr>
            <w:tcW w:w="6691" w:type="dxa"/>
          </w:tcPr>
          <w:p w:rsidR="00E221F0" w:rsidRPr="000E1480" w:rsidRDefault="00E221F0" w:rsidP="0047769D">
            <w:pPr>
              <w:jc w:val="left"/>
              <w:rPr>
                <w:rFonts w:ascii="宋体" w:hAnsi="宋体"/>
                <w:color w:val="000000" w:themeColor="text1"/>
                <w:szCs w:val="21"/>
              </w:rPr>
            </w:pPr>
            <w:r w:rsidRPr="000E1480">
              <w:rPr>
                <w:rFonts w:ascii="宋体" w:hAnsi="宋体" w:hint="eastAsia"/>
                <w:color w:val="000000" w:themeColor="text1"/>
                <w:szCs w:val="21"/>
              </w:rPr>
              <w:t>观点鲜明，能明确表达自己的见解；紧扣问题，全面展开论述，或就某点深入分析；知识运用准确、贴切；逻辑严密，条理清晰</w:t>
            </w:r>
          </w:p>
        </w:tc>
      </w:tr>
      <w:tr w:rsidR="00E221F0" w:rsidRPr="000E1480" w:rsidTr="000E1480">
        <w:trPr>
          <w:trHeight w:val="688"/>
        </w:trPr>
        <w:tc>
          <w:tcPr>
            <w:tcW w:w="1531" w:type="dxa"/>
          </w:tcPr>
          <w:p w:rsidR="00E221F0" w:rsidRPr="000E1480" w:rsidRDefault="00E221F0" w:rsidP="0047769D">
            <w:pPr>
              <w:jc w:val="center"/>
              <w:rPr>
                <w:rFonts w:ascii="宋体" w:hAnsi="宋体"/>
                <w:color w:val="000000" w:themeColor="text1"/>
                <w:szCs w:val="21"/>
              </w:rPr>
            </w:pPr>
            <w:r w:rsidRPr="000E1480">
              <w:rPr>
                <w:rFonts w:ascii="宋体" w:hAnsi="宋体" w:hint="eastAsia"/>
                <w:color w:val="000000" w:themeColor="text1"/>
                <w:szCs w:val="21"/>
              </w:rPr>
              <w:t>水平</w:t>
            </w:r>
            <w:r w:rsidRPr="000E1480">
              <w:rPr>
                <w:rFonts w:ascii="宋体" w:hAnsi="宋体"/>
                <w:color w:val="000000" w:themeColor="text1"/>
                <w:szCs w:val="21"/>
              </w:rPr>
              <w:t>3</w:t>
            </w:r>
          </w:p>
        </w:tc>
        <w:tc>
          <w:tcPr>
            <w:tcW w:w="6691" w:type="dxa"/>
          </w:tcPr>
          <w:p w:rsidR="00E221F0" w:rsidRPr="000E1480" w:rsidRDefault="00E221F0" w:rsidP="0047769D">
            <w:pPr>
              <w:jc w:val="left"/>
              <w:rPr>
                <w:rFonts w:ascii="宋体" w:hAnsi="宋体"/>
                <w:color w:val="000000" w:themeColor="text1"/>
                <w:szCs w:val="21"/>
              </w:rPr>
            </w:pPr>
            <w:r w:rsidRPr="000E1480">
              <w:rPr>
                <w:rFonts w:ascii="宋体" w:hAnsi="宋体" w:hint="eastAsia"/>
                <w:color w:val="000000" w:themeColor="text1"/>
                <w:szCs w:val="21"/>
              </w:rPr>
              <w:t>观点比较明确，能表达自己的见解；能扣住问题，或就某点分析；知识运用比较准确、贴切；逻辑较强，有条理</w:t>
            </w:r>
          </w:p>
        </w:tc>
        <w:bookmarkStart w:id="0" w:name="_GoBack"/>
        <w:bookmarkEnd w:id="0"/>
      </w:tr>
      <w:tr w:rsidR="00E221F0" w:rsidRPr="000E1480" w:rsidTr="000E1480">
        <w:trPr>
          <w:trHeight w:val="712"/>
        </w:trPr>
        <w:tc>
          <w:tcPr>
            <w:tcW w:w="1531" w:type="dxa"/>
          </w:tcPr>
          <w:p w:rsidR="00E221F0" w:rsidRPr="000E1480" w:rsidRDefault="00E221F0" w:rsidP="0047769D">
            <w:pPr>
              <w:jc w:val="center"/>
              <w:rPr>
                <w:rFonts w:ascii="宋体" w:hAnsi="宋体"/>
                <w:color w:val="000000" w:themeColor="text1"/>
                <w:szCs w:val="21"/>
              </w:rPr>
            </w:pPr>
            <w:r w:rsidRPr="000E1480">
              <w:rPr>
                <w:rFonts w:ascii="宋体" w:hAnsi="宋体" w:hint="eastAsia"/>
                <w:color w:val="000000" w:themeColor="text1"/>
                <w:szCs w:val="21"/>
              </w:rPr>
              <w:t>水平</w:t>
            </w:r>
            <w:r w:rsidRPr="000E1480">
              <w:rPr>
                <w:rFonts w:ascii="宋体" w:hAnsi="宋体"/>
                <w:color w:val="000000" w:themeColor="text1"/>
                <w:szCs w:val="21"/>
              </w:rPr>
              <w:t>2</w:t>
            </w:r>
          </w:p>
        </w:tc>
        <w:tc>
          <w:tcPr>
            <w:tcW w:w="6691" w:type="dxa"/>
          </w:tcPr>
          <w:p w:rsidR="00E221F0" w:rsidRPr="000E1480" w:rsidRDefault="00E221F0" w:rsidP="0047769D">
            <w:pPr>
              <w:jc w:val="left"/>
              <w:rPr>
                <w:rFonts w:ascii="宋体" w:hAnsi="宋体"/>
                <w:color w:val="000000" w:themeColor="text1"/>
                <w:szCs w:val="21"/>
              </w:rPr>
            </w:pPr>
            <w:r w:rsidRPr="000E1480">
              <w:rPr>
                <w:rFonts w:ascii="宋体" w:hAnsi="宋体" w:hint="eastAsia"/>
                <w:color w:val="000000" w:themeColor="text1"/>
                <w:szCs w:val="21"/>
              </w:rPr>
              <w:t>观点不明确；论述不能集中指向问题，罗列知识；知识运用不正确；论述缺乏逻辑，条理性差</w:t>
            </w:r>
          </w:p>
        </w:tc>
      </w:tr>
      <w:tr w:rsidR="00E221F0" w:rsidRPr="000E1480" w:rsidTr="00346AD6">
        <w:trPr>
          <w:trHeight w:val="550"/>
        </w:trPr>
        <w:tc>
          <w:tcPr>
            <w:tcW w:w="1531" w:type="dxa"/>
          </w:tcPr>
          <w:p w:rsidR="00E221F0" w:rsidRPr="000E1480" w:rsidRDefault="00E221F0" w:rsidP="0047769D">
            <w:pPr>
              <w:jc w:val="center"/>
              <w:rPr>
                <w:rFonts w:ascii="宋体" w:hAnsi="宋体"/>
                <w:color w:val="000000" w:themeColor="text1"/>
                <w:szCs w:val="21"/>
              </w:rPr>
            </w:pPr>
            <w:r w:rsidRPr="000E1480">
              <w:rPr>
                <w:rFonts w:ascii="宋体" w:hAnsi="宋体" w:hint="eastAsia"/>
                <w:color w:val="000000" w:themeColor="text1"/>
                <w:szCs w:val="21"/>
              </w:rPr>
              <w:t>水平</w:t>
            </w:r>
            <w:r w:rsidRPr="000E1480">
              <w:rPr>
                <w:rFonts w:ascii="宋体" w:hAnsi="宋体"/>
                <w:color w:val="000000" w:themeColor="text1"/>
                <w:szCs w:val="21"/>
              </w:rPr>
              <w:t>1</w:t>
            </w:r>
          </w:p>
        </w:tc>
        <w:tc>
          <w:tcPr>
            <w:tcW w:w="6691" w:type="dxa"/>
          </w:tcPr>
          <w:p w:rsidR="00E221F0" w:rsidRPr="000E1480" w:rsidRDefault="00E221F0" w:rsidP="0047769D">
            <w:pPr>
              <w:jc w:val="left"/>
              <w:rPr>
                <w:rFonts w:ascii="宋体" w:hAnsi="宋体"/>
                <w:color w:val="000000" w:themeColor="text1"/>
                <w:szCs w:val="21"/>
              </w:rPr>
            </w:pPr>
            <w:r w:rsidRPr="000E1480">
              <w:rPr>
                <w:rFonts w:ascii="宋体" w:hAnsi="宋体" w:hint="eastAsia"/>
                <w:color w:val="000000" w:themeColor="text1"/>
                <w:szCs w:val="21"/>
              </w:rPr>
              <w:t>应答与试题无关；或重复试题内容；或没有应答</w:t>
            </w:r>
          </w:p>
        </w:tc>
      </w:tr>
    </w:tbl>
    <w:p w:rsidR="00E221F0" w:rsidRPr="000E1480" w:rsidRDefault="00E221F0" w:rsidP="0047769D">
      <w:pPr>
        <w:adjustRightInd w:val="0"/>
        <w:snapToGrid w:val="0"/>
        <w:jc w:val="left"/>
        <w:rPr>
          <w:rFonts w:ascii="宋体" w:hAnsi="宋体"/>
          <w:color w:val="000000" w:themeColor="text1"/>
          <w:szCs w:val="21"/>
        </w:rPr>
      </w:pPr>
    </w:p>
    <w:p w:rsidR="005B17FF" w:rsidRPr="00E221F0" w:rsidRDefault="005B17FF" w:rsidP="0047769D">
      <w:pPr>
        <w:jc w:val="left"/>
      </w:pPr>
    </w:p>
    <w:sectPr w:rsidR="005B17FF" w:rsidRPr="00E221F0" w:rsidSect="003625BE">
      <w:footerReference w:type="default" r:id="rId7"/>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6E9" w:rsidRDefault="006E66E9" w:rsidP="00383788">
      <w:r>
        <w:separator/>
      </w:r>
    </w:p>
  </w:endnote>
  <w:endnote w:type="continuationSeparator" w:id="0">
    <w:p w:rsidR="006E66E9" w:rsidRDefault="006E66E9" w:rsidP="003837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EU-BZ-S92">
    <w:altName w:val="微软雅黑"/>
    <w:charset w:val="86"/>
    <w:family w:val="script"/>
    <w:pitch w:val="variable"/>
    <w:sig w:usb0="00000000" w:usb1="AB1E0800" w:usb2="000A005E" w:usb3="00000000" w:csb0="003C0041" w:csb1="00000000"/>
  </w:font>
  <w:font w:name="方正书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3561"/>
      <w:docPartObj>
        <w:docPartGallery w:val="Page Numbers (Bottom of Page)"/>
        <w:docPartUnique/>
      </w:docPartObj>
    </w:sdtPr>
    <w:sdtContent>
      <w:p w:rsidR="00BB2B6E" w:rsidRDefault="00F407DF">
        <w:pPr>
          <w:pStyle w:val="a4"/>
          <w:jc w:val="center"/>
        </w:pPr>
        <w:r>
          <w:fldChar w:fldCharType="begin"/>
        </w:r>
        <w:r w:rsidR="00572F2C">
          <w:instrText xml:space="preserve"> PAGE   \* MERGEFORMAT </w:instrText>
        </w:r>
        <w:r>
          <w:fldChar w:fldCharType="separate"/>
        </w:r>
        <w:r w:rsidR="006B39E5" w:rsidRPr="006B39E5">
          <w:rPr>
            <w:noProof/>
            <w:lang w:val="zh-CN"/>
          </w:rPr>
          <w:t>1</w:t>
        </w:r>
        <w:r>
          <w:fldChar w:fldCharType="end"/>
        </w:r>
      </w:p>
    </w:sdtContent>
  </w:sdt>
  <w:p w:rsidR="00BB2B6E" w:rsidRDefault="006E66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6E9" w:rsidRDefault="006E66E9" w:rsidP="00383788">
      <w:r>
        <w:separator/>
      </w:r>
    </w:p>
  </w:footnote>
  <w:footnote w:type="continuationSeparator" w:id="0">
    <w:p w:rsidR="006E66E9" w:rsidRDefault="006E66E9" w:rsidP="003837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76258"/>
    <w:multiLevelType w:val="singleLevel"/>
    <w:tmpl w:val="15176258"/>
    <w:lvl w:ilvl="0">
      <w:start w:val="19"/>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3788"/>
    <w:rsid w:val="000E1480"/>
    <w:rsid w:val="0029764D"/>
    <w:rsid w:val="00383788"/>
    <w:rsid w:val="0047769D"/>
    <w:rsid w:val="004A0744"/>
    <w:rsid w:val="004A59DB"/>
    <w:rsid w:val="00572F2C"/>
    <w:rsid w:val="005B17FF"/>
    <w:rsid w:val="00657DCC"/>
    <w:rsid w:val="006B39E5"/>
    <w:rsid w:val="006E66E9"/>
    <w:rsid w:val="00DD67F2"/>
    <w:rsid w:val="00E221F0"/>
    <w:rsid w:val="00F407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78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7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83788"/>
    <w:rPr>
      <w:sz w:val="18"/>
      <w:szCs w:val="18"/>
    </w:rPr>
  </w:style>
  <w:style w:type="paragraph" w:styleId="a4">
    <w:name w:val="footer"/>
    <w:basedOn w:val="a"/>
    <w:link w:val="Char0"/>
    <w:uiPriority w:val="99"/>
    <w:unhideWhenUsed/>
    <w:rsid w:val="003837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3788"/>
    <w:rPr>
      <w:sz w:val="18"/>
      <w:szCs w:val="18"/>
    </w:rPr>
  </w:style>
  <w:style w:type="paragraph" w:styleId="a5">
    <w:name w:val="Balloon Text"/>
    <w:basedOn w:val="a"/>
    <w:link w:val="Char1"/>
    <w:uiPriority w:val="99"/>
    <w:semiHidden/>
    <w:unhideWhenUsed/>
    <w:rsid w:val="00572F2C"/>
    <w:rPr>
      <w:sz w:val="18"/>
      <w:szCs w:val="18"/>
    </w:rPr>
  </w:style>
  <w:style w:type="character" w:customStyle="1" w:styleId="Char1">
    <w:name w:val="批注框文本 Char"/>
    <w:basedOn w:val="a0"/>
    <w:link w:val="a5"/>
    <w:uiPriority w:val="99"/>
    <w:semiHidden/>
    <w:rsid w:val="00572F2C"/>
    <w:rPr>
      <w:rFonts w:ascii="Times New Roman" w:eastAsia="宋体" w:hAnsi="Times New Roman" w:cs="Times New Roman"/>
      <w:sz w:val="18"/>
      <w:szCs w:val="18"/>
    </w:rPr>
  </w:style>
  <w:style w:type="table" w:styleId="a6">
    <w:name w:val="Table Grid"/>
    <w:basedOn w:val="a1"/>
    <w:uiPriority w:val="59"/>
    <w:rsid w:val="00657DC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6B39E5"/>
    <w:rPr>
      <w:rFonts w:ascii="NEU-BZ-S92" w:eastAsia="方正书宋_GBK" w:hAnsi="NEU-BZ-S92" w:cs="Times New Roman"/>
      <w:color w:val="000000"/>
      <w:kern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124</Words>
  <Characters>708</Characters>
  <Application>Microsoft Office Word</Application>
  <DocSecurity>0</DocSecurity>
  <Lines>5</Lines>
  <Paragraphs>1</Paragraphs>
  <ScaleCrop>false</ScaleCrop>
  <Company>china</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2020-02-06T12:27:00Z</dcterms:created>
  <dcterms:modified xsi:type="dcterms:W3CDTF">2020-02-06T14:25:00Z</dcterms:modified>
</cp:coreProperties>
</file>