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小学语文学科指导课程六年级语文上册第一单元</w:t>
      </w:r>
    </w:p>
    <w:p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第一单元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的，请将序号填在括号里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    )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拘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束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shù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 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笨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拙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</w:t>
      </w:r>
      <w:r>
        <w:rPr>
          <w:rFonts w:ascii="宋体" w:hAnsi="宋体" w:eastAsia="宋体" w:cs="宋体"/>
          <w:bCs/>
          <w:kern w:val="0"/>
          <w:sz w:val="24"/>
          <w:szCs w:val="24"/>
        </w:rPr>
        <w:t>zhuó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)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目的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地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</w:t>
      </w:r>
      <w:r>
        <w:rPr>
          <w:rFonts w:ascii="宋体" w:hAnsi="宋体" w:eastAsia="宋体" w:cs="宋体"/>
          <w:bCs/>
          <w:kern w:val="0"/>
          <w:sz w:val="24"/>
          <w:szCs w:val="24"/>
        </w:rPr>
        <w:t>dì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单</w:t>
      </w:r>
      <w:r>
        <w:rPr>
          <w:rFonts w:hint="eastAsia" w:ascii="宋体" w:hAnsi="宋体" w:eastAsia="宋体"/>
          <w:sz w:val="24"/>
          <w:szCs w:val="24"/>
          <w:em w:val="dot"/>
        </w:rPr>
        <w:t>薄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bó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</w:p>
    <w:p>
      <w:pPr>
        <w:spacing w:line="276" w:lineRule="auto"/>
        <w:ind w:firstLine="6960" w:firstLineChars="29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FF0000"/>
          <w:kern w:val="0"/>
          <w:sz w:val="24"/>
          <w:szCs w:val="24"/>
        </w:rPr>
        <w:t>答案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：B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蒙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古包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蒙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骗  </w:t>
      </w:r>
      <w:r>
        <w:rPr>
          <w:rFonts w:ascii="宋体" w:hAnsi="宋体" w:eastAsia="宋体" w:cs="宋体"/>
          <w:bCs/>
          <w:kern w:val="0"/>
          <w:sz w:val="24"/>
          <w:szCs w:val="24"/>
        </w:rPr>
        <w:t>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趣 欢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乐  </w:t>
      </w:r>
      <w:r>
        <w:rPr>
          <w:rFonts w:ascii="宋体" w:hAnsi="宋体" w:eastAsia="宋体" w:cs="宋体"/>
          <w:bCs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吹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散  散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会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薄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弱  单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薄</w:t>
      </w:r>
    </w:p>
    <w:p>
      <w:pPr>
        <w:spacing w:line="276" w:lineRule="auto"/>
        <w:ind w:firstLine="6960" w:firstLineChars="29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答案：A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下面词语中带点字的读音和“差距”中的“差”读音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隔三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差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五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.参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差</w:t>
      </w:r>
      <w:r>
        <w:rPr>
          <w:rFonts w:ascii="宋体" w:hAnsi="宋体" w:eastAsia="宋体" w:cs="宋体"/>
          <w:bCs/>
          <w:kern w:val="0"/>
          <w:sz w:val="24"/>
          <w:szCs w:val="24"/>
        </w:rPr>
        <w:t>C.出</w:t>
      </w:r>
      <w:r>
        <w:rPr>
          <w:rFonts w:ascii="宋体" w:hAnsi="宋体" w:eastAsia="宋体" w:cs="宋体"/>
          <w:bCs/>
          <w:kern w:val="0"/>
          <w:sz w:val="24"/>
          <w:szCs w:val="24"/>
          <w:em w:val="dot"/>
        </w:rPr>
        <w:t>差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差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强人意</w:t>
      </w:r>
    </w:p>
    <w:p>
      <w:pPr>
        <w:spacing w:line="276" w:lineRule="auto"/>
        <w:ind w:firstLine="6960" w:firstLineChars="29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答案：D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bookmarkStart w:id="0" w:name="_Hlk5551535"/>
      <w:r>
        <w:rPr>
          <w:rFonts w:hint="eastAsia" w:ascii="宋体" w:hAnsi="宋体" w:eastAsia="宋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     )</w:t>
      </w:r>
      <w:bookmarkEnd w:id="0"/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马啼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绿毯  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恍然  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模糊</w:t>
      </w:r>
    </w:p>
    <w:p>
      <w:pPr>
        <w:spacing w:line="276" w:lineRule="auto"/>
        <w:ind w:firstLine="6960" w:firstLineChars="2900"/>
        <w:jc w:val="lef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 w:cs="黑体"/>
          <w:sz w:val="24"/>
          <w:szCs w:val="24"/>
        </w:rPr>
        <w:t>的，把它选出来，将序号填在括号里。（     ）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柔美 </w:t>
      </w:r>
      <w:r>
        <w:rPr>
          <w:rFonts w:ascii="宋体" w:hAnsi="宋体" w:eastAsia="宋体" w:cs="黑体"/>
          <w:sz w:val="24"/>
          <w:szCs w:val="24"/>
        </w:rPr>
        <w:t xml:space="preserve">      B.</w:t>
      </w:r>
      <w:r>
        <w:rPr>
          <w:rFonts w:hint="eastAsia" w:ascii="宋体" w:hAnsi="宋体" w:eastAsia="宋体" w:cs="黑体"/>
          <w:sz w:val="24"/>
          <w:szCs w:val="24"/>
        </w:rPr>
        <w:t xml:space="preserve">衣裳       </w:t>
      </w:r>
      <w:r>
        <w:rPr>
          <w:rFonts w:ascii="宋体" w:hAnsi="宋体" w:eastAsia="宋体" w:cs="黑体"/>
          <w:sz w:val="24"/>
          <w:szCs w:val="24"/>
        </w:rPr>
        <w:t>C.酒脱     D.</w:t>
      </w:r>
      <w:r>
        <w:rPr>
          <w:rFonts w:hint="eastAsia" w:ascii="宋体" w:hAnsi="宋体" w:eastAsia="宋体" w:cs="黑体"/>
          <w:sz w:val="24"/>
          <w:szCs w:val="24"/>
        </w:rPr>
        <w:t>花蕾</w:t>
      </w:r>
    </w:p>
    <w:p>
      <w:pPr>
        <w:spacing w:line="276" w:lineRule="auto"/>
        <w:ind w:firstLine="6960" w:firstLineChars="29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下面词语中的“幽”与“幽雅”的“幽”意思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hint="eastAsia" w:ascii="宋体" w:hAnsi="宋体" w:eastAsia="宋体"/>
          <w:sz w:val="24"/>
          <w:szCs w:val="24"/>
        </w:rPr>
        <w:t>的一项是（    ）。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 xml:space="preserve">幽静   </w:t>
      </w:r>
      <w:r>
        <w:rPr>
          <w:rFonts w:ascii="宋体" w:hAnsi="宋体" w:eastAsia="宋体"/>
          <w:sz w:val="24"/>
          <w:szCs w:val="24"/>
        </w:rPr>
        <w:t xml:space="preserve">  B.</w:t>
      </w:r>
      <w:r>
        <w:rPr>
          <w:rFonts w:hint="eastAsia" w:ascii="宋体" w:hAnsi="宋体" w:eastAsia="宋体"/>
          <w:sz w:val="24"/>
          <w:szCs w:val="24"/>
        </w:rPr>
        <w:t>幽禁</w:t>
      </w: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>幽居   D.幽州</w:t>
      </w:r>
    </w:p>
    <w:p>
      <w:pPr>
        <w:spacing w:line="276" w:lineRule="auto"/>
        <w:ind w:firstLine="6960" w:firstLineChars="29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7.</w:t>
      </w:r>
      <w:r>
        <w:rPr>
          <w:rFonts w:hint="eastAsia" w:ascii="宋体" w:hAnsi="宋体" w:eastAsia="宋体" w:cs="黑体"/>
          <w:sz w:val="24"/>
          <w:szCs w:val="24"/>
        </w:rPr>
        <w:t>下列</w:t>
      </w:r>
      <w:r>
        <w:rPr>
          <w:rFonts w:ascii="宋体" w:hAnsi="宋体" w:eastAsia="宋体" w:cs="黑体"/>
          <w:sz w:val="24"/>
          <w:szCs w:val="24"/>
        </w:rPr>
        <w:t>诗句</w:t>
      </w:r>
      <w:r>
        <w:rPr>
          <w:rFonts w:hint="eastAsia" w:ascii="宋体" w:hAnsi="宋体" w:eastAsia="宋体"/>
          <w:sz w:val="24"/>
          <w:szCs w:val="24"/>
          <w:em w:val="dot"/>
        </w:rPr>
        <w:t>属于</w:t>
      </w:r>
      <w:r>
        <w:rPr>
          <w:rFonts w:ascii="宋体" w:hAnsi="宋体" w:eastAsia="宋体" w:cs="黑体"/>
          <w:sz w:val="24"/>
          <w:szCs w:val="24"/>
        </w:rPr>
        <w:t>田园诗的一项是</w:t>
      </w:r>
      <w:r>
        <w:rPr>
          <w:rFonts w:hint="eastAsia" w:ascii="宋体" w:hAnsi="宋体" w:eastAsia="宋体" w:cs="黑体"/>
          <w:sz w:val="24"/>
          <w:szCs w:val="24"/>
        </w:rPr>
        <w:t>（     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野旷天低树，江清月近人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黑云翻墨未遮山，白雨跳珠乱入船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芭蕉不展丁香结，同向春风各自愁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D. 故人具鸡黍，邀我至田家</w:t>
      </w:r>
    </w:p>
    <w:p>
      <w:pPr>
        <w:spacing w:line="276" w:lineRule="auto"/>
        <w:ind w:firstLine="6960" w:firstLineChars="29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答案：D</w:t>
      </w:r>
    </w:p>
    <w:p>
      <w:pPr>
        <w:spacing w:line="276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8.</w:t>
      </w:r>
      <w:bookmarkStart w:id="1" w:name="_Hlk31294203"/>
      <w:r>
        <w:rPr>
          <w:rFonts w:hint="eastAsia" w:ascii="宋体" w:hAnsi="宋体" w:eastAsia="宋体"/>
          <w:sz w:val="24"/>
          <w:szCs w:val="24"/>
        </w:rPr>
        <w:t>对下面句子中所用修辞手法及好处理解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>的一项是（     ）。</w:t>
      </w:r>
    </w:p>
    <w:p>
      <w:pPr>
        <w:spacing w:line="276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我是亲友之间交往的礼品，我是婚礼的冠冕，我是生者赠予死者最后的祭献。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运用了拟人的修辞手法，生动形象地表现了花的精神。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</w:rPr>
        <w:t>运用了排比的修辞手法，赞美了花的奉献精神，增强表达效果，情感充沛。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>运用了比喻的修辞手法，赞美了礼品、冠冕、祭献对人类的作用。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>运用了夸张的修辞手法，赞美了花的奉献精神。</w:t>
      </w:r>
    </w:p>
    <w:p>
      <w:pPr>
        <w:spacing w:line="276" w:lineRule="auto"/>
        <w:ind w:firstLine="6960" w:firstLineChars="29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答案：B</w:t>
      </w:r>
    </w:p>
    <w:bookmarkEnd w:id="1"/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下面句子中标点符号的填写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 w:cs="黑体"/>
          <w:sz w:val="24"/>
          <w:szCs w:val="24"/>
        </w:rPr>
        <w:t>的一项是（ ）。</w:t>
      </w:r>
    </w:p>
    <w:p>
      <w:pPr>
        <w:spacing w:line="276" w:lineRule="auto"/>
        <w:ind w:firstLine="480" w:firstLineChars="2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我在原野上摇曳（ ）使原野风光更加旖旎（ ）我在清风中呼吸（ ）使清风芬芳馥郁（ ）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A.</w:t>
      </w:r>
      <w:r>
        <w:rPr>
          <w:rFonts w:hint="eastAsia" w:ascii="宋体" w:hAnsi="宋体" w:eastAsia="宋体" w:cs="黑体"/>
          <w:sz w:val="24"/>
          <w:szCs w:val="24"/>
        </w:rPr>
        <w:t>， ， ， 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， 、 、 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r>
        <w:rPr>
          <w:rFonts w:hint="eastAsia" w:ascii="宋体" w:hAnsi="宋体" w:eastAsia="宋体" w:cs="黑体"/>
          <w:sz w:val="24"/>
          <w:szCs w:val="24"/>
        </w:rPr>
        <w:t>， ； ， 。</w:t>
      </w:r>
    </w:p>
    <w:p>
      <w:pPr>
        <w:tabs>
          <w:tab w:val="left" w:pos="3526"/>
        </w:tabs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>， ； ； 。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276" w:lineRule="auto"/>
        <w:ind w:left="598" w:leftChars="285" w:firstLine="6480" w:firstLineChars="27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>下面路牌上地名的填写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 w:cs="黑体"/>
          <w:sz w:val="24"/>
          <w:szCs w:val="24"/>
        </w:rPr>
        <w:t>的一项是（    ）。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 w:cs="黑体"/>
          <w:sz w:val="24"/>
          <w:szCs w:val="24"/>
        </w:rPr>
      </w:pPr>
      <w:r>
        <w:pict>
          <v:shape id="_x0000_s1031" o:spid="_x0000_s1031" o:spt="202" type="#_x0000_t202" style="position:absolute;left:0pt;margin-left:204.7pt;margin-top:6.2pt;height:72pt;width:97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顾  榭 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28km</w:t>
                  </w:r>
                </w:p>
                <w:p>
                  <w:pPr>
                    <w:rPr>
                      <w:rFonts w:ascii="宋体" w:hAnsi="宋体" w:eastAsia="宋体" w:cs="黑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GUXIE</w:t>
                  </w:r>
                </w:p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穆家湖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100km</w:t>
                  </w:r>
                </w:p>
                <w:p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MUJIAHU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0pt;margin-top:9.35pt;height:72pt;width:97.7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顾  榭 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28km</w:t>
                  </w:r>
                </w:p>
                <w:p>
                  <w:pPr>
                    <w:rPr>
                      <w:rFonts w:ascii="宋体" w:hAnsi="宋体" w:eastAsia="宋体" w:cs="黑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GUXIE</w:t>
                  </w:r>
                </w:p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穆家湖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100km</w:t>
                  </w:r>
                </w:p>
                <w:p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MUJIA HU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黑体"/>
          <w:sz w:val="24"/>
          <w:szCs w:val="24"/>
        </w:rPr>
        <w:t xml:space="preserve">                         B.</w:t>
      </w: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  <w:bookmarkStart w:id="2" w:name="_GoBack"/>
      <w:bookmarkEnd w:id="2"/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pict>
          <v:shape id="_x0000_s1032" o:spid="_x0000_s1032" o:spt="202" type="#_x0000_t202" style="position:absolute;left:0pt;margin-left:30pt;margin-top:9.55pt;height:72pt;width:97.7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顾  榭 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28km</w:t>
                  </w:r>
                </w:p>
                <w:p>
                  <w:pPr>
                    <w:rPr>
                      <w:rFonts w:ascii="宋体" w:hAnsi="宋体" w:eastAsia="宋体" w:cs="黑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GUXIE</w:t>
                  </w:r>
                </w:p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穆家湖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100km</w:t>
                  </w:r>
                </w:p>
                <w:p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MU JIA HU</w:t>
                  </w:r>
                </w:p>
              </w:txbxContent>
            </v:textbox>
          </v:shape>
        </w:pict>
      </w:r>
      <w:r>
        <w:rPr>
          <w:rFonts w:ascii="宋体" w:hAnsi="宋体" w:eastAsia="宋体" w:cs="黑体"/>
          <w:sz w:val="24"/>
          <w:szCs w:val="24"/>
        </w:rPr>
        <w:pict>
          <v:shape id="_x0000_s1033" o:spid="_x0000_s1033" o:spt="202" type="#_x0000_t202" style="position:absolute;left:0pt;margin-left:199.75pt;margin-top:9.55pt;height:72pt;width:97.7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顾  榭 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28km</w:t>
                  </w:r>
                </w:p>
                <w:p>
                  <w:pPr>
                    <w:rPr>
                      <w:rFonts w:ascii="宋体" w:hAnsi="宋体" w:eastAsia="宋体" w:cs="黑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GUXIE</w:t>
                  </w:r>
                </w:p>
                <w:p>
                  <w:pPr>
                    <w:spacing w:line="276" w:lineRule="auto"/>
                    <w:rPr>
                      <w:rFonts w:ascii="宋体" w:hAnsi="宋体" w:eastAsia="宋体" w:cs="黑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黑体"/>
                      <w:sz w:val="24"/>
                      <w:szCs w:val="24"/>
                    </w:rPr>
                    <w:t xml:space="preserve">穆家湖  </w:t>
                  </w:r>
                  <w:r>
                    <w:rPr>
                      <w:rFonts w:hint="eastAsia" w:ascii="宋体" w:hAnsi="宋体" w:eastAsia="宋体" w:cs="黑体"/>
                      <w:szCs w:val="21"/>
                    </w:rPr>
                    <w:t>100km</w:t>
                  </w:r>
                </w:p>
                <w:p>
                  <w:r>
                    <w:rPr>
                      <w:rFonts w:hint="eastAsia" w:ascii="宋体" w:hAnsi="宋体" w:eastAsia="宋体" w:cs="黑体"/>
                      <w:sz w:val="15"/>
                      <w:szCs w:val="15"/>
                    </w:rPr>
                    <w:t>MUjiahu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黑体"/>
          <w:sz w:val="24"/>
          <w:szCs w:val="24"/>
        </w:rPr>
        <w:t xml:space="preserve"> C.                          D.</w:t>
      </w:r>
    </w:p>
    <w:p>
      <w:pPr>
        <w:spacing w:line="276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</w:rPr>
      </w:pPr>
    </w:p>
    <w:p>
      <w:pPr>
        <w:spacing w:line="276" w:lineRule="auto"/>
        <w:ind w:left="569" w:leftChars="271" w:firstLine="6480" w:firstLineChars="27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答案：A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614"/>
    <w:multiLevelType w:val="multilevel"/>
    <w:tmpl w:val="3DBA4614"/>
    <w:lvl w:ilvl="0" w:tentative="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70" w:hanging="420"/>
      </w:pPr>
    </w:lvl>
    <w:lvl w:ilvl="2" w:tentative="0">
      <w:start w:val="1"/>
      <w:numFmt w:val="lowerRoman"/>
      <w:lvlText w:val="%3."/>
      <w:lvlJc w:val="right"/>
      <w:pPr>
        <w:ind w:left="1590" w:hanging="420"/>
      </w:pPr>
    </w:lvl>
    <w:lvl w:ilvl="3" w:tentative="0">
      <w:start w:val="1"/>
      <w:numFmt w:val="decimal"/>
      <w:lvlText w:val="%4."/>
      <w:lvlJc w:val="left"/>
      <w:pPr>
        <w:ind w:left="2010" w:hanging="420"/>
      </w:pPr>
    </w:lvl>
    <w:lvl w:ilvl="4" w:tentative="0">
      <w:start w:val="1"/>
      <w:numFmt w:val="lowerLetter"/>
      <w:lvlText w:val="%5)"/>
      <w:lvlJc w:val="left"/>
      <w:pPr>
        <w:ind w:left="2430" w:hanging="420"/>
      </w:pPr>
    </w:lvl>
    <w:lvl w:ilvl="5" w:tentative="0">
      <w:start w:val="1"/>
      <w:numFmt w:val="lowerRoman"/>
      <w:lvlText w:val="%6."/>
      <w:lvlJc w:val="right"/>
      <w:pPr>
        <w:ind w:left="2850" w:hanging="420"/>
      </w:pPr>
    </w:lvl>
    <w:lvl w:ilvl="6" w:tentative="0">
      <w:start w:val="1"/>
      <w:numFmt w:val="decimal"/>
      <w:lvlText w:val="%7."/>
      <w:lvlJc w:val="left"/>
      <w:pPr>
        <w:ind w:left="3270" w:hanging="420"/>
      </w:pPr>
    </w:lvl>
    <w:lvl w:ilvl="7" w:tentative="0">
      <w:start w:val="1"/>
      <w:numFmt w:val="lowerLetter"/>
      <w:lvlText w:val="%8)"/>
      <w:lvlJc w:val="left"/>
      <w:pPr>
        <w:ind w:left="3690" w:hanging="420"/>
      </w:pPr>
    </w:lvl>
    <w:lvl w:ilvl="8" w:tentative="0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290"/>
    <w:rsid w:val="001B1195"/>
    <w:rsid w:val="002741FE"/>
    <w:rsid w:val="002C3290"/>
    <w:rsid w:val="002D2EB3"/>
    <w:rsid w:val="00364E27"/>
    <w:rsid w:val="00A44BE1"/>
    <w:rsid w:val="1724730F"/>
    <w:rsid w:val="26834BCC"/>
    <w:rsid w:val="59176DD9"/>
    <w:rsid w:val="6B004381"/>
    <w:rsid w:val="70D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9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914</Characters>
  <Lines>7</Lines>
  <Paragraphs>2</Paragraphs>
  <TotalTime>5</TotalTime>
  <ScaleCrop>false</ScaleCrop>
  <LinksUpToDate>false</LinksUpToDate>
  <CharactersWithSpaces>1072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2020-02-03T10:53:00Z</dcterms:created>
  <dc:creator>js</dc:creator>
  <cp:lastModifiedBy>文菲^^小丸子</cp:lastModifiedBy>
  <dcterms:modified xsi:type="dcterms:W3CDTF">2020-02-05T02:08:03Z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