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rPr>
      </w:pPr>
      <w:r>
        <w:rPr>
          <w:rFonts w:hint="eastAsia"/>
          <w:sz w:val="28"/>
          <w:szCs w:val="28"/>
        </w:rPr>
        <w:t>高三年级地理第</w:t>
      </w:r>
      <w:r>
        <w:rPr>
          <w:rFonts w:hint="eastAsia"/>
          <w:sz w:val="28"/>
          <w:szCs w:val="28"/>
          <w:lang w:val="en-US" w:eastAsia="zh-CN"/>
        </w:rPr>
        <w:t>3</w:t>
      </w:r>
      <w:bookmarkStart w:id="0" w:name="_GoBack"/>
      <w:bookmarkEnd w:id="0"/>
      <w:r>
        <w:rPr>
          <w:rFonts w:hint="eastAsia"/>
          <w:sz w:val="28"/>
          <w:szCs w:val="28"/>
        </w:rPr>
        <w:t>课时《水体运动规律的理解与运用》学习指南</w:t>
      </w:r>
    </w:p>
    <w:p/>
    <w:p>
      <w:pPr>
        <w:rPr>
          <w:rFonts w:hint="eastAsia"/>
          <w:b/>
          <w:bCs/>
          <w:sz w:val="24"/>
          <w:szCs w:val="24"/>
        </w:rPr>
      </w:pPr>
      <w:r>
        <w:rPr>
          <w:rFonts w:hint="eastAsia"/>
          <w:b/>
          <w:bCs/>
          <w:sz w:val="24"/>
          <w:szCs w:val="24"/>
        </w:rPr>
        <w:t>学习目标：</w:t>
      </w:r>
    </w:p>
    <w:p>
      <w:pPr>
        <w:numPr>
          <w:ilvl w:val="0"/>
          <w:numId w:val="1"/>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通过讨论冰川、河、湖等陆地水体的分布及运动规律，梳理水循环的相关知识及考查方法，明确考查特点。</w:t>
      </w:r>
    </w:p>
    <w:p>
      <w:pPr>
        <w:numPr>
          <w:ilvl w:val="0"/>
          <w:numId w:val="1"/>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通过讨论局部海域的典型现象，梳理全球洋流分布及影响的相关知识知识及考查方法，明确考查特点。</w:t>
      </w:r>
    </w:p>
    <w:p>
      <w:pPr>
        <w:numPr>
          <w:ilvl w:val="0"/>
          <w:numId w:val="1"/>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通过典型案例的研究，</w:t>
      </w:r>
      <w:r>
        <w:rPr>
          <w:rFonts w:hint="eastAsia" w:asciiTheme="minorEastAsia" w:hAnsiTheme="minorEastAsia"/>
        </w:rPr>
        <w:t>体验综合分析</w:t>
      </w:r>
      <w:r>
        <w:rPr>
          <w:rFonts w:hint="eastAsia" w:asciiTheme="minorEastAsia" w:hAnsiTheme="minorEastAsia"/>
          <w:lang w:eastAsia="zh-CN"/>
        </w:rPr>
        <w:t>水体运动</w:t>
      </w:r>
      <w:r>
        <w:rPr>
          <w:rFonts w:hint="eastAsia" w:asciiTheme="minorEastAsia" w:hAnsiTheme="minorEastAsia"/>
        </w:rPr>
        <w:t>特点及成因的过程，归纳解题思路和方法。</w:t>
      </w:r>
      <w:r>
        <w:rPr>
          <w:rFonts w:hint="eastAsia" w:asciiTheme="minorEastAsia" w:hAnsiTheme="minorEastAsia"/>
          <w:lang w:eastAsia="zh-CN"/>
        </w:rPr>
        <w:t>进一步认识</w:t>
      </w:r>
      <w:r>
        <w:rPr>
          <w:rFonts w:hint="eastAsia" w:ascii="宋体" w:hAnsi="宋体" w:eastAsia="宋体" w:cs="宋体"/>
          <w:sz w:val="24"/>
          <w:szCs w:val="24"/>
          <w:lang w:val="en-US" w:eastAsia="zh-CN"/>
        </w:rPr>
        <w:t>人类活动与水体运动间相互作用。</w:t>
      </w:r>
    </w:p>
    <w:p>
      <w:pPr>
        <w:rPr>
          <w:rFonts w:hint="eastAsia" w:ascii="宋体" w:hAnsi="宋体" w:eastAsia="宋体" w:cs="宋体"/>
          <w:sz w:val="24"/>
          <w:szCs w:val="24"/>
          <w:lang w:val="en-US" w:eastAsia="zh-CN"/>
        </w:rPr>
      </w:pPr>
      <w:r>
        <w:rPr>
          <w:rFonts w:hint="eastAsia" w:asciiTheme="minorEastAsia" w:hAnsiTheme="minorEastAsia"/>
          <w:lang w:val="en-US" w:eastAsia="zh-CN"/>
        </w:rPr>
        <w:t>4.</w:t>
      </w:r>
      <w:r>
        <w:rPr>
          <w:rFonts w:hint="eastAsia" w:asciiTheme="minorEastAsia" w:hAnsiTheme="minorEastAsia"/>
        </w:rPr>
        <w:t>通过对分析</w:t>
      </w:r>
      <w:r>
        <w:rPr>
          <w:rFonts w:hint="eastAsia" w:asciiTheme="minorEastAsia" w:hAnsiTheme="minorEastAsia"/>
          <w:lang w:eastAsia="zh-CN"/>
        </w:rPr>
        <w:t>水体运动规律的形成和影响方法的应用</w:t>
      </w:r>
      <w:r>
        <w:rPr>
          <w:rFonts w:hint="eastAsia" w:asciiTheme="minorEastAsia" w:hAnsiTheme="minorEastAsia"/>
        </w:rPr>
        <w:t>，加深对知识的理解与巩固，发展综合思维和区域认知地理思维能力。</w:t>
      </w:r>
    </w:p>
    <w:p>
      <w:pPr>
        <w:spacing w:line="240" w:lineRule="auto"/>
        <w:rPr>
          <w:rFonts w:hint="eastAsia"/>
          <w:sz w:val="24"/>
          <w:szCs w:val="24"/>
        </w:rPr>
      </w:pPr>
    </w:p>
    <w:p>
      <w:pPr>
        <w:spacing w:line="240" w:lineRule="auto"/>
        <w:rPr>
          <w:b/>
          <w:bCs/>
          <w:sz w:val="24"/>
          <w:szCs w:val="24"/>
        </w:rPr>
      </w:pPr>
      <w:r>
        <w:rPr>
          <w:rFonts w:hint="eastAsia"/>
          <w:b/>
          <w:bCs/>
          <w:sz w:val="24"/>
          <w:szCs w:val="24"/>
        </w:rPr>
        <w:t>学法指导：</w:t>
      </w:r>
    </w:p>
    <w:p>
      <w:pPr>
        <w:spacing w:line="240" w:lineRule="auto"/>
        <w:ind w:firstLine="420" w:firstLineChars="0"/>
        <w:rPr>
          <w:rFonts w:hint="eastAsia" w:asciiTheme="minorEastAsia" w:hAnsiTheme="minorEastAsia"/>
        </w:rPr>
      </w:pPr>
      <w:r>
        <w:rPr>
          <w:rFonts w:hint="eastAsia" w:asciiTheme="minorEastAsia" w:hAnsiTheme="minorEastAsia"/>
          <w:lang w:eastAsia="zh-CN"/>
        </w:rPr>
        <w:t>水体运动规律的形成和影响</w:t>
      </w:r>
      <w:r>
        <w:rPr>
          <w:rFonts w:hint="eastAsia" w:asciiTheme="minorEastAsia" w:hAnsiTheme="minorEastAsia"/>
        </w:rPr>
        <w:t>是高中地理的主干知识，也是高考的常考点。题目中，通过要求对具体区域的</w:t>
      </w:r>
      <w:r>
        <w:rPr>
          <w:rFonts w:hint="eastAsia" w:asciiTheme="minorEastAsia" w:hAnsiTheme="minorEastAsia"/>
          <w:lang w:eastAsia="zh-CN"/>
        </w:rPr>
        <w:t>不同水体的分布特点及运动规律</w:t>
      </w:r>
      <w:r>
        <w:rPr>
          <w:rFonts w:hint="eastAsia" w:asciiTheme="minorEastAsia" w:hAnsiTheme="minorEastAsia"/>
        </w:rPr>
        <w:t>进行概括描述，以及对其成因进行分析，考查考生对区域特点的综合分析能力。</w:t>
      </w:r>
    </w:p>
    <w:p>
      <w:pPr>
        <w:spacing w:line="240" w:lineRule="auto"/>
        <w:ind w:firstLine="420" w:firstLineChars="0"/>
        <w:rPr>
          <w:rFonts w:hint="eastAsia" w:asciiTheme="minorEastAsia" w:hAnsiTheme="minorEastAsia"/>
        </w:rPr>
      </w:pPr>
    </w:p>
    <w:p>
      <w:pPr>
        <w:rPr>
          <w:rFonts w:hint="eastAsia"/>
          <w:b/>
          <w:bCs/>
        </w:rPr>
      </w:pPr>
      <w:r>
        <w:rPr>
          <w:rFonts w:hint="eastAsia"/>
          <w:b/>
          <w:bCs/>
        </w:rPr>
        <w:t>学习过程：</w:t>
      </w:r>
    </w:p>
    <w:p>
      <w:pPr>
        <w:rPr>
          <w:rFonts w:hint="eastAsia" w:eastAsiaTheme="minorEastAsia"/>
          <w:lang w:eastAsia="zh-CN"/>
        </w:rPr>
      </w:pPr>
      <w:r>
        <w:rPr>
          <w:rFonts w:hint="eastAsia"/>
        </w:rPr>
        <w:t>【任务一】</w:t>
      </w:r>
      <w:r>
        <w:rPr>
          <w:rFonts w:hint="eastAsia"/>
          <w:lang w:eastAsia="zh-CN"/>
        </w:rPr>
        <w:t>梳理知识结构（以水体运动为中心词，扩展知识网络，建立思维导图）</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r>
        <w:drawing>
          <wp:anchor distT="0" distB="0" distL="114300" distR="114300" simplePos="0" relativeHeight="251984896" behindDoc="0" locked="0" layoutInCell="1" allowOverlap="1">
            <wp:simplePos x="0" y="0"/>
            <wp:positionH relativeFrom="column">
              <wp:posOffset>2882900</wp:posOffset>
            </wp:positionH>
            <wp:positionV relativeFrom="paragraph">
              <wp:posOffset>52705</wp:posOffset>
            </wp:positionV>
            <wp:extent cx="2091055" cy="2546350"/>
            <wp:effectExtent l="0" t="0" r="4445" b="635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091055" cy="2546350"/>
                    </a:xfrm>
                    <a:prstGeom prst="rect">
                      <a:avLst/>
                    </a:prstGeom>
                    <a:noFill/>
                    <a:ln>
                      <a:noFill/>
                    </a:ln>
                  </pic:spPr>
                </pic:pic>
              </a:graphicData>
            </a:graphic>
          </wp:anchor>
        </w:drawing>
      </w:r>
      <w:r>
        <w:rPr>
          <w:rFonts w:hint="eastAsia"/>
        </w:rPr>
        <w:t>【任务二】</w:t>
      </w:r>
      <w:r>
        <w:rPr>
          <w:rFonts w:hint="eastAsia"/>
          <w:lang w:eastAsia="zh-CN"/>
        </w:rPr>
        <w:t>基于知识结构的典型案例研究</w:t>
      </w:r>
    </w:p>
    <w:p>
      <w:pPr>
        <w:rPr>
          <w:rFonts w:hint="eastAsia"/>
          <w:lang w:eastAsia="zh-CN"/>
        </w:rPr>
      </w:pPr>
      <w:r>
        <w:rPr>
          <w:rFonts w:hint="eastAsia"/>
          <w:lang w:eastAsia="zh-CN"/>
        </w:rPr>
        <w:t>案例一：读图说出我国冰川的主要分布特征，简析原因</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default"/>
          <w:lang w:val="en-US" w:eastAsia="zh-CN"/>
        </w:rPr>
      </w:pPr>
    </w:p>
    <w:p>
      <w:pPr>
        <w:rPr>
          <w:rFonts w:hint="eastAsia"/>
          <w:lang w:eastAsia="zh-CN"/>
        </w:rPr>
      </w:pPr>
      <w:r>
        <w:drawing>
          <wp:anchor distT="0" distB="0" distL="114300" distR="114300" simplePos="0" relativeHeight="251985920" behindDoc="0" locked="0" layoutInCell="1" allowOverlap="1">
            <wp:simplePos x="0" y="0"/>
            <wp:positionH relativeFrom="column">
              <wp:posOffset>2578100</wp:posOffset>
            </wp:positionH>
            <wp:positionV relativeFrom="paragraph">
              <wp:posOffset>114300</wp:posOffset>
            </wp:positionV>
            <wp:extent cx="2647950" cy="2508250"/>
            <wp:effectExtent l="0" t="0" r="6350" b="635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647950" cy="2508250"/>
                    </a:xfrm>
                    <a:prstGeom prst="rect">
                      <a:avLst/>
                    </a:prstGeom>
                    <a:noFill/>
                    <a:ln>
                      <a:noFill/>
                    </a:ln>
                  </pic:spPr>
                </pic:pic>
              </a:graphicData>
            </a:graphic>
          </wp:anchor>
        </w:drawing>
      </w:r>
      <w:r>
        <w:rPr>
          <w:rFonts w:hint="eastAsia"/>
          <w:lang w:eastAsia="zh-CN"/>
        </w:rPr>
        <w:t>案例二：洞里萨湖水的运动</w:t>
      </w:r>
    </w:p>
    <w:p>
      <w:pPr>
        <w:ind w:firstLine="420" w:firstLineChars="0"/>
        <w:rPr>
          <w:rFonts w:hint="eastAsia" w:ascii="楷体_GB2312" w:hAnsi="宋体" w:eastAsia="楷体_GB2312" w:cs="mn-cs"/>
          <w:b/>
          <w:color w:val="000000"/>
          <w:kern w:val="24"/>
          <w:sz w:val="24"/>
          <w:szCs w:val="24"/>
        </w:rPr>
      </w:pPr>
      <w:r>
        <w:rPr>
          <w:rFonts w:ascii="楷体_GB2312" w:hAnsi="宋体" w:eastAsia="楷体_GB2312" w:cs="mn-cs"/>
          <w:b/>
          <w:color w:val="000000"/>
          <w:kern w:val="24"/>
          <w:sz w:val="24"/>
          <w:szCs w:val="24"/>
        </w:rPr>
        <w:t>洞</w:t>
      </w:r>
      <w:r>
        <w:rPr>
          <w:rFonts w:hint="eastAsia" w:ascii="楷体_GB2312" w:hAnsi="宋体" w:eastAsia="楷体_GB2312" w:cs="mn-cs"/>
          <w:b/>
          <w:color w:val="000000"/>
          <w:kern w:val="24"/>
          <w:sz w:val="24"/>
          <w:szCs w:val="24"/>
        </w:rPr>
        <w:t>里萨湖是东南亚最大的淡水湖，其通过洞里萨河汇入湄公河。湖泊的水位季节变化显著，枯水期（水深不足1米）水位线上分布着大片稻田，是闻名于世的“米仓”；湖里盛产300多种淡水鱼。</w:t>
      </w:r>
    </w:p>
    <w:p>
      <w:pPr>
        <w:pStyle w:val="5"/>
        <w:keepNext w:val="0"/>
        <w:keepLines w:val="0"/>
        <w:widowControl/>
        <w:numPr>
          <w:ilvl w:val="0"/>
          <w:numId w:val="2"/>
        </w:numPr>
        <w:suppressLineNumbers w:val="0"/>
        <w:bidi w:val="0"/>
        <w:spacing w:before="0" w:beforeAutospacing="0" w:after="0" w:afterAutospacing="0"/>
        <w:jc w:val="left"/>
        <w:textAlignment w:val="baseline"/>
        <w:rPr>
          <w:rFonts w:hint="eastAsia" w:ascii="Arial" w:hAnsi="宋体" w:eastAsia="宋体" w:cs="mn-cs"/>
          <w:color w:val="000000"/>
          <w:kern w:val="24"/>
          <w:vertAlign w:val="baseline"/>
          <w:lang w:eastAsia="zh-CN"/>
        </w:rPr>
      </w:pPr>
      <w:r>
        <w:rPr>
          <w:rFonts w:hint="eastAsia" w:ascii="Arial" w:hAnsi="宋体" w:eastAsia="宋体" w:cs="mn-cs"/>
          <w:color w:val="000000"/>
          <w:kern w:val="24"/>
          <w:vertAlign w:val="baseline"/>
        </w:rPr>
        <w:t>试分析</w:t>
      </w:r>
      <w:r>
        <w:rPr>
          <w:rFonts w:hint="eastAsia" w:ascii="Arial" w:hAnsi="宋体" w:eastAsia="宋体" w:cs="mn-cs"/>
          <w:color w:val="000000"/>
          <w:kern w:val="24"/>
          <w:vertAlign w:val="baseline"/>
          <w:lang w:eastAsia="zh-CN"/>
        </w:rPr>
        <w:t>洞里萨河</w:t>
      </w:r>
      <w:r>
        <w:rPr>
          <w:rFonts w:hint="eastAsia" w:ascii="Arial" w:hAnsi="宋体" w:eastAsia="宋体" w:cs="mn-cs"/>
          <w:color w:val="000000"/>
          <w:kern w:val="24"/>
          <w:vertAlign w:val="baseline"/>
        </w:rPr>
        <w:t>出现“河水倒流”奇观的季节</w:t>
      </w:r>
      <w:r>
        <w:rPr>
          <w:rFonts w:hint="eastAsia" w:ascii="Arial" w:hAnsi="宋体" w:eastAsia="宋体" w:cs="mn-cs"/>
          <w:color w:val="000000"/>
          <w:kern w:val="24"/>
          <w:vertAlign w:val="baseline"/>
          <w:lang w:eastAsia="zh-CN"/>
        </w:rPr>
        <w:t>。</w:t>
      </w: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lang w:eastAsia="zh-CN"/>
        </w:rPr>
      </w:pPr>
    </w:p>
    <w:p>
      <w:pPr>
        <w:pStyle w:val="5"/>
        <w:keepNext w:val="0"/>
        <w:keepLines w:val="0"/>
        <w:widowControl/>
        <w:suppressLineNumbers w:val="0"/>
        <w:bidi w:val="0"/>
        <w:spacing w:before="0" w:beforeAutospacing="0" w:after="0" w:afterAutospacing="0"/>
        <w:jc w:val="left"/>
        <w:textAlignment w:val="baseline"/>
      </w:pPr>
      <w:r>
        <w:rPr>
          <w:rFonts w:hint="eastAsia" w:ascii="Arial" w:hAnsi="宋体" w:eastAsia="宋体" w:cs="mn-cs"/>
          <w:color w:val="000000"/>
          <w:kern w:val="24"/>
          <w:vertAlign w:val="baseline"/>
        </w:rPr>
        <w:t>（</w:t>
      </w:r>
      <w:r>
        <w:rPr>
          <w:rFonts w:hint="default" w:ascii="Arial" w:hAnsi="Arial" w:eastAsia="宋体" w:cs="mn-cs"/>
          <w:color w:val="000000"/>
          <w:kern w:val="24"/>
          <w:vertAlign w:val="baseline"/>
        </w:rPr>
        <w:t>2</w:t>
      </w:r>
      <w:r>
        <w:rPr>
          <w:rFonts w:hint="eastAsia" w:ascii="Arial" w:hAnsi="宋体" w:eastAsia="宋体" w:cs="mn-cs"/>
          <w:color w:val="000000"/>
          <w:kern w:val="24"/>
          <w:vertAlign w:val="baseline"/>
        </w:rPr>
        <w:t>）简析洞里萨湖湖面季节变化对</w:t>
      </w:r>
      <w:r>
        <w:rPr>
          <w:rFonts w:hint="eastAsia" w:ascii="Arial" w:hAnsi="宋体" w:eastAsia="宋体" w:cs="mn-cs"/>
          <w:color w:val="000000"/>
          <w:kern w:val="24"/>
          <w:vertAlign w:val="baseline"/>
          <w:lang w:eastAsia="zh-CN"/>
        </w:rPr>
        <w:t>当地</w:t>
      </w:r>
      <w:r>
        <w:rPr>
          <w:rFonts w:hint="eastAsia" w:ascii="Arial" w:hAnsi="宋体" w:eastAsia="宋体" w:cs="mn-cs"/>
          <w:color w:val="000000"/>
          <w:kern w:val="24"/>
          <w:vertAlign w:val="baseline"/>
        </w:rPr>
        <w:t>种植业和渔业的影响。</w:t>
      </w:r>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eastAsia="zh-CN"/>
        </w:rPr>
      </w:pPr>
      <w:r>
        <w:drawing>
          <wp:anchor distT="0" distB="0" distL="114300" distR="114300" simplePos="0" relativeHeight="251659264" behindDoc="0" locked="0" layoutInCell="1" allowOverlap="1">
            <wp:simplePos x="0" y="0"/>
            <wp:positionH relativeFrom="column">
              <wp:posOffset>2963545</wp:posOffset>
            </wp:positionH>
            <wp:positionV relativeFrom="paragraph">
              <wp:posOffset>95885</wp:posOffset>
            </wp:positionV>
            <wp:extent cx="2461260" cy="2802890"/>
            <wp:effectExtent l="0" t="0" r="2540"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461260" cy="2802890"/>
                    </a:xfrm>
                    <a:prstGeom prst="rect">
                      <a:avLst/>
                    </a:prstGeom>
                    <a:noFill/>
                    <a:ln>
                      <a:noFill/>
                    </a:ln>
                  </pic:spPr>
                </pic:pic>
              </a:graphicData>
            </a:graphic>
          </wp:anchor>
        </w:drawing>
      </w:r>
      <w:r>
        <w:rPr>
          <w:rFonts w:hint="eastAsia"/>
          <w:lang w:eastAsia="zh-CN"/>
        </w:rPr>
        <w:t>案例三：河水的运动（松花江）</w:t>
      </w:r>
    </w:p>
    <w:p>
      <w:pPr>
        <w:rPr>
          <w:rFonts w:hint="eastAsia" w:ascii="楷体_GB2312" w:hAnsi="楷体_GB2312" w:eastAsia="楷体_GB2312" w:cs="楷体_GB2312"/>
          <w:sz w:val="24"/>
          <w:szCs w:val="24"/>
        </w:rPr>
      </w:pPr>
      <w:r>
        <w:rPr>
          <w:rFonts w:hint="eastAsia" w:ascii="楷体_GB2312" w:hAnsi="楷体_GB2312" w:eastAsia="楷体_GB2312" w:cs="楷体_GB2312"/>
          <w:color w:val="000000"/>
          <w:kern w:val="24"/>
          <w:sz w:val="24"/>
          <w:szCs w:val="24"/>
          <w:vertAlign w:val="baseline"/>
        </w:rPr>
        <w:t>松花江有南北两源，南源为正源，源于长白山天池。</w:t>
      </w:r>
    </w:p>
    <w:p>
      <w:pPr>
        <w:pStyle w:val="5"/>
        <w:keepNext w:val="0"/>
        <w:keepLines w:val="0"/>
        <w:widowControl/>
        <w:suppressLineNumbers w:val="0"/>
        <w:bidi w:val="0"/>
        <w:spacing w:before="0" w:beforeAutospacing="0" w:after="0" w:afterAutospacing="0"/>
        <w:jc w:val="left"/>
        <w:textAlignment w:val="baseline"/>
        <w:rPr>
          <w:rFonts w:hint="eastAsia" w:ascii="宋体" w:hAnsi="宋体" w:eastAsia="宋体" w:cs="宋体"/>
          <w:sz w:val="24"/>
          <w:szCs w:val="24"/>
        </w:rPr>
      </w:pPr>
      <w:r>
        <w:rPr>
          <w:rFonts w:hint="eastAsia" w:ascii="宋体" w:hAnsi="宋体" w:eastAsia="宋体" w:cs="宋体"/>
          <w:color w:val="000000"/>
          <w:kern w:val="24"/>
          <w:sz w:val="24"/>
          <w:szCs w:val="24"/>
          <w:vertAlign w:val="baseline"/>
        </w:rPr>
        <w:t>（1）描述松花江干流的流向。</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pStyle w:val="5"/>
        <w:keepNext w:val="0"/>
        <w:keepLines w:val="0"/>
        <w:widowControl/>
        <w:suppressLineNumbers w:val="0"/>
        <w:bidi w:val="0"/>
        <w:spacing w:before="0" w:beforeAutospacing="0" w:after="0" w:afterAutospacing="0"/>
        <w:jc w:val="left"/>
        <w:textAlignment w:val="baseline"/>
        <w:rPr>
          <w:rFonts w:hint="eastAsia" w:ascii="宋体" w:hAnsi="宋体" w:eastAsia="宋体" w:cs="宋体"/>
          <w:sz w:val="24"/>
          <w:szCs w:val="24"/>
        </w:rPr>
      </w:pPr>
      <w:r>
        <w:rPr>
          <w:rFonts w:hint="eastAsia" w:ascii="宋体" w:hAnsi="宋体" w:eastAsia="宋体" w:cs="宋体"/>
          <w:color w:val="000000"/>
          <w:kern w:val="24"/>
          <w:sz w:val="24"/>
          <w:szCs w:val="24"/>
          <w:vertAlign w:val="baseline"/>
        </w:rPr>
        <w:t>（2）推测松花江的汛期，并简析原因</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eastAsiaTheme="minorEastAsia"/>
          <w:color w:val="FF0000"/>
          <w:lang w:eastAsia="zh-CN"/>
        </w:rPr>
      </w:pPr>
      <w:r>
        <w:rPr>
          <w:rFonts w:hint="eastAsia"/>
          <w:lang w:eastAsia="zh-CN"/>
        </w:rPr>
        <w:t>案例四：河流的运动（赤水河）</w:t>
      </w:r>
    </w:p>
    <w:p>
      <w:pPr>
        <w:ind w:firstLine="420" w:firstLineChars="0"/>
        <w:rPr>
          <w:rFonts w:hint="eastAsia"/>
          <w:color w:val="FF0000"/>
        </w:rPr>
      </w:pPr>
      <w:r>
        <w:drawing>
          <wp:anchor distT="0" distB="0" distL="114300" distR="114300" simplePos="0" relativeHeight="251660288" behindDoc="0" locked="0" layoutInCell="1" allowOverlap="1">
            <wp:simplePos x="0" y="0"/>
            <wp:positionH relativeFrom="column">
              <wp:posOffset>1022350</wp:posOffset>
            </wp:positionH>
            <wp:positionV relativeFrom="paragraph">
              <wp:posOffset>424815</wp:posOffset>
            </wp:positionV>
            <wp:extent cx="3183890" cy="2023110"/>
            <wp:effectExtent l="0" t="0" r="3810" b="889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183890" cy="2023110"/>
                    </a:xfrm>
                    <a:prstGeom prst="rect">
                      <a:avLst/>
                    </a:prstGeom>
                    <a:noFill/>
                    <a:ln>
                      <a:noFill/>
                    </a:ln>
                  </pic:spPr>
                </pic:pic>
              </a:graphicData>
            </a:graphic>
          </wp:anchor>
        </w:drawing>
      </w:r>
      <w:r>
        <w:rPr>
          <w:rFonts w:ascii="楷体_GB2312" w:hAnsi="宋体" w:eastAsia="楷体_GB2312" w:cs="mn-cs"/>
          <w:color w:val="000000"/>
          <w:kern w:val="24"/>
          <w:sz w:val="24"/>
          <w:szCs w:val="24"/>
        </w:rPr>
        <w:t>赤水河为长江上游支流。</w:t>
      </w:r>
      <w:r>
        <w:rPr>
          <w:rFonts w:hint="eastAsia" w:ascii="楷体_GB2312" w:hAnsi="宋体" w:eastAsia="楷体_GB2312" w:cs="mn-cs"/>
          <w:color w:val="000000"/>
          <w:kern w:val="24"/>
          <w:sz w:val="24"/>
          <w:szCs w:val="24"/>
        </w:rPr>
        <w:t>1935年1月至3月，红军在茅台-赤水段成功四渡赤水。</w:t>
      </w:r>
      <w:r>
        <w:rPr>
          <w:rFonts w:hint="eastAsia" w:ascii="楷体_GB2312" w:hAnsi="宋体" w:eastAsia="楷体_GB2312" w:cs="mn-cs"/>
          <w:color w:val="000000"/>
          <w:kern w:val="24"/>
          <w:sz w:val="24"/>
          <w:szCs w:val="24"/>
          <w:lang w:eastAsia="zh-CN"/>
        </w:rPr>
        <w:t>下</w:t>
      </w:r>
      <w:r>
        <w:rPr>
          <w:rFonts w:hint="eastAsia" w:ascii="楷体_GB2312" w:hAnsi="宋体" w:eastAsia="楷体_GB2312" w:cs="mn-cs"/>
          <w:color w:val="000000"/>
          <w:kern w:val="24"/>
          <w:sz w:val="24"/>
          <w:szCs w:val="24"/>
        </w:rPr>
        <w:t>图为赤水河流域图。</w:t>
      </w:r>
    </w:p>
    <w:p>
      <w:pPr>
        <w:pStyle w:val="5"/>
        <w:keepNext w:val="0"/>
        <w:keepLines w:val="0"/>
        <w:widowControl/>
        <w:suppressLineNumbers w:val="0"/>
        <w:bidi w:val="0"/>
        <w:spacing w:before="0" w:beforeAutospacing="0" w:after="0" w:afterAutospacing="0"/>
        <w:jc w:val="left"/>
        <w:textAlignment w:val="baseline"/>
        <w:rPr>
          <w:rFonts w:hint="eastAsia" w:ascii="宋体" w:hAnsi="宋体" w:eastAsia="宋体" w:cs="宋体"/>
          <w:color w:val="000000"/>
          <w:kern w:val="24"/>
          <w:sz w:val="24"/>
          <w:szCs w:val="24"/>
          <w:vertAlign w:val="baseline"/>
        </w:rPr>
      </w:pPr>
      <w:r>
        <w:rPr>
          <w:rFonts w:hint="eastAsia" w:ascii="宋体" w:hAnsi="宋体" w:eastAsia="宋体" w:cs="宋体"/>
          <w:color w:val="000000"/>
          <w:kern w:val="24"/>
          <w:sz w:val="24"/>
          <w:szCs w:val="24"/>
          <w:vertAlign w:val="baseline"/>
        </w:rPr>
        <w:t>说明红军渡河季节该河段的水文特征及其成因。（</w:t>
      </w:r>
      <w:r>
        <w:rPr>
          <w:rFonts w:hint="default" w:ascii="宋体" w:hAnsi="宋体" w:eastAsia="宋体" w:cs="宋体"/>
          <w:color w:val="000000"/>
          <w:kern w:val="24"/>
          <w:sz w:val="24"/>
          <w:szCs w:val="24"/>
          <w:vertAlign w:val="baseline"/>
        </w:rPr>
        <w:t>10</w:t>
      </w:r>
      <w:r>
        <w:rPr>
          <w:rFonts w:hint="eastAsia" w:ascii="宋体" w:hAnsi="宋体" w:eastAsia="宋体" w:cs="宋体"/>
          <w:color w:val="000000"/>
          <w:kern w:val="24"/>
          <w:sz w:val="24"/>
          <w:szCs w:val="24"/>
          <w:vertAlign w:val="baseline"/>
        </w:rPr>
        <w:t>分）</w:t>
      </w: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eastAsiaTheme="minorEastAsia"/>
          <w:color w:val="000000" w:themeColor="text1"/>
          <w:lang w:eastAsia="zh-CN"/>
          <w14:textFill>
            <w14:solidFill>
              <w14:schemeClr w14:val="tx1"/>
            </w14:solidFill>
          </w14:textFill>
        </w:rPr>
      </w:pPr>
      <w:r>
        <w:drawing>
          <wp:anchor distT="0" distB="0" distL="114300" distR="114300" simplePos="0" relativeHeight="251983872" behindDoc="0" locked="0" layoutInCell="1" allowOverlap="1">
            <wp:simplePos x="0" y="0"/>
            <wp:positionH relativeFrom="column">
              <wp:posOffset>3220085</wp:posOffset>
            </wp:positionH>
            <wp:positionV relativeFrom="paragraph">
              <wp:posOffset>188595</wp:posOffset>
            </wp:positionV>
            <wp:extent cx="1774825" cy="2999105"/>
            <wp:effectExtent l="0" t="0" r="3175" b="10795"/>
            <wp:wrapSquare wrapText="bothSides"/>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11"/>
                    <a:stretch>
                      <a:fillRect/>
                    </a:stretch>
                  </pic:blipFill>
                  <pic:spPr>
                    <a:xfrm>
                      <a:off x="0" y="0"/>
                      <a:ext cx="1774825" cy="2999105"/>
                    </a:xfrm>
                    <a:prstGeom prst="rect">
                      <a:avLst/>
                    </a:prstGeom>
                    <a:noFill/>
                    <a:ln>
                      <a:noFill/>
                    </a:ln>
                  </pic:spPr>
                </pic:pic>
              </a:graphicData>
            </a:graphic>
          </wp:anchor>
        </w:drawing>
      </w:r>
      <w:r>
        <w:rPr>
          <w:rFonts w:hint="eastAsia"/>
          <w:color w:val="000000" w:themeColor="text1"/>
          <w:lang w:eastAsia="zh-CN"/>
          <w14:textFill>
            <w14:solidFill>
              <w14:schemeClr w14:val="tx1"/>
            </w14:solidFill>
          </w14:textFill>
        </w:rPr>
        <w:t>案例五：海水运动</w:t>
      </w:r>
    </w:p>
    <w:p>
      <w:pPr>
        <w:pStyle w:val="5"/>
        <w:keepNext w:val="0"/>
        <w:keepLines w:val="0"/>
        <w:widowControl/>
        <w:suppressLineNumbers w:val="0"/>
        <w:bidi w:val="0"/>
        <w:spacing w:before="0" w:beforeAutospacing="0" w:after="0" w:afterAutospacing="0"/>
        <w:jc w:val="left"/>
        <w:textAlignment w:val="baseline"/>
      </w:pPr>
      <w:r>
        <w:rPr>
          <w:rFonts w:hint="eastAsia" w:ascii="Arial" w:hAnsi="宋体" w:eastAsia="宋体" w:cs="mn-cs"/>
          <w:color w:val="000000"/>
          <w:kern w:val="24"/>
          <w:vertAlign w:val="baseline"/>
        </w:rPr>
        <w:t>读图回答下列问题。</w:t>
      </w:r>
    </w:p>
    <w:p>
      <w:pPr>
        <w:pStyle w:val="5"/>
        <w:keepNext w:val="0"/>
        <w:keepLines w:val="0"/>
        <w:widowControl/>
        <w:numPr>
          <w:ilvl w:val="0"/>
          <w:numId w:val="3"/>
        </w:numPr>
        <w:suppressLineNumbers w:val="0"/>
        <w:bidi w:val="0"/>
        <w:spacing w:before="0" w:beforeAutospacing="0" w:after="0" w:afterAutospacing="0"/>
        <w:jc w:val="left"/>
        <w:textAlignment w:val="baseline"/>
        <w:rPr>
          <w:rFonts w:hint="eastAsia" w:ascii="Arial" w:hAnsi="宋体" w:eastAsia="宋体" w:cs="mn-cs"/>
          <w:color w:val="000000"/>
          <w:kern w:val="24"/>
          <w:vertAlign w:val="baseline"/>
        </w:rPr>
      </w:pPr>
      <w:r>
        <w:rPr>
          <w:rFonts w:hint="eastAsia" w:ascii="Arial" w:hAnsi="宋体" w:eastAsia="宋体" w:cs="mn-cs"/>
          <w:color w:val="000000"/>
          <w:kern w:val="24"/>
          <w:sz w:val="24"/>
          <w:szCs w:val="24"/>
        </w:rPr>
        <w:t>请在图中表示洋流的两条线上添绘箭头以表明洋流的方向并标注性质</w:t>
      </w:r>
      <w:r>
        <w:rPr>
          <w:rFonts w:hint="eastAsia" w:ascii="Arial" w:hAnsi="宋体" w:eastAsia="宋体" w:cs="mn-cs"/>
          <w:color w:val="000000"/>
          <w:kern w:val="24"/>
          <w:vertAlign w:val="baseline"/>
        </w:rPr>
        <w:t>。</w:t>
      </w: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rPr>
      </w:pPr>
    </w:p>
    <w:p>
      <w:pPr>
        <w:pStyle w:val="5"/>
        <w:keepNext w:val="0"/>
        <w:keepLines w:val="0"/>
        <w:widowControl/>
        <w:numPr>
          <w:ilvl w:val="0"/>
          <w:numId w:val="0"/>
        </w:numPr>
        <w:suppressLineNumbers w:val="0"/>
        <w:bidi w:val="0"/>
        <w:spacing w:before="0" w:beforeAutospacing="0" w:after="0" w:afterAutospacing="0"/>
        <w:ind w:right="0" w:rightChars="0"/>
        <w:jc w:val="left"/>
        <w:textAlignment w:val="baseline"/>
        <w:rPr>
          <w:rFonts w:hint="eastAsia" w:ascii="Arial" w:hAnsi="宋体" w:eastAsia="宋体" w:cs="mn-cs"/>
          <w:color w:val="000000"/>
          <w:kern w:val="24"/>
          <w:vertAlign w:val="baseline"/>
        </w:rPr>
      </w:pPr>
    </w:p>
    <w:p>
      <w:pPr>
        <w:pStyle w:val="5"/>
        <w:keepNext w:val="0"/>
        <w:keepLines w:val="0"/>
        <w:widowControl/>
        <w:suppressLineNumbers w:val="0"/>
        <w:bidi w:val="0"/>
        <w:spacing w:before="0" w:beforeAutospacing="0" w:after="0" w:afterAutospacing="0"/>
        <w:ind w:firstLine="420" w:firstLineChars="0"/>
        <w:jc w:val="left"/>
        <w:textAlignment w:val="baseline"/>
      </w:pPr>
      <w:r>
        <w:rPr>
          <w:rFonts w:ascii="楷体_GB2312" w:eastAsia="楷体_GB2312" w:cs="mn-cs"/>
          <w:color w:val="000000"/>
          <w:kern w:val="24"/>
          <w:vertAlign w:val="baseline"/>
        </w:rPr>
        <w:t>海豹是肉食性海洋</w:t>
      </w:r>
      <w:r>
        <w:rPr>
          <w:rFonts w:hint="eastAsia" w:ascii="楷体_GB2312" w:eastAsia="楷体_GB2312" w:cs="mn-cs"/>
          <w:color w:val="000000"/>
          <w:kern w:val="24"/>
          <w:vertAlign w:val="baseline"/>
        </w:rPr>
        <w:t>哺乳动物，全身披短毛，有一层厚的皮下脂肪，呈纺锤形，善游泳。在N处出海域沿岸生活着大量的海豹。</w:t>
      </w:r>
    </w:p>
    <w:p>
      <w:pPr>
        <w:pStyle w:val="5"/>
        <w:keepNext w:val="0"/>
        <w:keepLines w:val="0"/>
        <w:widowControl/>
        <w:suppressLineNumbers w:val="0"/>
        <w:bidi w:val="0"/>
        <w:spacing w:before="0" w:beforeAutospacing="0" w:after="0" w:afterAutospacing="0"/>
        <w:jc w:val="left"/>
        <w:textAlignment w:val="baseline"/>
      </w:pPr>
      <w:r>
        <w:rPr>
          <w:rFonts w:hint="eastAsia" w:ascii="Arial" w:hAnsi="宋体" w:eastAsia="宋体" w:cs="mn-cs"/>
          <w:color w:val="000000"/>
          <w:kern w:val="24"/>
          <w:vertAlign w:val="baseline"/>
        </w:rPr>
        <w:t>（</w:t>
      </w:r>
      <w:r>
        <w:rPr>
          <w:rFonts w:hint="default" w:ascii="Arial" w:hAnsi="Arial" w:eastAsia="宋体" w:cs="mn-cs"/>
          <w:color w:val="000000"/>
          <w:kern w:val="24"/>
          <w:vertAlign w:val="baseline"/>
        </w:rPr>
        <w:t>2</w:t>
      </w:r>
      <w:r>
        <w:rPr>
          <w:rFonts w:hint="eastAsia" w:ascii="Arial" w:hAnsi="宋体" w:eastAsia="宋体" w:cs="mn-cs"/>
          <w:color w:val="000000"/>
          <w:kern w:val="24"/>
          <w:vertAlign w:val="baseline"/>
        </w:rPr>
        <w:t>）试分析</w:t>
      </w:r>
      <w:r>
        <w:rPr>
          <w:rFonts w:hint="default" w:ascii="Arial" w:hAnsi="Arial" w:eastAsia="宋体" w:cs="mn-cs"/>
          <w:color w:val="000000"/>
          <w:kern w:val="24"/>
          <w:vertAlign w:val="baseline"/>
        </w:rPr>
        <w:t>N</w:t>
      </w:r>
      <w:r>
        <w:rPr>
          <w:rFonts w:hint="eastAsia" w:ascii="Arial" w:hAnsi="宋体" w:eastAsia="宋体" w:cs="mn-cs"/>
          <w:color w:val="000000"/>
          <w:kern w:val="24"/>
          <w:vertAlign w:val="baseline"/>
        </w:rPr>
        <w:t>海域沿岸海豹聚集的主要原因。</w:t>
      </w: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学习小结：</w:t>
      </w:r>
    </w:p>
    <w:p/>
    <w:p/>
    <w:p/>
    <w:p/>
    <w:p/>
    <w:p>
      <w:r>
        <w:rPr>
          <w:rFonts w:hint="eastAsia"/>
        </w:rPr>
        <w:t>我的反思：</w:t>
      </w:r>
    </w:p>
    <w:p>
      <w:pPr>
        <w:rPr>
          <w:rFonts w:hint="eastAsia"/>
        </w:rPr>
      </w:pPr>
      <w:r>
        <w:rPr>
          <w:rFonts w:hint="eastAsia"/>
        </w:rPr>
        <w:t>（收获和问题）</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color w:val="FF0000"/>
          <w:lang w:eastAsia="zh-CN"/>
        </w:rPr>
      </w:pPr>
      <w:r>
        <w:rPr>
          <w:rFonts w:hint="eastAsia"/>
          <w:color w:val="FF0000"/>
          <w:lang w:eastAsia="zh-CN"/>
        </w:rPr>
        <w:t>学案解析</w:t>
      </w:r>
    </w:p>
    <w:p>
      <w:pPr>
        <w:rPr>
          <w:rFonts w:hint="eastAsia"/>
          <w:color w:val="FF0000"/>
          <w:lang w:eastAsia="zh-CN"/>
        </w:rPr>
      </w:pPr>
      <w:r>
        <w:rPr>
          <w:rFonts w:hint="eastAsia"/>
          <w:color w:val="FF0000"/>
          <w:lang w:eastAsia="zh-CN"/>
        </w:rPr>
        <w:t>案例一解析：</w:t>
      </w:r>
    </w:p>
    <w:p>
      <w:pPr>
        <w:rPr>
          <w:rFonts w:hint="eastAsia"/>
          <w:color w:val="FF0000"/>
          <w:sz w:val="24"/>
          <w:szCs w:val="24"/>
          <w:lang w:eastAsia="zh-CN"/>
        </w:rPr>
      </w:pPr>
      <w:r>
        <w:rPr>
          <w:rFonts w:hint="eastAsia"/>
          <w:color w:val="FF0000"/>
          <w:lang w:eastAsia="zh-CN"/>
        </w:rPr>
        <w:t>我国冰川分布西多东少，集中分布于</w:t>
      </w:r>
      <w:r>
        <w:rPr>
          <w:rFonts w:hint="eastAsia"/>
          <w:color w:val="FF0000"/>
          <w:sz w:val="24"/>
          <w:szCs w:val="24"/>
          <w:lang w:eastAsia="zh-CN"/>
        </w:rPr>
        <w:t>青藏地区和西北地区的高山</w:t>
      </w:r>
    </w:p>
    <w:p>
      <w:pPr>
        <w:rPr>
          <w:rFonts w:hint="eastAsia"/>
          <w:color w:val="FF0000"/>
          <w:sz w:val="24"/>
          <w:szCs w:val="24"/>
          <w:lang w:eastAsia="zh-CN"/>
        </w:rPr>
      </w:pPr>
      <w:r>
        <w:rPr>
          <w:rFonts w:hint="eastAsia"/>
          <w:color w:val="FF0000"/>
          <w:sz w:val="24"/>
          <w:szCs w:val="24"/>
          <w:lang w:eastAsia="zh-CN"/>
        </w:rPr>
        <w:t>原因：我国地处中低纬地区，地势西高东低，海拔在五千米以上的山峰和地区集中分布在青藏和西北地区。</w:t>
      </w:r>
    </w:p>
    <w:p>
      <w:pPr>
        <w:rPr>
          <w:rFonts w:hint="eastAsia"/>
          <w:color w:val="FF0000"/>
          <w:sz w:val="24"/>
          <w:szCs w:val="24"/>
          <w:lang w:eastAsia="zh-CN"/>
        </w:rPr>
      </w:pPr>
    </w:p>
    <w:p>
      <w:pPr>
        <w:rPr>
          <w:rFonts w:hint="eastAsia"/>
          <w:color w:val="FF0000"/>
          <w:lang w:eastAsia="zh-CN"/>
        </w:rPr>
      </w:pPr>
      <w:r>
        <w:rPr>
          <w:rFonts w:hint="eastAsia"/>
          <w:color w:val="FF0000"/>
          <w:lang w:eastAsia="zh-CN"/>
        </w:rPr>
        <w:t>案例二解析：</w:t>
      </w:r>
    </w:p>
    <w:p>
      <w:pPr>
        <w:rPr>
          <w:rFonts w:hint="eastAsia"/>
          <w:color w:val="FF0000"/>
          <w:lang w:eastAsia="zh-CN"/>
        </w:rPr>
      </w:pPr>
      <w:r>
        <w:rPr>
          <w:rFonts w:hint="eastAsia"/>
          <w:color w:val="FF0000"/>
          <w:lang w:eastAsia="zh-CN"/>
        </w:rPr>
        <w:t>（</w:t>
      </w:r>
      <w:r>
        <w:rPr>
          <w:rFonts w:hint="eastAsia"/>
          <w:color w:val="FF0000"/>
          <w:lang w:val="en-US" w:eastAsia="zh-CN"/>
        </w:rPr>
        <w:t>1</w:t>
      </w:r>
      <w:r>
        <w:rPr>
          <w:rFonts w:hint="eastAsia"/>
          <w:color w:val="FF0000"/>
          <w:lang w:eastAsia="zh-CN"/>
        </w:rPr>
        <w:t>）“河水倒流”→流向→湄公河水流向洞里萨湖→湄公河水位更高</w:t>
      </w:r>
    </w:p>
    <w:p>
      <w:pPr>
        <w:rPr>
          <w:rFonts w:hint="eastAsia"/>
          <w:color w:val="FF0000"/>
          <w:lang w:val="en-US" w:eastAsia="zh-CN"/>
        </w:rPr>
      </w:pPr>
      <w:r>
        <w:rPr>
          <w:rFonts w:hint="eastAsia"/>
          <w:color w:val="FF0000"/>
          <w:lang w:val="en-US" w:eastAsia="zh-CN"/>
        </w:rPr>
        <w:t xml:space="preserve">      原因→①该区域河流水位变化明显→季风气候有明显的雨旱季</w:t>
      </w:r>
    </w:p>
    <w:p>
      <w:pPr>
        <w:rPr>
          <w:rFonts w:hint="default"/>
          <w:color w:val="FF0000"/>
          <w:lang w:val="en-US" w:eastAsia="zh-CN"/>
        </w:rPr>
      </w:pPr>
      <w:r>
        <w:rPr>
          <w:rFonts w:hint="eastAsia"/>
          <w:color w:val="FF0000"/>
          <w:lang w:val="en-US" w:eastAsia="zh-CN"/>
        </w:rPr>
        <w:t xml:space="preserve">            ②洞里萨河上游有洞里萨湖调节径流</w:t>
      </w:r>
    </w:p>
    <w:p>
      <w:pPr>
        <w:rPr>
          <w:rFonts w:hint="default"/>
          <w:color w:val="FF0000"/>
          <w:lang w:val="en-US" w:eastAsia="zh-CN"/>
        </w:rPr>
      </w:pPr>
      <w:r>
        <w:rPr>
          <w:rFonts w:hint="eastAsia"/>
          <w:color w:val="FF0000"/>
          <w:lang w:val="en-US" w:eastAsia="zh-CN"/>
        </w:rPr>
        <w:t xml:space="preserve">            ③地形平坦，流向发生改变</w:t>
      </w:r>
    </w:p>
    <w:p>
      <w:pPr>
        <w:rPr>
          <w:rFonts w:hint="eastAsia"/>
          <w:lang w:eastAsia="zh-CN"/>
        </w:rPr>
      </w:pPr>
      <w:r>
        <w:rPr>
          <w:rFonts w:hint="eastAsia"/>
          <w:color w:val="FF0000"/>
          <w:lang w:eastAsia="zh-CN"/>
        </w:rPr>
        <w:t>梳理答案：该区域河流主要靠降水补给，降水量大且有明显的雨旱季，进入雨季（北半球夏季），该区域河流进入丰水期，受洞里萨湖的影响洞里萨河水位变化较湄公河更小，地势平缓，出现湄公河水倒流进洞里萨湖的情况。</w:t>
      </w:r>
    </w:p>
    <w:p/>
    <w:p>
      <w:pPr>
        <w:rPr>
          <w:rFonts w:hint="eastAsia"/>
          <w:lang w:val="en-US" w:eastAsia="zh-CN"/>
        </w:rPr>
      </w:pPr>
    </w:p>
    <w:p>
      <w:pPr>
        <w:bidi w:val="0"/>
        <w:rPr>
          <w:rFonts w:hint="eastAsia"/>
          <w:color w:val="FF0000"/>
          <w:lang w:eastAsia="zh-CN"/>
        </w:rPr>
      </w:pPr>
      <w:r>
        <w:rPr>
          <w:rFonts w:hint="eastAsia"/>
          <w:color w:val="FF0000"/>
          <w:lang w:eastAsia="zh-CN"/>
        </w:rPr>
        <w:t>（</w:t>
      </w:r>
      <w:r>
        <w:rPr>
          <w:rFonts w:hint="eastAsia"/>
          <w:color w:val="FF0000"/>
          <w:lang w:val="en-US" w:eastAsia="zh-CN"/>
        </w:rPr>
        <w:t>2</w:t>
      </w:r>
      <w:r>
        <w:rPr>
          <w:rFonts w:hint="eastAsia"/>
          <w:color w:val="FF0000"/>
          <w:lang w:eastAsia="zh-CN"/>
        </w:rPr>
        <w:t>）湖面季节变化→种植业、渔业的影响→可以考虑有利、不利影响</w:t>
      </w:r>
    </w:p>
    <w:p>
      <w:pPr>
        <w:bidi w:val="0"/>
        <w:rPr>
          <w:rFonts w:hint="eastAsia"/>
          <w:color w:val="FF0000"/>
          <w:lang w:val="en-US" w:eastAsia="zh-CN"/>
        </w:rPr>
      </w:pPr>
      <w:r>
        <w:rPr>
          <w:rFonts w:hint="eastAsia"/>
          <w:color w:val="FF0000"/>
          <w:lang w:val="en-US" w:eastAsia="zh-CN"/>
        </w:rPr>
        <w:t xml:space="preserve">      不利→水量变化大，易引发旱涝灾害，使生产不稳定</w:t>
      </w:r>
    </w:p>
    <w:p>
      <w:pPr>
        <w:bidi w:val="0"/>
        <w:rPr>
          <w:rFonts w:hint="eastAsia"/>
          <w:color w:val="FF0000"/>
        </w:rPr>
      </w:pPr>
      <w:r>
        <w:rPr>
          <w:rFonts w:hint="eastAsia"/>
          <w:color w:val="FF0000"/>
          <w:lang w:val="en-US" w:eastAsia="zh-CN"/>
        </w:rPr>
        <w:t xml:space="preserve">      有利→①这里是“米仓”→分布于枯水期水位线→丰水期会淹没→肥料</w:t>
      </w:r>
    </w:p>
    <w:p>
      <w:pPr>
        <w:bidi w:val="0"/>
        <w:rPr>
          <w:rFonts w:hint="eastAsia"/>
          <w:color w:val="FF0000"/>
          <w:lang w:val="en-US" w:eastAsia="zh-CN"/>
        </w:rPr>
      </w:pPr>
      <w:r>
        <w:rPr>
          <w:rFonts w:hint="eastAsia"/>
          <w:color w:val="FF0000"/>
          <w:lang w:val="en-US" w:eastAsia="zh-CN"/>
        </w:rPr>
        <w:t xml:space="preserve">            ②这里渔业繁荣→有饵料</w:t>
      </w:r>
    </w:p>
    <w:p>
      <w:pPr>
        <w:bidi w:val="0"/>
        <w:rPr>
          <w:rFonts w:hint="default"/>
          <w:color w:val="FF0000"/>
          <w:lang w:val="en-US" w:eastAsia="zh-CN"/>
        </w:rPr>
      </w:pPr>
      <w:r>
        <w:rPr>
          <w:rFonts w:hint="eastAsia"/>
          <w:color w:val="FF0000"/>
          <w:lang w:val="en-US" w:eastAsia="zh-CN"/>
        </w:rPr>
        <w:t xml:space="preserve">            ③人们适应不稳定，</w:t>
      </w:r>
      <w:r>
        <w:rPr>
          <w:rFonts w:hint="eastAsia"/>
          <w:color w:val="FF0000"/>
        </w:rPr>
        <w:t>使农事和渔事活动具有季节性</w:t>
      </w:r>
    </w:p>
    <w:p>
      <w:pPr>
        <w:bidi w:val="0"/>
        <w:rPr>
          <w:rFonts w:hint="eastAsia"/>
          <w:color w:val="FF0000"/>
          <w:lang w:eastAsia="zh-CN"/>
        </w:rPr>
      </w:pPr>
    </w:p>
    <w:p>
      <w:pPr>
        <w:bidi w:val="0"/>
        <w:rPr>
          <w:rFonts w:hint="eastAsia"/>
        </w:rPr>
      </w:pPr>
      <w:r>
        <w:rPr>
          <w:rFonts w:hint="eastAsia"/>
          <w:color w:val="FF0000"/>
          <w:lang w:eastAsia="zh-CN"/>
        </w:rPr>
        <w:t>梳理答案：湖面季节变化，</w:t>
      </w:r>
      <w:r>
        <w:rPr>
          <w:rFonts w:hint="eastAsia"/>
          <w:color w:val="FF0000"/>
          <w:lang w:val="en-US" w:eastAsia="zh-CN"/>
        </w:rPr>
        <w:t>易引发旱涝灾害，使生产不稳定，同时</w:t>
      </w:r>
      <w:r>
        <w:rPr>
          <w:rFonts w:hint="eastAsia"/>
          <w:color w:val="FF0000"/>
        </w:rPr>
        <w:t>使农事和渔事活动具有季节性；丰水期淹没的农田沉积了大量的泥沙和有机质，提高了土壤肥力；丰水期河流带来的泥沙和有机质，以及淹没的土地上的动植物为鱼类提供了丰富的饵料来源。</w:t>
      </w:r>
    </w:p>
    <w:p>
      <w:pPr>
        <w:pStyle w:val="5"/>
        <w:keepNext w:val="0"/>
        <w:keepLines w:val="0"/>
        <w:widowControl/>
        <w:suppressLineNumbers w:val="0"/>
        <w:bidi w:val="0"/>
        <w:spacing w:before="0" w:beforeAutospacing="0" w:after="0" w:afterAutospacing="0"/>
        <w:jc w:val="left"/>
        <w:textAlignment w:val="baseline"/>
        <w:rPr>
          <w:rFonts w:hint="eastAsia" w:ascii="Arial" w:hAnsi="宋体" w:eastAsia="宋体" w:cs="mn-cs"/>
          <w:color w:val="FF0000"/>
          <w:kern w:val="24"/>
          <w:vertAlign w:val="baseline"/>
          <w:lang w:eastAsia="zh-CN"/>
        </w:rPr>
      </w:pPr>
    </w:p>
    <w:p>
      <w:pPr>
        <w:pStyle w:val="5"/>
        <w:keepNext w:val="0"/>
        <w:keepLines w:val="0"/>
        <w:widowControl/>
        <w:suppressLineNumbers w:val="0"/>
        <w:bidi w:val="0"/>
        <w:spacing w:before="0" w:beforeAutospacing="0" w:after="0" w:afterAutospacing="0"/>
        <w:jc w:val="left"/>
        <w:textAlignment w:val="baseline"/>
        <w:rPr>
          <w:rFonts w:hint="eastAsia" w:ascii="Arial" w:hAnsi="宋体" w:eastAsia="宋体" w:cs="mn-cs"/>
          <w:color w:val="FF0000"/>
          <w:kern w:val="24"/>
          <w:vertAlign w:val="baseline"/>
          <w:lang w:eastAsia="zh-CN"/>
        </w:rPr>
      </w:pPr>
      <w:r>
        <w:rPr>
          <w:rFonts w:hint="eastAsia" w:ascii="Arial" w:hAnsi="宋体" w:eastAsia="宋体" w:cs="mn-cs"/>
          <w:color w:val="FF0000"/>
          <w:kern w:val="24"/>
          <w:vertAlign w:val="baseline"/>
          <w:lang w:eastAsia="zh-CN"/>
        </w:rPr>
        <w:t>案例三解析：</w:t>
      </w:r>
    </w:p>
    <w:p>
      <w:pPr>
        <w:pStyle w:val="5"/>
        <w:keepNext w:val="0"/>
        <w:keepLines w:val="0"/>
        <w:widowControl/>
        <w:suppressLineNumbers w:val="0"/>
        <w:bidi w:val="0"/>
        <w:spacing w:before="0" w:beforeAutospacing="0" w:after="0" w:afterAutospacing="0"/>
        <w:jc w:val="left"/>
        <w:textAlignment w:val="baseline"/>
        <w:rPr>
          <w:rFonts w:hint="eastAsia" w:ascii="Arial" w:hAnsi="宋体" w:eastAsia="宋体" w:cs="mn-cs"/>
          <w:color w:val="FF0000"/>
          <w:kern w:val="24"/>
          <w:vertAlign w:val="baseline"/>
          <w:lang w:eastAsia="zh-CN"/>
        </w:rPr>
      </w:pPr>
      <w:r>
        <w:rPr>
          <w:rFonts w:hint="eastAsia" w:ascii="Arial" w:hAnsi="宋体" w:eastAsia="宋体" w:cs="mn-cs"/>
          <w:color w:val="FF0000"/>
          <w:kern w:val="24"/>
          <w:vertAlign w:val="baseline"/>
          <w:lang w:eastAsia="zh-CN"/>
        </w:rPr>
        <w:t>（</w:t>
      </w:r>
      <w:r>
        <w:rPr>
          <w:rFonts w:hint="eastAsia" w:ascii="Arial" w:hAnsi="宋体" w:eastAsia="宋体" w:cs="mn-cs"/>
          <w:color w:val="FF0000"/>
          <w:kern w:val="24"/>
          <w:vertAlign w:val="baseline"/>
          <w:lang w:val="en-US" w:eastAsia="zh-CN"/>
        </w:rPr>
        <w:t>1</w:t>
      </w:r>
      <w:r>
        <w:rPr>
          <w:rFonts w:hint="eastAsia" w:ascii="Arial" w:hAnsi="宋体" w:eastAsia="宋体" w:cs="mn-cs"/>
          <w:color w:val="FF0000"/>
          <w:kern w:val="24"/>
          <w:vertAlign w:val="baseline"/>
          <w:lang w:eastAsia="zh-CN"/>
        </w:rPr>
        <w:t>）南段自东南向西北，北段自西南向东北</w:t>
      </w:r>
    </w:p>
    <w:p>
      <w:pPr>
        <w:pStyle w:val="5"/>
        <w:keepNext w:val="0"/>
        <w:keepLines w:val="0"/>
        <w:widowControl/>
        <w:suppressLineNumbers w:val="0"/>
        <w:bidi w:val="0"/>
        <w:spacing w:before="0" w:beforeAutospacing="0" w:after="0" w:afterAutospacing="0"/>
        <w:jc w:val="left"/>
        <w:textAlignment w:val="baseline"/>
        <w:rPr>
          <w:rFonts w:hint="eastAsia" w:ascii="Arial" w:hAnsi="宋体" w:eastAsia="宋体" w:cs="mn-cs"/>
          <w:color w:val="FF0000"/>
          <w:kern w:val="24"/>
          <w:vertAlign w:val="baseline"/>
          <w:lang w:eastAsia="zh-CN"/>
        </w:rPr>
      </w:pPr>
      <w:r>
        <w:rPr>
          <w:rFonts w:hint="eastAsia" w:ascii="Arial" w:hAnsi="宋体" w:eastAsia="宋体" w:cs="mn-cs"/>
          <w:color w:val="FF0000"/>
          <w:kern w:val="24"/>
          <w:vertAlign w:val="baseline"/>
          <w:lang w:eastAsia="zh-CN"/>
        </w:rPr>
        <w:t>（</w:t>
      </w:r>
      <w:r>
        <w:rPr>
          <w:rFonts w:hint="eastAsia" w:ascii="Arial" w:hAnsi="宋体" w:eastAsia="宋体" w:cs="mn-cs"/>
          <w:color w:val="FF0000"/>
          <w:kern w:val="24"/>
          <w:vertAlign w:val="baseline"/>
          <w:lang w:val="en-US" w:eastAsia="zh-CN"/>
        </w:rPr>
        <w:t>2</w:t>
      </w:r>
      <w:r>
        <w:rPr>
          <w:rFonts w:hint="eastAsia" w:ascii="Arial" w:hAnsi="宋体" w:eastAsia="宋体" w:cs="mn-cs"/>
          <w:color w:val="FF0000"/>
          <w:kern w:val="24"/>
          <w:vertAlign w:val="baseline"/>
          <w:lang w:eastAsia="zh-CN"/>
        </w:rPr>
        <w:t>）汛期→补给</w:t>
      </w:r>
    </w:p>
    <w:p>
      <w:pPr>
        <w:pStyle w:val="5"/>
        <w:keepNext w:val="0"/>
        <w:keepLines w:val="0"/>
        <w:widowControl/>
        <w:suppressLineNumbers w:val="0"/>
        <w:bidi w:val="0"/>
        <w:spacing w:before="0" w:beforeAutospacing="0" w:after="0" w:afterAutospacing="0"/>
        <w:jc w:val="left"/>
        <w:textAlignment w:val="baseline"/>
        <w:rPr>
          <w:rFonts w:hint="eastAsia" w:ascii="Arial" w:hAnsi="宋体" w:eastAsia="宋体" w:cs="mn-cs"/>
          <w:color w:val="FF0000"/>
          <w:kern w:val="24"/>
          <w:vertAlign w:val="baseline"/>
          <w:lang w:eastAsia="zh-CN"/>
        </w:rPr>
      </w:pPr>
      <w:r>
        <w:rPr>
          <w:rFonts w:hint="eastAsia" w:ascii="Arial" w:hAnsi="宋体" w:eastAsia="宋体" w:cs="mn-cs"/>
          <w:color w:val="FF0000"/>
          <w:kern w:val="24"/>
          <w:vertAlign w:val="baseline"/>
          <w:lang w:eastAsia="zh-CN"/>
        </w:rPr>
        <w:t>补给：看位置</w:t>
      </w:r>
    </w:p>
    <w:p>
      <w:pPr>
        <w:pStyle w:val="5"/>
        <w:keepNext w:val="0"/>
        <w:keepLines w:val="0"/>
        <w:widowControl/>
        <w:suppressLineNumbers w:val="0"/>
        <w:bidi w:val="0"/>
        <w:spacing w:before="0" w:beforeAutospacing="0" w:after="0" w:afterAutospacing="0"/>
        <w:ind w:firstLine="720" w:firstLineChars="300"/>
        <w:jc w:val="left"/>
        <w:textAlignment w:val="baseline"/>
        <w:rPr>
          <w:rFonts w:hint="eastAsia" w:ascii="Arial" w:hAnsi="宋体" w:eastAsia="宋体" w:cs="mn-cs"/>
          <w:color w:val="FF0000"/>
          <w:kern w:val="24"/>
          <w:vertAlign w:val="baseline"/>
          <w:lang w:eastAsia="zh-CN"/>
        </w:rPr>
      </w:pPr>
      <w:r>
        <w:rPr>
          <w:rFonts w:hint="eastAsia" w:ascii="Arial" w:hAnsi="宋体" w:eastAsia="宋体" w:cs="mn-cs"/>
          <w:color w:val="FF0000"/>
          <w:kern w:val="24"/>
          <w:vertAlign w:val="baseline"/>
          <w:lang w:eastAsia="zh-CN"/>
        </w:rPr>
        <w:t>降水→雨季→季风气候，雨季在夏季</w:t>
      </w:r>
    </w:p>
    <w:p>
      <w:pPr>
        <w:rPr>
          <w:rFonts w:hint="eastAsia"/>
          <w:color w:val="FF0000"/>
          <w:lang w:val="en-US" w:eastAsia="zh-CN"/>
        </w:rPr>
      </w:pPr>
      <w:r>
        <w:rPr>
          <w:rFonts w:hint="eastAsia"/>
          <w:color w:val="FF0000"/>
          <w:lang w:val="en-US" w:eastAsia="zh-CN"/>
        </w:rPr>
        <w:t xml:space="preserve">      季节性积雪融水→春汛</w:t>
      </w:r>
    </w:p>
    <w:p>
      <w:pPr>
        <w:rPr>
          <w:rFonts w:hint="default"/>
          <w:color w:val="FF0000"/>
          <w:lang w:val="en-US" w:eastAsia="zh-CN"/>
        </w:rPr>
      </w:pPr>
      <w:r>
        <w:rPr>
          <w:rFonts w:hint="eastAsia"/>
          <w:color w:val="FF0000"/>
          <w:lang w:val="en-US" w:eastAsia="zh-CN"/>
        </w:rPr>
        <w:t xml:space="preserve">      水系特征→凌汛→初冬、初春</w:t>
      </w:r>
    </w:p>
    <w:p>
      <w:pPr>
        <w:rPr>
          <w:rFonts w:hint="eastAsia"/>
        </w:rPr>
      </w:pPr>
    </w:p>
    <w:p>
      <w:pPr>
        <w:rPr>
          <w:rFonts w:hint="eastAsia"/>
          <w:color w:val="FF0000"/>
          <w:lang w:eastAsia="zh-CN"/>
        </w:rPr>
      </w:pPr>
      <w:r>
        <w:rPr>
          <w:rFonts w:hint="eastAsia"/>
          <w:color w:val="FF0000"/>
          <w:lang w:eastAsia="zh-CN"/>
        </w:rPr>
        <w:t>案例四解析：</w:t>
      </w:r>
    </w:p>
    <w:p>
      <w:pPr>
        <w:rPr>
          <w:rFonts w:hint="eastAsia"/>
          <w:color w:val="FF0000"/>
          <w:lang w:eastAsia="zh-CN"/>
        </w:rPr>
      </w:pPr>
      <w:r>
        <w:rPr>
          <w:rFonts w:hint="eastAsia"/>
          <w:color w:val="FF0000"/>
          <w:lang w:eastAsia="zh-CN"/>
        </w:rPr>
        <w:t>红军渡河季节为冬半年，赤水河位于季风区，图中看为地形是山地丘陵</w:t>
      </w:r>
    </w:p>
    <w:p>
      <w:pPr>
        <w:rPr>
          <w:rFonts w:hint="eastAsia"/>
          <w:color w:val="FF0000"/>
          <w:lang w:eastAsia="zh-CN"/>
        </w:rPr>
      </w:pPr>
      <w:r>
        <w:rPr>
          <w:rFonts w:hint="eastAsia"/>
          <w:color w:val="FF0000"/>
          <w:lang w:eastAsia="zh-CN"/>
        </w:rPr>
        <w:t>该地区属于亚热带季风气候，河流以降水补给为主，冬春季降水少，故河流处于枯水期，流量较小（水位较低)；流量减少（侵蚀搬运能力减弱），含沙量较小；冬春手节气温多在0℃以上（或较低)，不结冰（或水温较低）。</w:t>
      </w:r>
    </w:p>
    <w:p>
      <w:pPr>
        <w:rPr>
          <w:rFonts w:hint="eastAsia"/>
        </w:rPr>
      </w:pPr>
    </w:p>
    <w:p>
      <w:pPr>
        <w:rPr>
          <w:rFonts w:hint="eastAsia" w:eastAsiaTheme="minorEastAsia"/>
          <w:color w:val="FF0000"/>
          <w:lang w:eastAsia="zh-CN"/>
        </w:rPr>
      </w:pPr>
      <w:r>
        <w:rPr>
          <w:rFonts w:hint="eastAsia"/>
          <w:color w:val="FF0000"/>
          <w:lang w:eastAsia="zh-CN"/>
        </w:rPr>
        <w:t>案例五解析：</w:t>
      </w:r>
    </w:p>
    <w:p>
      <w:pPr>
        <w:rPr>
          <w:rFonts w:hint="eastAsia"/>
          <w:color w:val="FF0000"/>
          <w:lang w:val="en-US" w:eastAsia="zh-CN"/>
        </w:rPr>
      </w:pPr>
      <w:r>
        <w:rPr>
          <w:rFonts w:hint="eastAsia"/>
          <w:color w:val="FF0000"/>
          <w:lang w:val="en-US" w:eastAsia="zh-CN"/>
        </w:rPr>
        <w:t>N海域纬度较高，水温较低，海域面积广阔，适宜海豹生存；</w:t>
      </w:r>
    </w:p>
    <w:p>
      <w:pPr>
        <w:rPr>
          <w:rFonts w:hint="eastAsia"/>
        </w:rPr>
      </w:pPr>
      <w:r>
        <w:rPr>
          <w:rFonts w:hint="eastAsia"/>
          <w:color w:val="FF0000"/>
          <w:lang w:val="en-US" w:eastAsia="zh-CN"/>
        </w:rPr>
        <w:t>该海域由于寒暖流交汇形成渔场，为海豹生存提供丰富的食物。</w:t>
      </w:r>
    </w:p>
    <w:sectPr>
      <w:headerReference r:id="rId3" w:type="default"/>
      <w:footerReference r:id="rId5" w:type="default"/>
      <w:headerReference r:id="rId4" w:type="even"/>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Cambria" w:hAnsi="Cambria"/>
      </w:rPr>
      <w:t>2020朝阳区高三地理线上课堂学案</w:t>
    </w:r>
    <w:r>
      <w:ptab w:relativeTo="margin" w:alignment="right" w:leader="none"/>
    </w: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sdt>
      <w:sdtPr>
        <w:id w:val="171999623"/>
        <w:placeholder>
          <w:docPart w:val="704728DFA389264C8E218383C9E78D55"/>
        </w:placeholder>
        <w:temporary/>
        <w:showingPlcHdr/>
      </w:sdtPr>
      <w:sdtContent>
        <w:r>
          <w:rPr>
            <w:lang w:val="zh-CN"/>
          </w:rPr>
          <w:t>[键入文字]</w:t>
        </w:r>
      </w:sdtContent>
    </w:sdt>
    <w:r>
      <w:ptab w:relativeTo="margin" w:alignment="center" w:leader="none"/>
    </w:r>
    <w:sdt>
      <w:sdtPr>
        <w:id w:val="171999624"/>
        <w:placeholder>
          <w:docPart w:val="11A770DB4141014B886864C7A1D3E60C"/>
        </w:placeholder>
        <w:temporary/>
        <w:showingPlcHdr/>
      </w:sdtPr>
      <w:sdtContent>
        <w:r>
          <w:rPr>
            <w:lang w:val="zh-CN"/>
          </w:rPr>
          <w:t>[键入文字]</w:t>
        </w:r>
      </w:sdtContent>
    </w:sdt>
    <w:r>
      <w:ptab w:relativeTo="margin" w:alignment="right" w:leader="none"/>
    </w:r>
    <w:sdt>
      <w:sdtPr>
        <w:id w:val="171999625"/>
        <w:placeholder>
          <w:docPart w:val="F1940E767833624A92B7D0D70E21825C"/>
        </w:placeholder>
        <w:temporary/>
        <w:showingPlcHdr/>
      </w:sdtPr>
      <w:sdtContent>
        <w:r>
          <w:rPr>
            <w:lang w:val="zh-CN"/>
          </w:rPr>
          <w:t>[键入文字]</w:t>
        </w:r>
      </w:sdtContent>
    </w:sdt>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8C5E8B"/>
    <w:multiLevelType w:val="singleLevel"/>
    <w:tmpl w:val="808C5E8B"/>
    <w:lvl w:ilvl="0" w:tentative="0">
      <w:start w:val="1"/>
      <w:numFmt w:val="decimal"/>
      <w:lvlText w:val="%1."/>
      <w:lvlJc w:val="left"/>
      <w:pPr>
        <w:tabs>
          <w:tab w:val="left" w:pos="312"/>
        </w:tabs>
      </w:pPr>
    </w:lvl>
  </w:abstractNum>
  <w:abstractNum w:abstractNumId="1">
    <w:nsid w:val="F8152880"/>
    <w:multiLevelType w:val="singleLevel"/>
    <w:tmpl w:val="F8152880"/>
    <w:lvl w:ilvl="0" w:tentative="0">
      <w:start w:val="1"/>
      <w:numFmt w:val="decimal"/>
      <w:suff w:val="nothing"/>
      <w:lvlText w:val="（%1）"/>
      <w:lvlJc w:val="left"/>
    </w:lvl>
  </w:abstractNum>
  <w:abstractNum w:abstractNumId="2">
    <w:nsid w:val="4257859E"/>
    <w:multiLevelType w:val="singleLevel"/>
    <w:tmpl w:val="4257859E"/>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B6"/>
    <w:rsid w:val="00017D1B"/>
    <w:rsid w:val="0002314C"/>
    <w:rsid w:val="00226B86"/>
    <w:rsid w:val="004A7579"/>
    <w:rsid w:val="00721F81"/>
    <w:rsid w:val="00892FB6"/>
    <w:rsid w:val="008F1F31"/>
    <w:rsid w:val="008F4D75"/>
    <w:rsid w:val="009244FE"/>
    <w:rsid w:val="0E3C5662"/>
    <w:rsid w:val="1ACD2840"/>
    <w:rsid w:val="2F70647E"/>
    <w:rsid w:val="34374FB5"/>
    <w:rsid w:val="40C93D57"/>
    <w:rsid w:val="52A07EB2"/>
    <w:rsid w:val="6CFA3F55"/>
    <w:rsid w:val="71174D70"/>
    <w:rsid w:val="7D1B775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uiPriority w:val="0"/>
    <w:rPr>
      <w:rFonts w:ascii="宋体" w:hAnsi="Courier New"/>
      <w:szCs w:val="21"/>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8">
    <w:name w:val="页眉字符"/>
    <w:basedOn w:val="7"/>
    <w:link w:val="4"/>
    <w:uiPriority w:val="99"/>
    <w:rPr>
      <w:sz w:val="18"/>
      <w:szCs w:val="18"/>
    </w:rPr>
  </w:style>
  <w:style w:type="character" w:customStyle="1" w:styleId="9">
    <w:name w:val="页脚字符"/>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04728DFA389264C8E218383C9E78D55"/>
        <w:style w:val=""/>
        <w:category>
          <w:name w:val="常规"/>
          <w:gallery w:val="placeholder"/>
        </w:category>
        <w:types>
          <w:type w:val="bbPlcHdr"/>
        </w:types>
        <w:behaviors>
          <w:behavior w:val="content"/>
        </w:behaviors>
        <w:description w:val=""/>
        <w:guid w:val="{890C8045-5EC3-2644-9E0F-F41CE5E00D4D}"/>
      </w:docPartPr>
      <w:docPartBody>
        <w:p>
          <w:pPr>
            <w:pStyle w:val="4"/>
          </w:pPr>
          <w:r>
            <w:rPr>
              <w:lang w:val="zh-CN"/>
            </w:rPr>
            <w:t>[键入文字]</w:t>
          </w:r>
        </w:p>
      </w:docPartBody>
    </w:docPart>
    <w:docPart>
      <w:docPartPr>
        <w:name w:val="11A770DB4141014B886864C7A1D3E60C"/>
        <w:style w:val=""/>
        <w:category>
          <w:name w:val="常规"/>
          <w:gallery w:val="placeholder"/>
        </w:category>
        <w:types>
          <w:type w:val="bbPlcHdr"/>
        </w:types>
        <w:behaviors>
          <w:behavior w:val="content"/>
        </w:behaviors>
        <w:description w:val=""/>
        <w:guid w:val="{9DAE605C-73F1-6843-9382-793ABC4F62E3}"/>
      </w:docPartPr>
      <w:docPartBody>
        <w:p>
          <w:pPr>
            <w:pStyle w:val="5"/>
          </w:pPr>
          <w:r>
            <w:rPr>
              <w:lang w:val="zh-CN"/>
            </w:rPr>
            <w:t>[键入文字]</w:t>
          </w:r>
        </w:p>
      </w:docPartBody>
    </w:docPart>
    <w:docPart>
      <w:docPartPr>
        <w:name w:val="F1940E767833624A92B7D0D70E21825C"/>
        <w:style w:val=""/>
        <w:category>
          <w:name w:val="常规"/>
          <w:gallery w:val="placeholder"/>
        </w:category>
        <w:types>
          <w:type w:val="bbPlcHdr"/>
        </w:types>
        <w:behaviors>
          <w:behavior w:val="content"/>
        </w:behaviors>
        <w:description w:val=""/>
        <w:guid w:val="{FBB4C205-A365-C141-88E3-269A4BE777CF}"/>
      </w:docPartPr>
      <w:docPartBody>
        <w:p>
          <w:pPr>
            <w:pStyle w:val="6"/>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C8"/>
    <w:rsid w:val="00BC29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704728DFA389264C8E218383C9E78D55"/>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5">
    <w:name w:val="11A770DB4141014B886864C7A1D3E60C"/>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6">
    <w:name w:val="F1940E767833624A92B7D0D70E21825C"/>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7">
    <w:name w:val="ED16D48EF820934E99E4BD0808E04858"/>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8">
    <w:name w:val="49A39A46F0CFE84996BACDBD228F447C"/>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9">
    <w:name w:val="5D7203266BCDDE46AA614691FA274979"/>
    <w:qFormat/>
    <w:uiPriority w:val="0"/>
    <w:pPr>
      <w:widowControl w:val="0"/>
      <w:jc w:val="both"/>
    </w:pPr>
    <w:rPr>
      <w:rFonts w:asciiTheme="minorHAnsi" w:hAnsiTheme="minorHAnsi" w:eastAsiaTheme="minorEastAsia" w:cstheme="minorBidi"/>
      <w:kern w:val="2"/>
      <w:sz w:val="24"/>
      <w:szCs w:val="24"/>
      <w:lang w:val="en-US" w:eastAsia="zh-CN" w:bidi="ar-SA"/>
    </w:rPr>
  </w:style>
</w:styl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9D9647-6E46-5D48-AF86-55C97950B43A}">
  <ds:schemaRefs/>
</ds:datastoreItem>
</file>

<file path=docProps/app.xml><?xml version="1.0" encoding="utf-8"?>
<Properties xmlns="http://schemas.openxmlformats.org/officeDocument/2006/extended-properties" xmlns:vt="http://schemas.openxmlformats.org/officeDocument/2006/docPropsVTypes">
  <Template>Normal.dotm</Template>
  <Company>x</Company>
  <Pages>1</Pages>
  <Words>12</Words>
  <Characters>73</Characters>
  <Lines>1</Lines>
  <Paragraphs>1</Paragraphs>
  <TotalTime>5</TotalTime>
  <ScaleCrop>false</ScaleCrop>
  <LinksUpToDate>false</LinksUpToDate>
  <CharactersWithSpaces>84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2020-02-02T01:55:00Z</dcterms:created>
  <dc:creator>x x</dc:creator>
  <cp:lastModifiedBy>admin</cp:lastModifiedBy>
  <dcterms:modified xsi:type="dcterms:W3CDTF">2020-02-06T06:04:30Z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