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CDA6F" w14:textId="77777777" w:rsidR="00010777" w:rsidRDefault="00AD10DE" w:rsidP="00365E52">
      <w:pPr>
        <w:pStyle w:val="a6"/>
        <w:spacing w:line="360" w:lineRule="auto"/>
        <w:ind w:firstLineChars="0" w:firstLine="0"/>
        <w:jc w:val="center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4"/>
          <w:szCs w:val="24"/>
        </w:rPr>
        <w:t>互文</w:t>
      </w:r>
      <w:r>
        <w:rPr>
          <w:rFonts w:asciiTheme="minorEastAsia" w:hAnsiTheme="minorEastAsia"/>
          <w:b/>
          <w:sz w:val="24"/>
          <w:szCs w:val="24"/>
        </w:rPr>
        <w:t>阅读：</w:t>
      </w:r>
    </w:p>
    <w:p w14:paraId="63E48075" w14:textId="77777777" w:rsidR="00010777" w:rsidRDefault="00010777" w:rsidP="00010777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链接材料一</w:t>
      </w:r>
      <w:r>
        <w:rPr>
          <w:rFonts w:ascii="楷体" w:eastAsia="楷体" w:hAnsi="楷体" w:cs="楷体"/>
        </w:rPr>
        <w:t>：</w:t>
      </w:r>
    </w:p>
    <w:p w14:paraId="5020E1D1" w14:textId="77777777" w:rsidR="00010777" w:rsidRPr="00B47AF6" w:rsidRDefault="00010777" w:rsidP="00010777">
      <w:pPr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 xml:space="preserve">   </w:t>
      </w:r>
      <w:r w:rsidRPr="00B47AF6">
        <w:rPr>
          <w:rFonts w:ascii="楷体" w:eastAsia="楷体" w:hAnsi="楷体" w:cs="楷体" w:hint="eastAsia"/>
        </w:rPr>
        <w:t>鲁迅先生曾说：“《红楼梦》的要点在敢于如实描写，并无讳饰，和从前的小说叙好人完全是好，坏人完全是坏的，大不相同，所以其中所叙的人物，都是‘真’的人物。”据此创作原则观察，红楼女子们构成了一个各美其美的真实世界。其显著特征有三——</w:t>
      </w:r>
    </w:p>
    <w:p w14:paraId="1883FC8C" w14:textId="77777777" w:rsidR="00010777" w:rsidRPr="00B47AF6" w:rsidRDefault="00010777" w:rsidP="00010777">
      <w:pPr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 xml:space="preserve">    </w:t>
      </w:r>
      <w:r w:rsidRPr="00B47AF6">
        <w:rPr>
          <w:rFonts w:ascii="楷体" w:eastAsia="楷体" w:hAnsi="楷体" w:cs="楷体" w:hint="eastAsia"/>
        </w:rPr>
        <w:t>特征一：美，是散落的，不追求集大成。红楼梦女性美是不偏不倚地散落在多数女子特别是少女少妇身上的。每个年轻女子都拥有某种单向优势，却没有全能冠军，是一种各美其美、美美与共的态势。</w:t>
      </w:r>
    </w:p>
    <w:p w14:paraId="1A7C56BC" w14:textId="77777777" w:rsidR="00010777" w:rsidRPr="00B47AF6" w:rsidRDefault="00010777" w:rsidP="00010777">
      <w:pPr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 xml:space="preserve">    </w:t>
      </w:r>
      <w:r w:rsidRPr="00B47AF6">
        <w:rPr>
          <w:rFonts w:ascii="楷体" w:eastAsia="楷体" w:hAnsi="楷体" w:cs="楷体" w:hint="eastAsia"/>
        </w:rPr>
        <w:t>特征二：美，又是有分寸的、适度的，不追求绝伦超群。就像作者借石头之口所宣告的，他书中的女子没有班姑蔡女之类的女性样板，而是一群“小才、微善”“或情或痴”的寻常“异样女子”，各有一份智慧，一份善良，一份真性情，是古往今来凡身心健康之女子人人拥有的普泛的基础的美。</w:t>
      </w:r>
    </w:p>
    <w:p w14:paraId="2F1835E7" w14:textId="77777777" w:rsidR="00010777" w:rsidRPr="00B47AF6" w:rsidRDefault="00010777" w:rsidP="00010777">
      <w:pPr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 xml:space="preserve">    </w:t>
      </w:r>
      <w:r w:rsidRPr="00B47AF6">
        <w:rPr>
          <w:rFonts w:ascii="楷体" w:eastAsia="楷体" w:hAnsi="楷体" w:cs="楷体" w:hint="eastAsia"/>
        </w:rPr>
        <w:t>特征三：红楼女子的美，又是有个别性、互补性的。小才，有种种；微善，有种种；真性情，更有种种。单以真性情而论，可谓千姿百态，呈现出中国文化人所喜爱的种种文化人格。有些女子，在不同程度上以不同方式展示着任情之美，而另一些女子则在不同程度上以不同方式展示着中和之美。少有重合，少有雷同。</w:t>
      </w:r>
    </w:p>
    <w:p w14:paraId="4ED89CF5" w14:textId="77777777" w:rsidR="00010777" w:rsidRPr="00B47AF6" w:rsidRDefault="00010777" w:rsidP="00010777">
      <w:pPr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 xml:space="preserve">    </w:t>
      </w:r>
      <w:r w:rsidRPr="00B47AF6">
        <w:rPr>
          <w:rFonts w:ascii="楷体" w:eastAsia="楷体" w:hAnsi="楷体" w:cs="楷体" w:hint="eastAsia"/>
        </w:rPr>
        <w:t>任情美的性格核心是较多地推重个性和自我。这种女子或活得洒脱（如湘云、芳官等），或心智锐敏（如黛玉、龄官），或性格刚烈（如直面戕害的鸳鸯、尤三姐等），是古已有之的“不谄”“不趋”“不惕”的人文精神的自觉承传与任意流淌。</w:t>
      </w:r>
    </w:p>
    <w:p w14:paraId="670A4C20" w14:textId="77777777" w:rsidR="00010777" w:rsidRPr="00B47AF6" w:rsidRDefault="00010777" w:rsidP="00010777">
      <w:pPr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 xml:space="preserve">    </w:t>
      </w:r>
      <w:r w:rsidRPr="00B47AF6">
        <w:rPr>
          <w:rFonts w:ascii="楷体" w:eastAsia="楷体" w:hAnsi="楷体" w:cs="楷体" w:hint="eastAsia"/>
        </w:rPr>
        <w:t>中和美的性格核心是尊重自己、体恤他人，是对儒家“修己安人”“和而不流”等积极内涵的认同与实践。这种女子大都活得安详（如李纨、麝月等），待人谦和（如薛宝钗、花袭人等），且品行坚韧（首推平儿，还有薛宝钗），是古已有之的“不矜不伐”“不卑不亢”的人文精神的自觉承传与清醒高扬。</w:t>
      </w:r>
    </w:p>
    <w:p w14:paraId="111761C3" w14:textId="77777777" w:rsidR="00010777" w:rsidRDefault="00010777" w:rsidP="00010777">
      <w:pPr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 xml:space="preserve">                                  </w:t>
      </w:r>
      <w:r w:rsidRPr="00B47AF6">
        <w:rPr>
          <w:rFonts w:ascii="楷体" w:eastAsia="楷体" w:hAnsi="楷体" w:cs="楷体" w:hint="eastAsia"/>
        </w:rPr>
        <w:t>（取材于刘敬圻《&lt;红楼梦&gt;的女性观与男性观》</w:t>
      </w:r>
    </w:p>
    <w:p w14:paraId="490E2C2A" w14:textId="77777777" w:rsidR="00010777" w:rsidRPr="00B47AF6" w:rsidRDefault="00010777" w:rsidP="00010777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链接材料</w:t>
      </w:r>
      <w:r>
        <w:rPr>
          <w:rFonts w:ascii="楷体" w:eastAsia="楷体" w:hAnsi="楷体" w:cs="楷体"/>
        </w:rPr>
        <w:t>二：</w:t>
      </w:r>
    </w:p>
    <w:p w14:paraId="3FC1152F" w14:textId="77777777" w:rsidR="00010777" w:rsidRPr="00EC553A" w:rsidRDefault="00010777" w:rsidP="00010777">
      <w:pPr>
        <w:widowControl/>
        <w:jc w:val="left"/>
        <w:rPr>
          <w:rFonts w:ascii="华文楷体" w:eastAsia="华文楷体" w:hAnsi="华文楷体"/>
          <w:color w:val="191919"/>
          <w:kern w:val="0"/>
          <w:szCs w:val="21"/>
        </w:rPr>
      </w:pPr>
      <w:r w:rsidRPr="00EC553A">
        <w:rPr>
          <w:rFonts w:ascii="华文楷体" w:eastAsia="华文楷体" w:hAnsi="华文楷体"/>
          <w:color w:val="191919"/>
          <w:kern w:val="0"/>
          <w:szCs w:val="21"/>
          <w:bdr w:val="none" w:sz="0" w:space="0" w:color="auto" w:frame="1"/>
        </w:rPr>
        <w:t xml:space="preserve">  </w:t>
      </w:r>
      <w:r>
        <w:rPr>
          <w:rFonts w:ascii="华文楷体" w:eastAsia="华文楷体" w:hAnsi="华文楷体"/>
          <w:color w:val="191919"/>
          <w:kern w:val="0"/>
          <w:szCs w:val="21"/>
          <w:bdr w:val="none" w:sz="0" w:space="0" w:color="auto" w:frame="1"/>
        </w:rPr>
        <w:t xml:space="preserve">  </w:t>
      </w:r>
      <w:r w:rsidRPr="00EC553A">
        <w:rPr>
          <w:rFonts w:ascii="华文楷体" w:eastAsia="华文楷体" w:hAnsi="华文楷体" w:hint="eastAsia"/>
          <w:color w:val="191919"/>
          <w:kern w:val="0"/>
          <w:szCs w:val="21"/>
          <w:bdr w:val="none" w:sz="0" w:space="0" w:color="auto" w:frame="1"/>
        </w:rPr>
        <w:t>薛宝钗是一位“冷人”。曹雪芹写宝钗的冷性格，最为精彩的是写她有一种莫名的病症，需要服食一种名为“冷香丸”的药。</w:t>
      </w:r>
    </w:p>
    <w:p w14:paraId="6D568250" w14:textId="77777777" w:rsidR="00010777" w:rsidRPr="00EC553A" w:rsidRDefault="00010777" w:rsidP="00010777">
      <w:pPr>
        <w:widowControl/>
        <w:jc w:val="left"/>
        <w:rPr>
          <w:rFonts w:ascii="华文楷体" w:eastAsia="华文楷体" w:hAnsi="华文楷体"/>
          <w:color w:val="191919"/>
          <w:kern w:val="0"/>
          <w:szCs w:val="21"/>
        </w:rPr>
      </w:pPr>
      <w:r w:rsidRPr="00EC553A">
        <w:rPr>
          <w:rFonts w:ascii="华文楷体" w:eastAsia="华文楷体" w:hAnsi="华文楷体"/>
          <w:color w:val="191919"/>
          <w:kern w:val="0"/>
          <w:szCs w:val="21"/>
          <w:bdr w:val="none" w:sz="0" w:space="0" w:color="auto" w:frame="1"/>
        </w:rPr>
        <w:t xml:space="preserve">   </w:t>
      </w:r>
      <w:r w:rsidRPr="00EC553A">
        <w:rPr>
          <w:rFonts w:ascii="华文楷体" w:eastAsia="华文楷体" w:hAnsi="华文楷体" w:hint="eastAsia"/>
          <w:color w:val="191919"/>
          <w:kern w:val="0"/>
          <w:szCs w:val="21"/>
          <w:bdr w:val="none" w:sz="0" w:space="0" w:color="auto" w:frame="1"/>
        </w:rPr>
        <w:t>从第七回制药用药的叙述中可以看出，宝钗的天性并非真冷，她从娘胎里带出来的是热毒。她放不下世俗功名，总是劝宝玉走仕途经济之路，让宝玉觉得她也入了国贼禄蠹之流，这正是热的表现。“好风凭借力，送我上青云”，这分明也是热毒。但她为人处事却端庄大方，竭力掩盖自己内心深处对荣华富贵的追求与迷恋，这样就形成内热外冷的分裂，变得十分世故。“冷香丸”的意义，是解热毒的意义，也是治疗内外分裂的意义。</w:t>
      </w:r>
    </w:p>
    <w:p w14:paraId="2AD239E4" w14:textId="77777777" w:rsidR="00010777" w:rsidRPr="00EC553A" w:rsidRDefault="00010777" w:rsidP="00010777">
      <w:pPr>
        <w:widowControl/>
        <w:jc w:val="left"/>
        <w:rPr>
          <w:rFonts w:ascii="华文楷体" w:eastAsia="华文楷体" w:hAnsi="华文楷体"/>
          <w:color w:val="191919"/>
          <w:kern w:val="0"/>
          <w:szCs w:val="21"/>
        </w:rPr>
      </w:pPr>
      <w:r w:rsidRPr="00EC553A">
        <w:rPr>
          <w:rFonts w:ascii="华文楷体" w:eastAsia="华文楷体" w:hAnsi="华文楷体"/>
          <w:color w:val="191919"/>
          <w:kern w:val="0"/>
          <w:szCs w:val="21"/>
          <w:bdr w:val="none" w:sz="0" w:space="0" w:color="auto" w:frame="1"/>
        </w:rPr>
        <w:t xml:space="preserve">  </w:t>
      </w:r>
      <w:r w:rsidRPr="00EC553A">
        <w:rPr>
          <w:rFonts w:ascii="华文楷体" w:eastAsia="华文楷体" w:hAnsi="华文楷体" w:hint="eastAsia"/>
          <w:color w:val="191919"/>
          <w:kern w:val="0"/>
          <w:szCs w:val="21"/>
          <w:bdr w:val="none" w:sz="0" w:space="0" w:color="auto" w:frame="1"/>
        </w:rPr>
        <w:t>这种解释虽能自圆其说，但近乎苛评。我倒很欣赏胡菊人先生的另一种见解。他的立场有所不同，对宝钗有一种理解之同情。</w:t>
      </w:r>
    </w:p>
    <w:p w14:paraId="5E0398FF" w14:textId="77777777" w:rsidR="00010777" w:rsidRPr="00EC553A" w:rsidRDefault="00010777" w:rsidP="00010777">
      <w:pPr>
        <w:widowControl/>
        <w:jc w:val="left"/>
        <w:rPr>
          <w:rFonts w:ascii="华文楷体" w:eastAsia="华文楷体" w:hAnsi="华文楷体"/>
          <w:color w:val="191919"/>
          <w:kern w:val="0"/>
          <w:szCs w:val="21"/>
        </w:rPr>
      </w:pPr>
      <w:r>
        <w:rPr>
          <w:rFonts w:ascii="华文楷体" w:eastAsia="华文楷体" w:hAnsi="华文楷体"/>
          <w:color w:val="191919"/>
          <w:kern w:val="0"/>
          <w:szCs w:val="21"/>
          <w:bdr w:val="none" w:sz="0" w:space="0" w:color="auto" w:frame="1"/>
        </w:rPr>
        <w:t xml:space="preserve">   </w:t>
      </w:r>
      <w:r w:rsidRPr="00EC553A">
        <w:rPr>
          <w:rFonts w:ascii="华文楷体" w:eastAsia="华文楷体" w:hAnsi="华文楷体" w:hint="eastAsia"/>
          <w:color w:val="191919"/>
          <w:kern w:val="0"/>
          <w:szCs w:val="21"/>
          <w:bdr w:val="none" w:sz="0" w:space="0" w:color="auto" w:frame="1"/>
        </w:rPr>
        <w:t>他说：“这药丸可非同小可，是全书大悲剧的象征。”薛宝钗是个才、德、貌三全的人物，但她毕竟是个青春少女。她和林黛玉等少女一样，有生命激情，有爱恋向往，但她接受了一套儒家的道德规范，竭力掩盖、压抑自己的内热，以至用“冷香丸”来化解自己的内热。在封建道德观的威慑下，她竟然把自己的生命激情视为一种病，需要药治。林黛玉的悲剧固然是悲剧，但她毕竟把自己的情感毫无掩饰地率性表露过、宣泄过，任自己的眼泪挥洒过、畅流过，而薛宝钗则把一切真情感深深地压在心底，然后装出一副冷清的面孔去对付那个虚假的缺乏真情真性的世界。她是真正的封建道德的点缀品、牺牲品，她的心性表面上是被冷香丸化解掉的，实际上是被封建道德专制理念埋葬掉的。薛宝钗的悲剧是对青春热情自我压抑、自我消灭的悲剧，是自己屈服于外部社会规范而牺牲自身心性的结果。这种自我压抑、自我消灭的悲剧，是更深刻的悲剧，所以胡菊人先生称之为“大悲剧”。</w:t>
      </w:r>
    </w:p>
    <w:p w14:paraId="4B115F2E" w14:textId="77777777" w:rsidR="00010777" w:rsidRPr="00EC553A" w:rsidRDefault="00010777" w:rsidP="00010777">
      <w:pPr>
        <w:widowControl/>
        <w:jc w:val="left"/>
        <w:rPr>
          <w:rFonts w:ascii="华文楷体" w:eastAsia="华文楷体" w:hAnsi="华文楷体"/>
          <w:color w:val="191919"/>
          <w:kern w:val="0"/>
          <w:szCs w:val="21"/>
        </w:rPr>
      </w:pPr>
      <w:r>
        <w:rPr>
          <w:rFonts w:ascii="华文楷体" w:eastAsia="华文楷体" w:hAnsi="华文楷体"/>
          <w:color w:val="191919"/>
          <w:kern w:val="0"/>
          <w:szCs w:val="21"/>
          <w:bdr w:val="none" w:sz="0" w:space="0" w:color="auto" w:frame="1"/>
        </w:rPr>
        <w:lastRenderedPageBreak/>
        <w:t xml:space="preserve">   </w:t>
      </w:r>
      <w:r w:rsidRPr="00EC553A">
        <w:rPr>
          <w:rFonts w:ascii="华文楷体" w:eastAsia="华文楷体" w:hAnsi="华文楷体" w:hint="eastAsia"/>
          <w:color w:val="191919"/>
          <w:kern w:val="0"/>
          <w:szCs w:val="21"/>
          <w:bdr w:val="none" w:sz="0" w:space="0" w:color="auto" w:frame="1"/>
        </w:rPr>
        <w:t>以往的评“红”者站在批判者的立场上，太过强调薛宝钗是封建关系的维护者，而忽视了她是封建规范、封建理念的牺牲者。而胡菊人先生则站在同情者的立场上，发现宝钗是一个不得不用冷香丸来冰冻青春热情，又不得不带着“冷人”面具去面对邪恶社会的人。</w:t>
      </w:r>
    </w:p>
    <w:p w14:paraId="747D3ACE" w14:textId="77777777" w:rsidR="00010777" w:rsidRDefault="00010777" w:rsidP="00010777">
      <w:pPr>
        <w:widowControl/>
        <w:jc w:val="left"/>
        <w:rPr>
          <w:rFonts w:ascii="华文楷体" w:eastAsia="华文楷体" w:hAnsi="华文楷体"/>
          <w:color w:val="191919"/>
          <w:kern w:val="0"/>
          <w:szCs w:val="21"/>
          <w:bdr w:val="none" w:sz="0" w:space="0" w:color="auto" w:frame="1"/>
        </w:rPr>
      </w:pPr>
      <w:r>
        <w:rPr>
          <w:rFonts w:ascii="华文楷体" w:eastAsia="华文楷体" w:hAnsi="华文楷体"/>
          <w:color w:val="191919"/>
          <w:kern w:val="0"/>
          <w:szCs w:val="21"/>
          <w:bdr w:val="none" w:sz="0" w:space="0" w:color="auto" w:frame="1"/>
        </w:rPr>
        <w:t xml:space="preserve">                                           </w:t>
      </w:r>
      <w:r w:rsidRPr="00EC553A">
        <w:rPr>
          <w:rFonts w:ascii="华文楷体" w:eastAsia="华文楷体" w:hAnsi="华文楷体" w:hint="eastAsia"/>
          <w:color w:val="191919"/>
          <w:kern w:val="0"/>
          <w:szCs w:val="21"/>
          <w:bdr w:val="none" w:sz="0" w:space="0" w:color="auto" w:frame="1"/>
        </w:rPr>
        <w:t>（取材于刘再复《红楼人三十种解读》</w:t>
      </w:r>
    </w:p>
    <w:p w14:paraId="0345DB8A" w14:textId="77777777" w:rsidR="00010777" w:rsidRPr="00B47AF6" w:rsidRDefault="00010777" w:rsidP="00010777">
      <w:pPr>
        <w:widowControl/>
        <w:jc w:val="left"/>
        <w:rPr>
          <w:rFonts w:ascii="华文楷体" w:eastAsia="华文楷体" w:hAnsi="华文楷体"/>
          <w:color w:val="191919"/>
          <w:kern w:val="0"/>
          <w:szCs w:val="21"/>
        </w:rPr>
      </w:pPr>
      <w:r>
        <w:rPr>
          <w:rFonts w:ascii="楷体" w:eastAsia="楷体" w:hAnsi="楷体" w:cs="楷体" w:hint="eastAsia"/>
        </w:rPr>
        <w:t>链接材料</w:t>
      </w:r>
      <w:r>
        <w:rPr>
          <w:rFonts w:ascii="楷体" w:eastAsia="楷体" w:hAnsi="楷体" w:cs="楷体"/>
        </w:rPr>
        <w:t>三：</w:t>
      </w:r>
    </w:p>
    <w:p w14:paraId="2A03E36C" w14:textId="77777777" w:rsidR="00010777" w:rsidRPr="00EC553A" w:rsidRDefault="00010777" w:rsidP="00010777">
      <w:pPr>
        <w:widowControl/>
        <w:jc w:val="left"/>
        <w:rPr>
          <w:rFonts w:ascii="华文楷体" w:eastAsia="华文楷体" w:hAnsi="华文楷体"/>
          <w:color w:val="191919"/>
          <w:kern w:val="0"/>
          <w:szCs w:val="21"/>
        </w:rPr>
      </w:pPr>
      <w:r>
        <w:rPr>
          <w:rFonts w:ascii="PingFang SC" w:eastAsia="PingFang SC" w:hAnsi="PingFang SC"/>
          <w:color w:val="191919"/>
          <w:kern w:val="0"/>
          <w:sz w:val="24"/>
          <w:bdr w:val="none" w:sz="0" w:space="0" w:color="auto" w:frame="1"/>
        </w:rPr>
        <w:t xml:space="preserve">  </w:t>
      </w:r>
      <w:r w:rsidRPr="00B47AF6">
        <w:rPr>
          <w:rFonts w:ascii="华文楷体" w:eastAsia="华文楷体" w:hAnsi="华文楷体"/>
          <w:color w:val="191919"/>
          <w:kern w:val="0"/>
          <w:szCs w:val="21"/>
          <w:bdr w:val="none" w:sz="0" w:space="0" w:color="auto" w:frame="1"/>
        </w:rPr>
        <w:t xml:space="preserve"> </w:t>
      </w:r>
      <w:r w:rsidRPr="00EC553A">
        <w:rPr>
          <w:rFonts w:ascii="华文楷体" w:eastAsia="华文楷体" w:hAnsi="华文楷体" w:hint="eastAsia"/>
          <w:color w:val="191919"/>
          <w:kern w:val="0"/>
          <w:szCs w:val="21"/>
          <w:bdr w:val="none" w:sz="0" w:space="0" w:color="auto" w:frame="1"/>
        </w:rPr>
        <w:t>薛宝钗多年来蒙冤最甚的便是说她“奸”。直到20世纪80年代还有人以此相责，说宝钗“孜孜以求的是‘甜如蜜’的小人之交。她常常给人送东西，有时是有一定同情心的善行。但我们应看到，她的动机是复杂的。首先是求得美名，目的是邀时誉，笼络人心”。其实这说法有可商榷之处。</w:t>
      </w:r>
    </w:p>
    <w:p w14:paraId="7238791B" w14:textId="77777777" w:rsidR="00010777" w:rsidRPr="00EC553A" w:rsidRDefault="00010777" w:rsidP="00010777">
      <w:pPr>
        <w:widowControl/>
        <w:jc w:val="left"/>
        <w:rPr>
          <w:rFonts w:ascii="华文楷体" w:eastAsia="华文楷体" w:hAnsi="华文楷体"/>
          <w:color w:val="191919"/>
          <w:kern w:val="0"/>
          <w:szCs w:val="21"/>
        </w:rPr>
      </w:pPr>
      <w:r>
        <w:rPr>
          <w:rFonts w:ascii="华文楷体" w:eastAsia="华文楷体" w:hAnsi="华文楷体"/>
          <w:color w:val="191919"/>
          <w:kern w:val="0"/>
          <w:szCs w:val="21"/>
          <w:bdr w:val="none" w:sz="0" w:space="0" w:color="auto" w:frame="1"/>
        </w:rPr>
        <w:t xml:space="preserve">   </w:t>
      </w:r>
      <w:r w:rsidRPr="00EC553A">
        <w:rPr>
          <w:rFonts w:ascii="华文楷体" w:eastAsia="华文楷体" w:hAnsi="华文楷体" w:hint="eastAsia"/>
          <w:color w:val="191919"/>
          <w:kern w:val="0"/>
          <w:szCs w:val="21"/>
          <w:bdr w:val="none" w:sz="0" w:space="0" w:color="auto" w:frame="1"/>
        </w:rPr>
        <w:t>比如，说她破坏宝黛爱情，觊觎宝二奶奶的位置，甚至还为此耍了阴谋——移祸黛玉。我承认，宝钗是有缺点的。但读者如果不存先入之见，实事求是地分析此事的前因后果，则不难发现，指斥其“奸”过于严苛。那日正值芒种，宝钗与凤、纨、迎、探、惜等在园中玩耍，因独不见黛玉，故去潇湘馆找她。由于忽见宝玉进去怕自己也去“一则宝玉不便，二则黛玉嫌疑”，她便抽身回来。这恰好证明她心地纯正，不存妒忌之念。接着见一玉色蝴蝶，十分有趣，遂追扑起来，又证明她当时并无醋意与不快。这时听见亭内红玉与坠儿说话，宝钗认为“奸淫狗盗”，固然反映了她的封建正统观念，实不足取，但她装着追寻黛玉，却是彼时彼境合乎实情之言。人们情急之下做出的反应往往与当时正在进行的事有关。宝钗当时就是为找黛玉而来，因此，说寻黛玉实在是最正常不过的。毕竟，处境窘急，脱口而出，情有可原。</w:t>
      </w:r>
    </w:p>
    <w:p w14:paraId="7B8AED9A" w14:textId="77777777" w:rsidR="00010777" w:rsidRPr="00EC553A" w:rsidRDefault="00010777" w:rsidP="00010777">
      <w:pPr>
        <w:widowControl/>
        <w:jc w:val="left"/>
        <w:rPr>
          <w:rFonts w:ascii="华文楷体" w:eastAsia="华文楷体" w:hAnsi="华文楷体"/>
          <w:color w:val="191919"/>
          <w:kern w:val="0"/>
          <w:szCs w:val="21"/>
        </w:rPr>
      </w:pPr>
      <w:r w:rsidRPr="00EC553A">
        <w:rPr>
          <w:rFonts w:ascii="华文楷体" w:eastAsia="华文楷体" w:hAnsi="华文楷体" w:hint="eastAsia"/>
          <w:color w:val="191919"/>
          <w:kern w:val="0"/>
          <w:szCs w:val="21"/>
          <w:bdr w:val="none" w:sz="0" w:space="0" w:color="auto" w:frame="1"/>
        </w:rPr>
        <w:t>比如，在金钏自杀的问题上，宝钗说她“纵然有这样大气，也不过是个糊涂人，也不为可惜”，确实是无情到了冷酷的程度。但说她将自己两套新衣拿来给金钏装裹，是为了对照贬损黛玉，实在有失偏颇。因为黛玉“素日是个有心的”之类的话是王夫人所说，且宝钗历来心胸宽大，从不计较琐事，连庭院花木、房间布置、衣服首饰等都不大讲究，所以在姨妈精神上承受巨大压力这一情境之下，她主动提出此议是十分自然的。她在宽慰王夫人时说的一席话，除了表现其惊人的无情外，确实有讨好巴结之嫌，但也仅仅是嫌疑而已。因为人们为了安慰亲人、朋友，有时会说一些减轻其责任的话，这并不能完全代表她心中真实的判断，只能说有讨好之嫌。断言其“奸”，并无铁证。</w:t>
      </w:r>
    </w:p>
    <w:p w14:paraId="1BCA2342" w14:textId="77777777" w:rsidR="00010777" w:rsidRPr="00EC553A" w:rsidRDefault="00010777" w:rsidP="00010777">
      <w:pPr>
        <w:widowControl/>
        <w:jc w:val="left"/>
        <w:rPr>
          <w:rFonts w:ascii="华文楷体" w:eastAsia="华文楷体" w:hAnsi="华文楷体"/>
          <w:color w:val="191919"/>
          <w:kern w:val="0"/>
          <w:szCs w:val="21"/>
        </w:rPr>
      </w:pPr>
      <w:r>
        <w:rPr>
          <w:rFonts w:ascii="华文楷体" w:eastAsia="华文楷体" w:hAnsi="华文楷体"/>
          <w:color w:val="191919"/>
          <w:kern w:val="0"/>
          <w:szCs w:val="21"/>
          <w:bdr w:val="none" w:sz="0" w:space="0" w:color="auto" w:frame="1"/>
        </w:rPr>
        <w:t xml:space="preserve">   </w:t>
      </w:r>
      <w:r w:rsidRPr="00EC553A">
        <w:rPr>
          <w:rFonts w:ascii="华文楷体" w:eastAsia="华文楷体" w:hAnsi="华文楷体" w:hint="eastAsia"/>
          <w:color w:val="191919"/>
          <w:kern w:val="0"/>
          <w:szCs w:val="21"/>
          <w:bdr w:val="none" w:sz="0" w:space="0" w:color="auto" w:frame="1"/>
        </w:rPr>
        <w:t>曹雪芹正是这样以严重缺点、微妙处境和几处嫌疑的模糊手法使宝钗形象复杂化，从而增加了对人物释读与评价的多种可能性，拓宽了审美的艺术空间。</w:t>
      </w:r>
    </w:p>
    <w:p w14:paraId="34B76DA0" w14:textId="77777777" w:rsidR="00010777" w:rsidRPr="00EC553A" w:rsidRDefault="00010777" w:rsidP="00010777">
      <w:pPr>
        <w:widowControl/>
        <w:jc w:val="left"/>
        <w:rPr>
          <w:rFonts w:ascii="华文楷体" w:eastAsia="华文楷体" w:hAnsi="华文楷体"/>
          <w:color w:val="191919"/>
          <w:kern w:val="0"/>
          <w:szCs w:val="21"/>
        </w:rPr>
      </w:pPr>
      <w:r>
        <w:rPr>
          <w:rFonts w:ascii="华文楷体" w:eastAsia="华文楷体" w:hAnsi="华文楷体"/>
          <w:color w:val="191919"/>
          <w:kern w:val="0"/>
          <w:szCs w:val="21"/>
          <w:bdr w:val="none" w:sz="0" w:space="0" w:color="auto" w:frame="1"/>
        </w:rPr>
        <w:t xml:space="preserve">                                               </w:t>
      </w:r>
      <w:r w:rsidRPr="00EC553A">
        <w:rPr>
          <w:rFonts w:ascii="华文楷体" w:eastAsia="华文楷体" w:hAnsi="华文楷体" w:hint="eastAsia"/>
          <w:color w:val="191919"/>
          <w:kern w:val="0"/>
          <w:szCs w:val="21"/>
          <w:bdr w:val="none" w:sz="0" w:space="0" w:color="auto" w:frame="1"/>
        </w:rPr>
        <w:t>（取材于周思源《探秘集》）</w:t>
      </w:r>
    </w:p>
    <w:p w14:paraId="7BF55402" w14:textId="77777777" w:rsidR="00010777" w:rsidRDefault="00010777" w:rsidP="00010777">
      <w:pPr>
        <w:rPr>
          <w:szCs w:val="21"/>
        </w:rPr>
      </w:pPr>
    </w:p>
    <w:p w14:paraId="0DA4DC79" w14:textId="77777777" w:rsidR="00010777" w:rsidRDefault="00010777" w:rsidP="00010777">
      <w:pPr>
        <w:pStyle w:val="a6"/>
        <w:spacing w:line="360" w:lineRule="auto"/>
        <w:ind w:firstLineChars="0" w:firstLine="0"/>
        <w:jc w:val="left"/>
      </w:pPr>
    </w:p>
    <w:p w14:paraId="08AAB84C" w14:textId="77777777" w:rsidR="00807F8C" w:rsidRDefault="00807F8C">
      <w:pPr>
        <w:jc w:val="right"/>
      </w:pPr>
    </w:p>
    <w:sectPr w:rsidR="00807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8DE17" w14:textId="77777777" w:rsidR="00D8600F" w:rsidRDefault="00D8600F">
      <w:r>
        <w:separator/>
      </w:r>
    </w:p>
  </w:endnote>
  <w:endnote w:type="continuationSeparator" w:id="0">
    <w:p w14:paraId="3831AAD6" w14:textId="77777777" w:rsidR="00D8600F" w:rsidRDefault="00D8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ingFang SC">
    <w:altName w:val="Arial Unicode MS"/>
    <w:charset w:val="88"/>
    <w:family w:val="auto"/>
    <w:pitch w:val="variable"/>
    <w:sig w:usb0="00000000" w:usb1="7ACFFDFB" w:usb2="00000017" w:usb3="00000000" w:csb0="001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207B6" w14:textId="77777777" w:rsidR="00D8600F" w:rsidRDefault="00D8600F">
      <w:r>
        <w:separator/>
      </w:r>
    </w:p>
  </w:footnote>
  <w:footnote w:type="continuationSeparator" w:id="0">
    <w:p w14:paraId="11EE49B3" w14:textId="77777777" w:rsidR="00D8600F" w:rsidRDefault="00D86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10FD"/>
    <w:rsid w:val="00010777"/>
    <w:rsid w:val="00365E52"/>
    <w:rsid w:val="00807F8C"/>
    <w:rsid w:val="00AD10DE"/>
    <w:rsid w:val="00D8600F"/>
    <w:rsid w:val="227B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2EDE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/>
    <w:lsdException w:name="caption" w:semiHidden="1" w:unhideWhenUsed="1" w:qFormat="1"/>
    <w:lsdException w:name="footnote reference" w:uiPriority="99" w:unhideWhenUsed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uiPriority w:val="99"/>
    <w:unhideWhenUsed/>
    <w:pPr>
      <w:widowControl w:val="0"/>
      <w:snapToGrid w:val="0"/>
    </w:pPr>
    <w:rPr>
      <w:kern w:val="2"/>
      <w:sz w:val="18"/>
      <w:szCs w:val="18"/>
    </w:rPr>
  </w:style>
  <w:style w:type="table" w:styleId="a4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footnote reference"/>
    <w:uiPriority w:val="99"/>
    <w:unhideWhenUsed/>
    <w:rPr>
      <w:vertAlign w:val="superscript"/>
    </w:rPr>
  </w:style>
  <w:style w:type="paragraph" w:styleId="a6">
    <w:name w:val="List Paragraph"/>
    <w:uiPriority w:val="34"/>
    <w:qFormat/>
    <w:pPr>
      <w:widowControl w:val="0"/>
      <w:ind w:firstLineChars="200" w:firstLine="420"/>
      <w:jc w:val="both"/>
    </w:pPr>
    <w:rPr>
      <w:kern w:val="2"/>
      <w:sz w:val="21"/>
      <w:szCs w:val="22"/>
    </w:rPr>
  </w:style>
  <w:style w:type="paragraph" w:styleId="a7">
    <w:name w:val="header"/>
    <w:basedOn w:val="a"/>
    <w:link w:val="Char"/>
    <w:rsid w:val="00365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365E52"/>
    <w:rPr>
      <w:kern w:val="2"/>
      <w:sz w:val="18"/>
      <w:szCs w:val="18"/>
    </w:rPr>
  </w:style>
  <w:style w:type="paragraph" w:styleId="a8">
    <w:name w:val="footer"/>
    <w:basedOn w:val="a"/>
    <w:link w:val="Char0"/>
    <w:rsid w:val="00365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365E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2257</Characters>
  <Application>Microsoft Office Word</Application>
  <DocSecurity>0</DocSecurity>
  <Lines>18</Lines>
  <Paragraphs>5</Paragraphs>
  <ScaleCrop>false</ScaleCrop>
  <Company>china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轶文</dc:creator>
  <cp:lastModifiedBy>Administrator</cp:lastModifiedBy>
  <cp:revision>3</cp:revision>
  <dcterms:created xsi:type="dcterms:W3CDTF">2020-02-04T11:28:00Z</dcterms:created>
  <dcterms:modified xsi:type="dcterms:W3CDTF">2020-02-04T18:07:00Z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